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F105A" w:rsidP="43E55C43" w:rsidRDefault="46A3709F" w14:paraId="458451AE" w14:textId="57CD6723">
      <w:pPr>
        <w:rPr>
          <w:rFonts w:ascii="Arial" w:hAnsi="Arial" w:eastAsia="Arial" w:cs="Arial"/>
          <w:color w:val="000000" w:themeColor="text1"/>
          <w:sz w:val="52"/>
          <w:szCs w:val="52"/>
        </w:rPr>
      </w:pPr>
      <w:r w:rsidRPr="0A5A4DB8" w:rsidR="46A3709F">
        <w:rPr>
          <w:rFonts w:ascii="Arial" w:hAnsi="Arial" w:eastAsia="Arial" w:cs="Arial"/>
          <w:b w:val="1"/>
          <w:bCs w:val="1"/>
          <w:color w:val="000000" w:themeColor="text1" w:themeTint="FF" w:themeShade="FF"/>
          <w:sz w:val="52"/>
          <w:szCs w:val="52"/>
        </w:rPr>
        <w:t xml:space="preserve">Year </w:t>
      </w:r>
      <w:r w:rsidRPr="0A5A4DB8" w:rsidR="46A3709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3 and 4</w:t>
      </w:r>
    </w:p>
    <w:p w:rsidR="00EF105A" w:rsidP="43E55C43" w:rsidRDefault="46A3709F" w14:paraId="7AA8F1AE" w14:textId="68A4A7B8">
      <w:pPr>
        <w:rPr>
          <w:rFonts w:ascii="Arial" w:hAnsi="Arial" w:eastAsia="Arial" w:cs="Arial"/>
          <w:color w:val="000000" w:themeColor="text1"/>
        </w:rPr>
      </w:pPr>
      <w:r w:rsidRPr="43E55C43">
        <w:rPr>
          <w:rFonts w:ascii="Arial" w:hAnsi="Arial" w:eastAsia="Arial" w:cs="Arial"/>
          <w:color w:val="000000" w:themeColor="text1"/>
        </w:rPr>
        <w:t xml:space="preserve">Sensory and Physical </w:t>
      </w: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3294"/>
        <w:gridCol w:w="3294"/>
        <w:gridCol w:w="1350"/>
        <w:gridCol w:w="1230"/>
        <w:gridCol w:w="1080"/>
        <w:gridCol w:w="2565"/>
      </w:tblGrid>
      <w:tr w:rsidR="43E55C43" w:rsidTr="0A5A4DB8" w14:paraId="65E4BBD9" w14:textId="77777777">
        <w:trPr>
          <w:trHeight w:val="300"/>
        </w:trPr>
        <w:tc>
          <w:tcPr>
            <w:tcW w:w="6588" w:type="dxa"/>
            <w:gridSpan w:val="2"/>
            <w:tcBorders>
              <w:top w:val="single" w:color="auto" w:sz="6" w:space="0"/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624D6568" w14:textId="381A71CE">
            <w:pPr>
              <w:spacing w:line="279" w:lineRule="auto"/>
              <w:rPr>
                <w:rFonts w:ascii="Arial" w:hAnsi="Arial" w:eastAsia="Arial" w:cs="Arial"/>
              </w:rPr>
            </w:pPr>
            <w:r w:rsidRPr="43E55C43">
              <w:rPr>
                <w:rFonts w:ascii="Arial" w:hAnsi="Arial" w:eastAsia="Arial" w:cs="Arial"/>
                <w:b/>
                <w:bCs/>
              </w:rPr>
              <w:t>A child with a physical need may need support with some of the following:</w:t>
            </w:r>
          </w:p>
        </w:tc>
        <w:tc>
          <w:tcPr>
            <w:tcW w:w="1350" w:type="dxa"/>
            <w:tcBorders>
              <w:top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14F20578" w14:textId="6B5E07A5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30" w:type="dxa"/>
            <w:tcBorders>
              <w:top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46ADA013" w14:textId="2A0D3AA1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080" w:type="dxa"/>
            <w:tcBorders>
              <w:top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214C765C" w14:textId="7DF6F1A1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65" w:type="dxa"/>
            <w:tcBorders>
              <w:top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7F25ADBE" w14:textId="121F6BF6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43E55C43" w:rsidTr="0A5A4DB8" w14:paraId="2ED640E6" w14:textId="77777777">
        <w:trPr>
          <w:trHeight w:val="300"/>
        </w:trPr>
        <w:tc>
          <w:tcPr>
            <w:tcW w:w="3294" w:type="dxa"/>
            <w:vMerge w:val="restart"/>
            <w:tcBorders>
              <w:top w:val="single" w:color="auto" w:sz="6" w:space="0"/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29D6C005" w14:textId="234DA1BD">
            <w:pPr>
              <w:spacing w:before="26" w:line="279" w:lineRule="auto"/>
              <w:ind w:left="79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Mobility</w:t>
            </w:r>
          </w:p>
        </w:tc>
        <w:tc>
          <w:tcPr>
            <w:tcW w:w="3294" w:type="dxa"/>
            <w:tcBorders>
              <w:top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4BC83E1B" w14:textId="7333401F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Moving safely around the school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6DFBE5A2" w14:textId="3F9A7291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504D61AE" w14:textId="7FE0A7A4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115C7FAB" w14:textId="480823CE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21BD6F6D" w14:textId="555992BF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28F44CC8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29981900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30E595AB" w14:textId="30A1D30E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Moving around on uneven ground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1D3C6894" w14:textId="59683FF1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0428E9F8" w14:textId="544D99FF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667FBB51" w14:textId="7FCF5435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1B629B29" w14:textId="0B70AB5B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6D02FFD6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359AF77A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781F5B4A" w14:textId="51C13229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Managing stairs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146E4088" w14:textId="3EED2BC7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7E8877CE" w14:textId="1C758D82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1E210D22" w14:textId="25D175A2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1E35B6D6" w14:textId="0C4403EA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3BA170FD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70E2F4C9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6398840F" w14:textId="14AFCED6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Standing on 1 foot for 10 seconds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4D548FEC" w14:textId="41003B07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6A32A7C8" w14:textId="4D050950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4CCE442E" w14:textId="38244E9D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173EF177" w14:textId="6C583670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19F5E3D6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7D74C446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0BC6F87C" w14:textId="542805AF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Jumping over objects and landing with 2 feet together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4761576A" w14:textId="1D845E3D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38A6B7BB" w14:textId="6BB5BE78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0FBA84F5" w14:textId="5BF215D6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05DAF852" w14:textId="5B6DDD34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05B04F18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534903C7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4ADAD779" w14:textId="2CE501C4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Catching small balls using hands only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17A61129" w14:textId="7CB388E6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6ABCAE32" w14:textId="6EDD3222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4EB7878C" w14:textId="650113CF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4123A56F" w14:textId="48AB0F15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37457D56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4EF5710B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07B6A319" w14:textId="51A3A9BB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0A5A4DB8" w:rsidR="43712F4A">
              <w:rPr>
                <w:rFonts w:ascii="Arial" w:hAnsi="Arial" w:eastAsia="Arial" w:cs="Arial"/>
                <w:color w:val="231F20"/>
                <w:sz w:val="20"/>
                <w:szCs w:val="20"/>
              </w:rPr>
              <w:t xml:space="preserve">Accessing physical activities </w:t>
            </w:r>
            <w:r w:rsidRPr="0A5A4DB8" w:rsidR="43712F4A">
              <w:rPr>
                <w:rFonts w:ascii="Arial" w:hAnsi="Arial" w:eastAsia="Arial" w:cs="Arial"/>
                <w:color w:val="231F20"/>
                <w:sz w:val="20"/>
                <w:szCs w:val="20"/>
              </w:rPr>
              <w:t>e.g.</w:t>
            </w:r>
            <w:r w:rsidRPr="0A5A4DB8" w:rsidR="43712F4A">
              <w:rPr>
                <w:rFonts w:ascii="Arial" w:hAnsi="Arial" w:eastAsia="Arial" w:cs="Arial"/>
                <w:color w:val="231F20"/>
                <w:sz w:val="20"/>
                <w:szCs w:val="20"/>
              </w:rPr>
              <w:t xml:space="preserve"> using climbing frame, </w:t>
            </w:r>
            <w:r w:rsidRPr="0A5A4DB8" w:rsidR="369DD743">
              <w:rPr>
                <w:rFonts w:ascii="Arial" w:hAnsi="Arial" w:eastAsia="Arial" w:cs="Arial"/>
                <w:color w:val="231F20"/>
                <w:sz w:val="20"/>
                <w:szCs w:val="20"/>
              </w:rPr>
              <w:t>b</w:t>
            </w:r>
            <w:r w:rsidRPr="0A5A4DB8" w:rsidR="43712F4A">
              <w:rPr>
                <w:rFonts w:ascii="Arial" w:hAnsi="Arial" w:eastAsia="Arial" w:cs="Arial"/>
                <w:color w:val="231F20"/>
                <w:sz w:val="20"/>
                <w:szCs w:val="20"/>
              </w:rPr>
              <w:t>ike, equipment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32FAE7C9" w14:textId="63280D93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2D9C2B70" w14:textId="53398FEF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2D3988FE" w14:textId="784DA98A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3894B3E9" w14:textId="15C8785F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54E3DBCC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16333A5D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4368BFF4" w14:textId="7601F48E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Participating in physical activities in PE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6A23689D" w14:textId="11F63308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2A03B3C7" w14:textId="1376A2AF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3CBDFD79" w14:textId="15917D1D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0D7EC80A" w14:textId="0123996E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5C65547F" w14:textId="77777777">
        <w:trPr>
          <w:trHeight w:val="300"/>
        </w:trPr>
        <w:tc>
          <w:tcPr>
            <w:tcW w:w="3294" w:type="dxa"/>
            <w:vMerge w:val="restart"/>
            <w:tcBorders>
              <w:lef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6CA2E150" w14:textId="0AD020A5">
            <w:pPr>
              <w:spacing w:before="45" w:line="216" w:lineRule="auto"/>
              <w:ind w:left="79" w:right="633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Independence</w:t>
            </w:r>
          </w:p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6DF533BE" w14:textId="67A6A8A7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Eating and drinking independently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6503A2D2" w14:textId="38F21184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38BEAD53" w14:textId="4D5BC7B7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26BB2061" w14:textId="08D823B0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4F7F82A4" w14:textId="59AE8622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2EA4CB4C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4AC4311F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335B2362" w14:textId="2F6A2D88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sz w:val="20"/>
                <w:szCs w:val="20"/>
              </w:rPr>
              <w:t>Eating and drinking efficiently e.g. to drink or eat without spilling/open packets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48AA290D" w14:textId="79C2C9DE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56DC3E2E" w14:textId="60B4D251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748F72D8" w14:textId="00E5FE30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66B40AD8" w14:textId="2D3C6621">
            <w:pPr>
              <w:spacing w:line="279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43E55C43" w:rsidTr="0A5A4DB8" w14:paraId="394F2A97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58A19105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652B5B08" w14:textId="1DEA5469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Dressing e.g. lifting/fastening or positioning clothes on their body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46430AF8" w14:textId="41CC07C5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722AADF4" w14:textId="2FB720A4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1D652EAD" w14:textId="64A31F2C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3C874F95" w14:textId="3BC08B60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0306EB2A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0C8BD85A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72E3DD24" w14:textId="21621BC5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Getting to or using the toilet/washing hands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1BAC944F" w14:textId="7235483D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42EAA0BB" w14:textId="3DE82D84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1D7DAA43" w14:textId="32F4C3FC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069DE48C" w14:textId="6875AD4B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7BFD2A83" w14:textId="77777777">
        <w:trPr>
          <w:trHeight w:val="300"/>
        </w:trPr>
        <w:tc>
          <w:tcPr>
            <w:tcW w:w="3294" w:type="dxa"/>
            <w:vMerge w:val="restart"/>
            <w:tcBorders>
              <w:left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777BB5C5" w14:textId="717ED532">
            <w:pPr>
              <w:spacing w:before="26" w:line="279" w:lineRule="auto"/>
              <w:ind w:left="79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Accessing learning</w:t>
            </w:r>
          </w:p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4C146417" w14:textId="1E2261B2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Articulating clearly in a timely way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180FCEFF" w14:textId="64203CD5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15626C2E" w14:textId="6889F393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4A352F75" w14:textId="053A4E00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06D34E6F" w14:textId="0072B556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0A0E7DE6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27B0FC8A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071778F8" w14:textId="337A6E7A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Accessing personal belongings and school equipment for lessons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092D0B85" w14:textId="3590843E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684B6576" w14:textId="1F29CFA6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2FE3CCCF" w14:textId="039B8A4B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183B190D" w14:textId="394E1444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4D4D1179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240B1873" w14:textId="77777777"/>
        </w:tc>
        <w:tc>
          <w:tcPr>
            <w:tcW w:w="3294" w:type="dxa"/>
            <w:tcMar>
              <w:left w:w="105" w:type="dxa"/>
              <w:right w:w="105" w:type="dxa"/>
            </w:tcMar>
          </w:tcPr>
          <w:p w:rsidR="43E55C43" w:rsidP="43E55C43" w:rsidRDefault="43E55C43" w14:paraId="36D2C5F4" w14:textId="7A037E86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Holding or using school equipment in class e.g. holding a pencil or maths equipment/using scissors</w:t>
            </w:r>
          </w:p>
        </w:tc>
        <w:tc>
          <w:tcPr>
            <w:tcW w:w="1350" w:type="dxa"/>
            <w:tcMar>
              <w:left w:w="105" w:type="dxa"/>
              <w:right w:w="105" w:type="dxa"/>
            </w:tcMar>
          </w:tcPr>
          <w:p w:rsidR="43E55C43" w:rsidP="43E55C43" w:rsidRDefault="43E55C43" w14:paraId="47907153" w14:textId="55C888EE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Mar>
              <w:left w:w="105" w:type="dxa"/>
              <w:right w:w="105" w:type="dxa"/>
            </w:tcMar>
          </w:tcPr>
          <w:p w:rsidR="43E55C43" w:rsidP="43E55C43" w:rsidRDefault="43E55C43" w14:paraId="41B54551" w14:textId="131025FE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:rsidR="43E55C43" w:rsidP="43E55C43" w:rsidRDefault="43E55C43" w14:paraId="4AB3EAE9" w14:textId="0E26A351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7F0F56DE" w14:textId="2C5DDE5D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  <w:tr w:rsidR="43E55C43" w:rsidTr="0A5A4DB8" w14:paraId="6FC95851" w14:textId="77777777">
        <w:trPr>
          <w:trHeight w:val="300"/>
        </w:trPr>
        <w:tc>
          <w:tcPr>
            <w:tcW w:w="3294" w:type="dxa"/>
            <w:vMerge/>
            <w:tcBorders/>
            <w:tcMar/>
            <w:vAlign w:val="center"/>
          </w:tcPr>
          <w:p w:rsidR="00EF105A" w:rsidRDefault="00EF105A" w14:paraId="540CFA9E" w14:textId="77777777"/>
        </w:tc>
        <w:tc>
          <w:tcPr>
            <w:tcW w:w="3294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1D47AE1F" w14:textId="0ABB5B32">
            <w:pPr>
              <w:spacing w:line="279" w:lineRule="auto"/>
              <w:rPr>
                <w:rFonts w:ascii="Arial" w:hAnsi="Arial" w:eastAsia="Arial" w:cs="Arial"/>
                <w:color w:val="231F20"/>
                <w:sz w:val="20"/>
                <w:szCs w:val="20"/>
              </w:rPr>
            </w:pPr>
            <w:r w:rsidRPr="43E55C43">
              <w:rPr>
                <w:rFonts w:ascii="Arial" w:hAnsi="Arial" w:eastAsia="Arial" w:cs="Arial"/>
                <w:color w:val="231F20"/>
                <w:sz w:val="20"/>
                <w:szCs w:val="20"/>
              </w:rPr>
              <w:t>Ensuring posture support to allow participation in activities e.g. sand/tray/painting/drawing</w:t>
            </w:r>
          </w:p>
        </w:tc>
        <w:tc>
          <w:tcPr>
            <w:tcW w:w="1350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4D563935" w14:textId="6D7B7C49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230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27DA7F25" w14:textId="7F9090AD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1080" w:type="dxa"/>
            <w:tcBorders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00EB9965" w14:textId="696599C3">
            <w:pPr>
              <w:spacing w:line="279" w:lineRule="auto"/>
              <w:rPr>
                <w:rFonts w:ascii="Arial" w:hAnsi="Arial" w:eastAsia="Arial" w:cs="Arial"/>
              </w:rPr>
            </w:pPr>
          </w:p>
        </w:tc>
        <w:tc>
          <w:tcPr>
            <w:tcW w:w="2565" w:type="dxa"/>
            <w:tcBorders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43E55C43" w:rsidP="43E55C43" w:rsidRDefault="43E55C43" w14:paraId="0F7641A0" w14:textId="280D93B7">
            <w:pPr>
              <w:spacing w:line="279" w:lineRule="auto"/>
              <w:rPr>
                <w:rFonts w:ascii="Arial" w:hAnsi="Arial" w:eastAsia="Arial" w:cs="Arial"/>
              </w:rPr>
            </w:pPr>
          </w:p>
        </w:tc>
      </w:tr>
    </w:tbl>
    <w:p w:rsidR="00EF105A" w:rsidP="43E55C43" w:rsidRDefault="00EF105A" w14:paraId="65E9EB1D" w14:textId="6B36F67E">
      <w:pPr>
        <w:rPr>
          <w:rFonts w:ascii="Aptos" w:hAnsi="Aptos" w:eastAsia="Aptos" w:cs="Aptos"/>
          <w:color w:val="000000" w:themeColor="text1"/>
        </w:rPr>
      </w:pPr>
    </w:p>
    <w:p w:rsidR="00EF105A" w:rsidRDefault="00EF105A" w14:paraId="2C078E63" w14:textId="0698719C"/>
    <w:sectPr w:rsidR="00EF10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0B03D1"/>
    <w:rsid w:val="001A54DE"/>
    <w:rsid w:val="00EF105A"/>
    <w:rsid w:val="0A5A4DB8"/>
    <w:rsid w:val="369DD743"/>
    <w:rsid w:val="3A0B03D1"/>
    <w:rsid w:val="43712F4A"/>
    <w:rsid w:val="43E55C43"/>
    <w:rsid w:val="46A3709F"/>
    <w:rsid w:val="7C03E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815E"/>
  <w15:chartTrackingRefBased/>
  <w15:docId w15:val="{96F4B320-45EB-448E-A4A1-2B3CF5BD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339FEE89-5A6F-45A9-BF46-CBA761614BA7}"/>
</file>

<file path=customXml/itemProps2.xml><?xml version="1.0" encoding="utf-8"?>
<ds:datastoreItem xmlns:ds="http://schemas.openxmlformats.org/officeDocument/2006/customXml" ds:itemID="{191FD40B-835A-482A-B6D7-8484AFB3D20E}"/>
</file>

<file path=customXml/itemProps3.xml><?xml version="1.0" encoding="utf-8"?>
<ds:datastoreItem xmlns:ds="http://schemas.openxmlformats.org/officeDocument/2006/customXml" ds:itemID="{140232F3-49CE-4668-9581-84233D770B2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2</cp:revision>
  <dcterms:created xsi:type="dcterms:W3CDTF">2024-09-19T10:07:00Z</dcterms:created>
  <dcterms:modified xsi:type="dcterms:W3CDTF">2024-09-19T10:09:04Z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2024-09-19T10:07:47Z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cf51d68a-555b-4c22-b285-ec98c5d2d266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{"FileActivityType":"9","FileActivityTimeStamp":"2024-09-19T10:11:39.803Z","FileActivityUsersOnPage":[{"DisplayName":"Heather Casey","Id":"hcasey@hillingdon.gov.uk"}],"FileActivityNavigationId":null}</vt:lpwstr>
  </property>
</Properties>
</file>