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2102" w14:textId="6A3928A3" w:rsidR="00CA2077" w:rsidRDefault="28C477FD" w:rsidP="29532E1C">
      <w:pPr>
        <w:spacing w:after="0" w:line="240" w:lineRule="auto"/>
        <w:jc w:val="center"/>
        <w:rPr>
          <w:rFonts w:ascii="Calibri" w:eastAsia="Calibri" w:hAnsi="Calibri" w:cs="Calibri"/>
          <w:color w:val="000000" w:themeColor="text1"/>
        </w:rPr>
      </w:pPr>
      <w:r w:rsidRPr="29532E1C">
        <w:rPr>
          <w:rStyle w:val="normaltextrun"/>
          <w:rFonts w:ascii="Calibri" w:eastAsia="Calibri" w:hAnsi="Calibri" w:cs="Calibri"/>
          <w:b/>
          <w:bCs/>
          <w:color w:val="000000" w:themeColor="text1"/>
          <w:u w:val="single"/>
        </w:rPr>
        <w:t>Evaluating &amp; Developing Safeguarding Provision and Practice in Hillingdon Schools, Settings and Colleges 2025-2026</w:t>
      </w:r>
    </w:p>
    <w:p w14:paraId="2A87F1F4" w14:textId="2469D902" w:rsidR="00CA2077" w:rsidRDefault="00CA2077" w:rsidP="29532E1C">
      <w:pPr>
        <w:spacing w:after="0" w:line="240" w:lineRule="auto"/>
        <w:jc w:val="center"/>
        <w:rPr>
          <w:rFonts w:ascii="Calibri" w:eastAsia="Calibri" w:hAnsi="Calibri" w:cs="Calibri"/>
          <w:color w:val="000000" w:themeColor="text1"/>
        </w:rPr>
      </w:pPr>
    </w:p>
    <w:p w14:paraId="7DABA6D1" w14:textId="768BD767" w:rsidR="00CA2077" w:rsidRDefault="00CA2077" w:rsidP="29532E1C">
      <w:pPr>
        <w:spacing w:after="0" w:line="240" w:lineRule="auto"/>
        <w:jc w:val="center"/>
        <w:rPr>
          <w:rFonts w:ascii="Calibri" w:eastAsia="Calibri" w:hAnsi="Calibri" w:cs="Calibri"/>
          <w:color w:val="000000" w:themeColor="text1"/>
          <w:sz w:val="18"/>
          <w:szCs w:val="18"/>
        </w:rPr>
      </w:pPr>
    </w:p>
    <w:p w14:paraId="78EB04ED" w14:textId="7908BDCD"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Our aim is to help schools, academies and further education providers share good practice and, at the same time, meet basic statutory requirements. </w:t>
      </w:r>
    </w:p>
    <w:p w14:paraId="1A6F3B6B" w14:textId="48C922A9"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The following process has been agreed by the Education Safeguarding sub-group of the Hillingdon Safeguarding Partnership.  </w:t>
      </w:r>
    </w:p>
    <w:p w14:paraId="6069E0CD" w14:textId="3B1C794C" w:rsidR="00CA2077" w:rsidRDefault="00CA2077" w:rsidP="29532E1C">
      <w:pPr>
        <w:spacing w:after="0" w:line="240" w:lineRule="auto"/>
        <w:rPr>
          <w:rFonts w:ascii="Calibri" w:eastAsia="Calibri" w:hAnsi="Calibri" w:cs="Calibri"/>
          <w:color w:val="000000" w:themeColor="text1"/>
        </w:rPr>
      </w:pPr>
    </w:p>
    <w:p w14:paraId="0C1095FE" w14:textId="10EB9C7E"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Sections 157 and 175 of the Education Act 2002 place a statutory duty on independent, academies</w:t>
      </w:r>
      <w:r w:rsidRPr="29532E1C">
        <w:rPr>
          <w:rFonts w:ascii="Calibri" w:eastAsia="Calibri" w:hAnsi="Calibri" w:cs="Calibri"/>
          <w:color w:val="000000" w:themeColor="text1"/>
        </w:rPr>
        <w:t xml:space="preserve"> </w:t>
      </w:r>
      <w:r w:rsidRPr="29532E1C">
        <w:rPr>
          <w:rStyle w:val="normaltextrun"/>
          <w:rFonts w:ascii="Calibri" w:eastAsia="Calibri" w:hAnsi="Calibri" w:cs="Calibri"/>
          <w:color w:val="000000" w:themeColor="text1"/>
        </w:rPr>
        <w:t>and maintained schools to make arrangements to ensure that in discharging their functions, they have regard to the need to safeguard and promote the welfare of children and that any services they contract out to others are provided having regard to that need. </w:t>
      </w:r>
    </w:p>
    <w:p w14:paraId="7F491BB2" w14:textId="04A88E72"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In fulfilling its statutory objectives under Section 14 of the Children Act 2004, the Hillingdon Safeguarding Children Partnership (HSCP) is required to ensure that schools are meeting these duties effectively. </w:t>
      </w:r>
    </w:p>
    <w:p w14:paraId="5568F132" w14:textId="110BC59C" w:rsidR="00CA2077" w:rsidRDefault="00CA2077" w:rsidP="29532E1C">
      <w:pPr>
        <w:spacing w:after="0" w:line="240" w:lineRule="auto"/>
        <w:rPr>
          <w:rFonts w:ascii="Calibri" w:eastAsia="Calibri" w:hAnsi="Calibri" w:cs="Calibri"/>
          <w:color w:val="000000" w:themeColor="text1"/>
        </w:rPr>
      </w:pPr>
    </w:p>
    <w:p w14:paraId="5A523C0F" w14:textId="6ED5E78E"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One of the mechanisms by which the HSCP establishes this assurance is through individual schools and settings self-evaluating their performance under an agreed framework and then sharing these results and the associated improvements required with the HSCP. </w:t>
      </w:r>
    </w:p>
    <w:p w14:paraId="55A59602" w14:textId="38C48EDF" w:rsidR="00CA2077" w:rsidRDefault="00CA2077" w:rsidP="29532E1C">
      <w:pPr>
        <w:spacing w:after="0" w:line="240" w:lineRule="auto"/>
        <w:rPr>
          <w:rFonts w:ascii="Calibri" w:eastAsia="Calibri" w:hAnsi="Calibri" w:cs="Calibri"/>
          <w:color w:val="000000" w:themeColor="text1"/>
        </w:rPr>
      </w:pPr>
    </w:p>
    <w:p w14:paraId="33DE088F" w14:textId="5E80A3C5"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To support schools and settings to do this, the HSCP has updated its safeguarding audit tool. This tool can help provide clear evidence about the progress schools and settings are making in response to the safeguarding agenda and their own quality assurance processes. It further provides a focus on relevant safeguarding priorities; whilst also maintaining a clear audit trail of scrutiny and activity for Governing Bodies and Ofsted. </w:t>
      </w:r>
    </w:p>
    <w:p w14:paraId="50F6837B" w14:textId="59D9D1D5" w:rsidR="00CA2077" w:rsidRDefault="00CA2077" w:rsidP="29532E1C">
      <w:pPr>
        <w:spacing w:after="0" w:line="240" w:lineRule="auto"/>
        <w:rPr>
          <w:rFonts w:ascii="Calibri" w:eastAsia="Calibri" w:hAnsi="Calibri" w:cs="Calibri"/>
          <w:color w:val="000000" w:themeColor="text1"/>
        </w:rPr>
      </w:pPr>
    </w:p>
    <w:p w14:paraId="1C1511C5" w14:textId="0F79AC13" w:rsidR="00CA2077" w:rsidRDefault="28C477FD" w:rsidP="29532E1C">
      <w:pPr>
        <w:spacing w:after="0" w:line="240" w:lineRule="auto"/>
        <w:rPr>
          <w:rFonts w:ascii="Calibri" w:eastAsia="Calibri" w:hAnsi="Calibri" w:cs="Calibri"/>
          <w:color w:val="000000" w:themeColor="text1"/>
        </w:rPr>
      </w:pPr>
      <w:r w:rsidRPr="29532E1C">
        <w:rPr>
          <w:rStyle w:val="normaltextrun"/>
          <w:rFonts w:ascii="Calibri" w:eastAsia="Calibri" w:hAnsi="Calibri" w:cs="Calibri"/>
          <w:color w:val="000000" w:themeColor="text1"/>
        </w:rPr>
        <w:t>Audit findings are not only important for individual schools and settings, but for the system as a whole. Understanding where the strengths and areas for improvement are across all of Hillingdon is a necessary function of the HSCP. Adopting this systematic and simple approach to reviewing the contribution of schools and settings will assist in identifying how the HSCP can better support the education community in making sure that children and young people are seen, heard and helped. </w:t>
      </w:r>
    </w:p>
    <w:p w14:paraId="5E5787A5" w14:textId="76697FA9" w:rsidR="00CA2077" w:rsidRDefault="00CA2077" w:rsidP="29532E1C">
      <w:pPr>
        <w:rPr>
          <w:rFonts w:ascii="Calibri" w:eastAsia="Calibri" w:hAnsi="Calibri" w:cs="Calibri"/>
        </w:rPr>
      </w:pPr>
    </w:p>
    <w:p w14:paraId="1EBEACAF" w14:textId="75337368" w:rsidR="28C477FD" w:rsidRDefault="28C477FD" w:rsidP="29532E1C">
      <w:pPr>
        <w:rPr>
          <w:rFonts w:ascii="Calibri" w:eastAsia="Calibri" w:hAnsi="Calibri" w:cs="Calibri"/>
        </w:rPr>
      </w:pPr>
      <w:r w:rsidRPr="29532E1C">
        <w:rPr>
          <w:rFonts w:ascii="Calibri" w:eastAsia="Calibri" w:hAnsi="Calibri" w:cs="Calibri"/>
        </w:rPr>
        <w:t>The audit Process:</w:t>
      </w:r>
    </w:p>
    <w:p w14:paraId="66199F49" w14:textId="3180D33E" w:rsidR="28C477FD" w:rsidRDefault="28C477FD" w:rsidP="29532E1C">
      <w:pPr>
        <w:pStyle w:val="ListParagraph"/>
        <w:numPr>
          <w:ilvl w:val="0"/>
          <w:numId w:val="2"/>
        </w:numPr>
        <w:rPr>
          <w:rFonts w:ascii="Calibri" w:eastAsia="Calibri" w:hAnsi="Calibri" w:cs="Calibri"/>
        </w:rPr>
      </w:pPr>
      <w:r w:rsidRPr="29532E1C">
        <w:rPr>
          <w:rFonts w:ascii="Calibri" w:eastAsia="Calibri" w:hAnsi="Calibri" w:cs="Calibri"/>
          <w:b/>
          <w:bCs/>
        </w:rPr>
        <w:t>The Council Education Team will send an updated S175/157 self-audit too</w:t>
      </w:r>
      <w:r w:rsidRPr="29532E1C">
        <w:rPr>
          <w:rFonts w:ascii="Calibri" w:eastAsia="Calibri" w:hAnsi="Calibri" w:cs="Calibri"/>
        </w:rPr>
        <w:t xml:space="preserve">l to all Educational </w:t>
      </w:r>
      <w:r w:rsidR="5793738B" w:rsidRPr="29532E1C">
        <w:rPr>
          <w:rFonts w:ascii="Calibri" w:eastAsia="Calibri" w:hAnsi="Calibri" w:cs="Calibri"/>
        </w:rPr>
        <w:t xml:space="preserve">Establishments in order to provide a framework for you to evaluate your safeguarding practice and identify strengths </w:t>
      </w:r>
      <w:r w:rsidR="494F3252" w:rsidRPr="29532E1C">
        <w:rPr>
          <w:rFonts w:ascii="Calibri" w:eastAsia="Calibri" w:hAnsi="Calibri" w:cs="Calibri"/>
        </w:rPr>
        <w:t>and areas of development. You can:</w:t>
      </w:r>
    </w:p>
    <w:p w14:paraId="5DAE41C9" w14:textId="372E2023" w:rsidR="494F3252" w:rsidRDefault="494F3252" w:rsidP="29532E1C">
      <w:pPr>
        <w:pStyle w:val="ListParagraph"/>
        <w:numPr>
          <w:ilvl w:val="0"/>
          <w:numId w:val="1"/>
        </w:numPr>
        <w:rPr>
          <w:rFonts w:ascii="Calibri" w:eastAsia="Calibri" w:hAnsi="Calibri" w:cs="Calibri"/>
        </w:rPr>
      </w:pPr>
      <w:r w:rsidRPr="29532E1C">
        <w:rPr>
          <w:rFonts w:ascii="Calibri" w:eastAsia="Calibri" w:hAnsi="Calibri" w:cs="Calibri"/>
        </w:rPr>
        <w:t>Use this tool to undertake a self-evaluation audit</w:t>
      </w:r>
    </w:p>
    <w:p w14:paraId="2472DC84" w14:textId="375D0D1E" w:rsidR="494F3252" w:rsidRDefault="494F3252" w:rsidP="29532E1C">
      <w:pPr>
        <w:pStyle w:val="ListParagraph"/>
        <w:numPr>
          <w:ilvl w:val="0"/>
          <w:numId w:val="1"/>
        </w:numPr>
        <w:rPr>
          <w:rFonts w:ascii="Calibri" w:eastAsia="Calibri" w:hAnsi="Calibri" w:cs="Calibri"/>
        </w:rPr>
      </w:pPr>
      <w:r w:rsidRPr="29532E1C">
        <w:rPr>
          <w:rFonts w:ascii="Calibri" w:eastAsia="Calibri" w:hAnsi="Calibri" w:cs="Calibri"/>
        </w:rPr>
        <w:t>Use this tool as a reference document to identify the key elements of KCSIE 2025</w:t>
      </w:r>
    </w:p>
    <w:p w14:paraId="33C94A41" w14:textId="51C8BE27" w:rsidR="494F3252" w:rsidRDefault="494F3252" w:rsidP="29532E1C">
      <w:pPr>
        <w:pStyle w:val="ListParagraph"/>
        <w:numPr>
          <w:ilvl w:val="0"/>
          <w:numId w:val="1"/>
        </w:numPr>
        <w:rPr>
          <w:rFonts w:ascii="Calibri" w:eastAsia="Calibri" w:hAnsi="Calibri" w:cs="Calibri"/>
        </w:rPr>
      </w:pPr>
      <w:r w:rsidRPr="29532E1C">
        <w:rPr>
          <w:rFonts w:ascii="Calibri" w:eastAsia="Calibri" w:hAnsi="Calibri" w:cs="Calibri"/>
        </w:rPr>
        <w:t xml:space="preserve">Use your own </w:t>
      </w:r>
      <w:r w:rsidR="7839292B" w:rsidRPr="29532E1C">
        <w:rPr>
          <w:rFonts w:ascii="Calibri" w:eastAsia="Calibri" w:hAnsi="Calibri" w:cs="Calibri"/>
        </w:rPr>
        <w:t>self-evaluation</w:t>
      </w:r>
      <w:r w:rsidRPr="29532E1C">
        <w:rPr>
          <w:rFonts w:ascii="Calibri" w:eastAsia="Calibri" w:hAnsi="Calibri" w:cs="Calibri"/>
        </w:rPr>
        <w:t xml:space="preserve"> audit tool if you believe it to be as robust if not better than the Council version</w:t>
      </w:r>
    </w:p>
    <w:p w14:paraId="67C5A898" w14:textId="7BE3FE0A" w:rsidR="29532E1C" w:rsidRDefault="29532E1C" w:rsidP="29532E1C">
      <w:pPr>
        <w:pStyle w:val="ListParagraph"/>
        <w:ind w:left="1080"/>
        <w:rPr>
          <w:rFonts w:ascii="Calibri" w:eastAsia="Calibri" w:hAnsi="Calibri" w:cs="Calibri"/>
        </w:rPr>
      </w:pPr>
    </w:p>
    <w:p w14:paraId="0570735F" w14:textId="2B3AE67A" w:rsidR="6AAACAB0" w:rsidRDefault="6AAACAB0" w:rsidP="29532E1C">
      <w:pPr>
        <w:pStyle w:val="ListParagraph"/>
        <w:numPr>
          <w:ilvl w:val="0"/>
          <w:numId w:val="2"/>
        </w:numPr>
        <w:rPr>
          <w:rFonts w:ascii="Calibri" w:eastAsia="Calibri" w:hAnsi="Calibri" w:cs="Calibri"/>
        </w:rPr>
      </w:pPr>
      <w:r w:rsidRPr="29532E1C">
        <w:rPr>
          <w:rFonts w:ascii="Calibri" w:eastAsia="Calibri" w:hAnsi="Calibri" w:cs="Calibri"/>
          <w:b/>
          <w:bCs/>
        </w:rPr>
        <w:lastRenderedPageBreak/>
        <w:t>To share your self-evaluation and safeguarding development priorities</w:t>
      </w:r>
      <w:r w:rsidRPr="29532E1C">
        <w:rPr>
          <w:rFonts w:ascii="Calibri" w:eastAsia="Calibri" w:hAnsi="Calibri" w:cs="Calibri"/>
        </w:rPr>
        <w:t xml:space="preserve"> (to meet at least the basic statutory requirements set out in the Hillingdon document) by 1</w:t>
      </w:r>
      <w:r w:rsidRPr="29532E1C">
        <w:rPr>
          <w:rFonts w:ascii="Calibri" w:eastAsia="Calibri" w:hAnsi="Calibri" w:cs="Calibri"/>
          <w:vertAlign w:val="superscript"/>
        </w:rPr>
        <w:t>st</w:t>
      </w:r>
      <w:r w:rsidRPr="29532E1C">
        <w:rPr>
          <w:rFonts w:ascii="Calibri" w:eastAsia="Calibri" w:hAnsi="Calibri" w:cs="Calibri"/>
        </w:rPr>
        <w:t xml:space="preserve"> June 2026. To avoid unnecessary repetition of processes this can be in a format you already use in your school or MAT, not necessarily the format of our S175/157 audit. If you do not already have a self-audit format, please use the HSCP format. Your format needs to identify strengths and areas for development with an evidence base.</w:t>
      </w:r>
    </w:p>
    <w:p w14:paraId="70E10900" w14:textId="5A9AD391" w:rsidR="29532E1C" w:rsidRDefault="29532E1C" w:rsidP="29532E1C">
      <w:pPr>
        <w:rPr>
          <w:rFonts w:ascii="Calibri" w:eastAsia="Calibri" w:hAnsi="Calibri" w:cs="Calibri"/>
        </w:rPr>
      </w:pPr>
    </w:p>
    <w:p w14:paraId="6CF5C7F6" w14:textId="1795E639" w:rsidR="74727C0C" w:rsidRDefault="74727C0C" w:rsidP="29532E1C">
      <w:pPr>
        <w:pStyle w:val="ListParagraph"/>
        <w:numPr>
          <w:ilvl w:val="0"/>
          <w:numId w:val="2"/>
        </w:numPr>
        <w:spacing w:before="210" w:after="210" w:line="300" w:lineRule="auto"/>
        <w:rPr>
          <w:rFonts w:ascii="Calibri" w:eastAsia="Calibri" w:hAnsi="Calibri" w:cs="Calibri"/>
        </w:rPr>
      </w:pPr>
      <w:r w:rsidRPr="29532E1C">
        <w:rPr>
          <w:rFonts w:ascii="Calibri" w:eastAsia="Calibri" w:hAnsi="Calibri" w:cs="Calibri"/>
          <w:b/>
          <w:bCs/>
        </w:rPr>
        <w:t xml:space="preserve">Review and Sharing of Audit Findings </w:t>
      </w:r>
      <w:r w:rsidRPr="29532E1C">
        <w:rPr>
          <w:rFonts w:ascii="Calibri" w:eastAsia="Calibri" w:hAnsi="Calibri" w:cs="Calibri"/>
        </w:rPr>
        <w:t>Once all audits have been analysed, the council will compile the findings, highlighting strengths and areas for development across Hillingdon schools. These findings will be shared with schools, after which the council will develop an action plan setting out the steps to address the identified areas.</w:t>
      </w:r>
    </w:p>
    <w:p w14:paraId="497E5256" w14:textId="756EBD3B" w:rsidR="29532E1C" w:rsidRDefault="29532E1C" w:rsidP="29532E1C">
      <w:pPr>
        <w:pStyle w:val="ListParagraph"/>
      </w:pPr>
    </w:p>
    <w:sectPr w:rsidR="29532E1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EE28"/>
    <w:multiLevelType w:val="hybridMultilevel"/>
    <w:tmpl w:val="5628A6FE"/>
    <w:lvl w:ilvl="0" w:tplc="F77860C4">
      <w:start w:val="1"/>
      <w:numFmt w:val="lowerLetter"/>
      <w:lvlText w:val="%1."/>
      <w:lvlJc w:val="left"/>
      <w:pPr>
        <w:ind w:left="1080" w:hanging="360"/>
      </w:pPr>
    </w:lvl>
    <w:lvl w:ilvl="1" w:tplc="B6AC8FFA">
      <w:start w:val="1"/>
      <w:numFmt w:val="lowerLetter"/>
      <w:lvlText w:val="%2."/>
      <w:lvlJc w:val="left"/>
      <w:pPr>
        <w:ind w:left="1800" w:hanging="360"/>
      </w:pPr>
    </w:lvl>
    <w:lvl w:ilvl="2" w:tplc="CB96DED2">
      <w:start w:val="1"/>
      <w:numFmt w:val="lowerRoman"/>
      <w:lvlText w:val="%3."/>
      <w:lvlJc w:val="right"/>
      <w:pPr>
        <w:ind w:left="2520" w:hanging="180"/>
      </w:pPr>
    </w:lvl>
    <w:lvl w:ilvl="3" w:tplc="B60A10CA">
      <w:start w:val="1"/>
      <w:numFmt w:val="decimal"/>
      <w:lvlText w:val="%4."/>
      <w:lvlJc w:val="left"/>
      <w:pPr>
        <w:ind w:left="3240" w:hanging="360"/>
      </w:pPr>
    </w:lvl>
    <w:lvl w:ilvl="4" w:tplc="73B2FAAE">
      <w:start w:val="1"/>
      <w:numFmt w:val="lowerLetter"/>
      <w:lvlText w:val="%5."/>
      <w:lvlJc w:val="left"/>
      <w:pPr>
        <w:ind w:left="3960" w:hanging="360"/>
      </w:pPr>
    </w:lvl>
    <w:lvl w:ilvl="5" w:tplc="9F3C57B0">
      <w:start w:val="1"/>
      <w:numFmt w:val="lowerRoman"/>
      <w:lvlText w:val="%6."/>
      <w:lvlJc w:val="right"/>
      <w:pPr>
        <w:ind w:left="4680" w:hanging="180"/>
      </w:pPr>
    </w:lvl>
    <w:lvl w:ilvl="6" w:tplc="632E420E">
      <w:start w:val="1"/>
      <w:numFmt w:val="decimal"/>
      <w:lvlText w:val="%7."/>
      <w:lvlJc w:val="left"/>
      <w:pPr>
        <w:ind w:left="5400" w:hanging="360"/>
      </w:pPr>
    </w:lvl>
    <w:lvl w:ilvl="7" w:tplc="A65ED372">
      <w:start w:val="1"/>
      <w:numFmt w:val="lowerLetter"/>
      <w:lvlText w:val="%8."/>
      <w:lvlJc w:val="left"/>
      <w:pPr>
        <w:ind w:left="6120" w:hanging="360"/>
      </w:pPr>
    </w:lvl>
    <w:lvl w:ilvl="8" w:tplc="52CCB398">
      <w:start w:val="1"/>
      <w:numFmt w:val="lowerRoman"/>
      <w:lvlText w:val="%9."/>
      <w:lvlJc w:val="right"/>
      <w:pPr>
        <w:ind w:left="6840" w:hanging="180"/>
      </w:pPr>
    </w:lvl>
  </w:abstractNum>
  <w:abstractNum w:abstractNumId="1" w15:restartNumberingAfterBreak="0">
    <w:nsid w:val="1C7D0181"/>
    <w:multiLevelType w:val="hybridMultilevel"/>
    <w:tmpl w:val="29AAD96C"/>
    <w:lvl w:ilvl="0" w:tplc="A4F4B164">
      <w:start w:val="1"/>
      <w:numFmt w:val="decimal"/>
      <w:lvlText w:val="%1."/>
      <w:lvlJc w:val="left"/>
      <w:pPr>
        <w:ind w:left="720" w:hanging="360"/>
      </w:pPr>
    </w:lvl>
    <w:lvl w:ilvl="1" w:tplc="C2FA79B6">
      <w:start w:val="1"/>
      <w:numFmt w:val="lowerLetter"/>
      <w:lvlText w:val="%2."/>
      <w:lvlJc w:val="left"/>
      <w:pPr>
        <w:ind w:left="1440" w:hanging="360"/>
      </w:pPr>
    </w:lvl>
    <w:lvl w:ilvl="2" w:tplc="DE24B754">
      <w:start w:val="1"/>
      <w:numFmt w:val="lowerRoman"/>
      <w:lvlText w:val="%3."/>
      <w:lvlJc w:val="right"/>
      <w:pPr>
        <w:ind w:left="2160" w:hanging="180"/>
      </w:pPr>
    </w:lvl>
    <w:lvl w:ilvl="3" w:tplc="BAF02262">
      <w:start w:val="1"/>
      <w:numFmt w:val="decimal"/>
      <w:lvlText w:val="%4."/>
      <w:lvlJc w:val="left"/>
      <w:pPr>
        <w:ind w:left="2880" w:hanging="360"/>
      </w:pPr>
    </w:lvl>
    <w:lvl w:ilvl="4" w:tplc="89DE8FE8">
      <w:start w:val="1"/>
      <w:numFmt w:val="lowerLetter"/>
      <w:lvlText w:val="%5."/>
      <w:lvlJc w:val="left"/>
      <w:pPr>
        <w:ind w:left="3600" w:hanging="360"/>
      </w:pPr>
    </w:lvl>
    <w:lvl w:ilvl="5" w:tplc="22047D50">
      <w:start w:val="1"/>
      <w:numFmt w:val="lowerRoman"/>
      <w:lvlText w:val="%6."/>
      <w:lvlJc w:val="right"/>
      <w:pPr>
        <w:ind w:left="4320" w:hanging="180"/>
      </w:pPr>
    </w:lvl>
    <w:lvl w:ilvl="6" w:tplc="F814AF20">
      <w:start w:val="1"/>
      <w:numFmt w:val="decimal"/>
      <w:lvlText w:val="%7."/>
      <w:lvlJc w:val="left"/>
      <w:pPr>
        <w:ind w:left="5040" w:hanging="360"/>
      </w:pPr>
    </w:lvl>
    <w:lvl w:ilvl="7" w:tplc="FAA8C066">
      <w:start w:val="1"/>
      <w:numFmt w:val="lowerLetter"/>
      <w:lvlText w:val="%8."/>
      <w:lvlJc w:val="left"/>
      <w:pPr>
        <w:ind w:left="5760" w:hanging="360"/>
      </w:pPr>
    </w:lvl>
    <w:lvl w:ilvl="8" w:tplc="AC04A762">
      <w:start w:val="1"/>
      <w:numFmt w:val="lowerRoman"/>
      <w:lvlText w:val="%9."/>
      <w:lvlJc w:val="right"/>
      <w:pPr>
        <w:ind w:left="6480" w:hanging="180"/>
      </w:pPr>
    </w:lvl>
  </w:abstractNum>
  <w:num w:numId="1" w16cid:durableId="601109936">
    <w:abstractNumId w:val="0"/>
  </w:num>
  <w:num w:numId="2" w16cid:durableId="1123962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9962A8"/>
    <w:rsid w:val="003438E3"/>
    <w:rsid w:val="00822F1C"/>
    <w:rsid w:val="009B14E1"/>
    <w:rsid w:val="009D06A6"/>
    <w:rsid w:val="00A313D7"/>
    <w:rsid w:val="00CA2077"/>
    <w:rsid w:val="00D86B00"/>
    <w:rsid w:val="01E5834D"/>
    <w:rsid w:val="04DC5E88"/>
    <w:rsid w:val="058FA61E"/>
    <w:rsid w:val="0659F475"/>
    <w:rsid w:val="098E476F"/>
    <w:rsid w:val="0E1FC72D"/>
    <w:rsid w:val="15BA19CA"/>
    <w:rsid w:val="179962A8"/>
    <w:rsid w:val="1AD57D76"/>
    <w:rsid w:val="1C7CCAF7"/>
    <w:rsid w:val="1D4A8AAD"/>
    <w:rsid w:val="23401D14"/>
    <w:rsid w:val="28C477FD"/>
    <w:rsid w:val="29532E1C"/>
    <w:rsid w:val="2E62C262"/>
    <w:rsid w:val="2EB3EBA1"/>
    <w:rsid w:val="31867EE7"/>
    <w:rsid w:val="434AC7A9"/>
    <w:rsid w:val="494F3252"/>
    <w:rsid w:val="4DB73A1B"/>
    <w:rsid w:val="5793738B"/>
    <w:rsid w:val="59E40DA5"/>
    <w:rsid w:val="6415A695"/>
    <w:rsid w:val="6AAACAB0"/>
    <w:rsid w:val="6CB94CBC"/>
    <w:rsid w:val="70080328"/>
    <w:rsid w:val="74727C0C"/>
    <w:rsid w:val="7839292B"/>
    <w:rsid w:val="78EADFE4"/>
    <w:rsid w:val="7E2B9F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962A8"/>
  <w15:chartTrackingRefBased/>
  <w15:docId w15:val="{A26EBFCF-8CAD-440A-8711-3366588D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9532E1C"/>
    <w:pPr>
      <w:ind w:left="720"/>
      <w:contextualSpacing/>
    </w:pPr>
  </w:style>
  <w:style w:type="character" w:customStyle="1" w:styleId="normaltextrun">
    <w:name w:val="normaltextrun"/>
    <w:basedOn w:val="DefaultParagraphFont"/>
    <w:uiPriority w:val="1"/>
    <w:rsid w:val="29532E1C"/>
    <w:rPr>
      <w:rFonts w:asciiTheme="minorHAnsi" w:eastAsiaTheme="minorEastAsia" w:hAnsiTheme="minorHAnsi" w:cstheme="minorBidi"/>
      <w:sz w:val="24"/>
      <w:szCs w:val="24"/>
    </w:rPr>
  </w:style>
  <w:style w:type="paragraph" w:customStyle="1" w:styleId="paragraph">
    <w:name w:val="paragraph"/>
    <w:basedOn w:val="Normal"/>
    <w:uiPriority w:val="1"/>
    <w:rsid w:val="29532E1C"/>
    <w:pPr>
      <w:spacing w:beforeAutospacing="1" w:afterAutospacing="1" w:line="240" w:lineRule="auto"/>
    </w:pPr>
    <w:rPr>
      <w:lang w:eastAsia="en-GB"/>
    </w:rPr>
  </w:style>
  <w:style w:type="character" w:customStyle="1" w:styleId="eop">
    <w:name w:val="eop"/>
    <w:basedOn w:val="DefaultParagraphFont"/>
    <w:uiPriority w:val="1"/>
    <w:rsid w:val="29532E1C"/>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683c13-08e2-4840-b439-022795bb6c19" xsi:nil="true"/>
    <lcf76f155ced4ddcb4097134ff3c332f xmlns="2dfb0784-ab21-4471-a93a-27dab49876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98CF74C554A64E864733BB8404B7FE" ma:contentTypeVersion="19" ma:contentTypeDescription="Create a new document." ma:contentTypeScope="" ma:versionID="d37f3e188b52d9a763d99bbaace05806">
  <xsd:schema xmlns:xsd="http://www.w3.org/2001/XMLSchema" xmlns:xs="http://www.w3.org/2001/XMLSchema" xmlns:p="http://schemas.microsoft.com/office/2006/metadata/properties" xmlns:ns2="23683c13-08e2-4840-b439-022795bb6c19" xmlns:ns3="2dfb0784-ab21-4471-a93a-27dab4987653" targetNamespace="http://schemas.microsoft.com/office/2006/metadata/properties" ma:root="true" ma:fieldsID="7999feb7faf1f41e3c536a425c4e70e7" ns2:_="" ns3:_="">
    <xsd:import namespace="23683c13-08e2-4840-b439-022795bb6c19"/>
    <xsd:import namespace="2dfb0784-ab21-4471-a93a-27dab49876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3c13-08e2-4840-b439-022795bb6c1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05cbf1-3042-430a-b0b5-6ce7d0793e65}" ma:internalName="TaxCatchAll" ma:showField="CatchAllData" ma:web="23683c13-08e2-4840-b439-022795bb6c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b0784-ab21-4471-a93a-27dab49876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293FBA-0351-4C97-9CCA-4EF7E5C5B225}">
  <ds:schemaRefs>
    <ds:schemaRef ds:uri="http://schemas.microsoft.com/office/infopath/2007/PartnerControls"/>
    <ds:schemaRef ds:uri="http://schemas.microsoft.com/office/2006/documentManagement/types"/>
    <ds:schemaRef ds:uri="23683c13-08e2-4840-b439-022795bb6c19"/>
    <ds:schemaRef ds:uri="http://purl.org/dc/elements/1.1/"/>
    <ds:schemaRef ds:uri="http://schemas.microsoft.com/office/2006/metadata/properties"/>
    <ds:schemaRef ds:uri="http://purl.org/dc/terms/"/>
    <ds:schemaRef ds:uri="http://www.w3.org/XML/1998/namespace"/>
    <ds:schemaRef ds:uri="http://schemas.openxmlformats.org/package/2006/metadata/core-properties"/>
    <ds:schemaRef ds:uri="2dfb0784-ab21-4471-a93a-27dab4987653"/>
    <ds:schemaRef ds:uri="http://purl.org/dc/dcmitype/"/>
  </ds:schemaRefs>
</ds:datastoreItem>
</file>

<file path=customXml/itemProps2.xml><?xml version="1.0" encoding="utf-8"?>
<ds:datastoreItem xmlns:ds="http://schemas.openxmlformats.org/officeDocument/2006/customXml" ds:itemID="{6813EA4C-DF69-4A8D-9223-CBCF282F07CF}">
  <ds:schemaRefs>
    <ds:schemaRef ds:uri="http://schemas.microsoft.com/sharepoint/v3/contenttype/forms"/>
  </ds:schemaRefs>
</ds:datastoreItem>
</file>

<file path=customXml/itemProps3.xml><?xml version="1.0" encoding="utf-8"?>
<ds:datastoreItem xmlns:ds="http://schemas.openxmlformats.org/officeDocument/2006/customXml" ds:itemID="{B9A69792-3FD0-43EE-866C-186AD180F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83c13-08e2-4840-b439-022795bb6c19"/>
    <ds:schemaRef ds:uri="2dfb0784-ab21-4471-a93a-27dab4987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Amandeep Tamber</dc:creator>
  <cp:keywords/>
  <dc:description/>
  <cp:lastModifiedBy>Helen Boundy</cp:lastModifiedBy>
  <cp:revision>2</cp:revision>
  <dcterms:created xsi:type="dcterms:W3CDTF">2026-04-27T10:42:00Z</dcterms:created>
  <dcterms:modified xsi:type="dcterms:W3CDTF">2026-04-27T10:42:00Z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2026-04-10T08:17:23Z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ac358e4d-17ab-4b74-b14b-e4a7cf520acc</vt:lpwstr>
  </property>
  <property fmtid="{D5CDD505-2E9C-101B-9397-08002B2CF9AE}" pid="8" name="MSIP_Label_7a8edf35-91ea-44e1-afab-38c462b39a0c_ContentBits">
    <vt:lpwstr>0</vt:lpwstr>
  </property>
  <property fmtid="{D5CDD505-2E9C-101B-9397-08002B2CF9AE}" pid="9" name="MSIP_Label_7a8edf35-91ea-44e1-afab-38c462b39a0c_Tag">
    <vt:lpwstr>10, 3, 0, 2</vt:lpwstr>
  </property>
  <property fmtid="{D5CDD505-2E9C-101B-9397-08002B2CF9AE}" pid="10" name="ContentTypeId">
    <vt:lpwstr>0x0101007098CF74C554A64E864733BB8404B7FE</vt:lpwstr>
  </property>
  <property fmtid="{D5CDD505-2E9C-101B-9397-08002B2CF9AE}" pid="11" name="MediaServiceImageTags">
    <vt:lpwstr/>
  </property>
</Properties>
</file>