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83FE3" w14:textId="77777777" w:rsidR="00A9341F" w:rsidRPr="00855EA4" w:rsidRDefault="00A9341F" w:rsidP="00A9341F">
      <w:r w:rsidRPr="00B73E74">
        <w:rPr>
          <w:rFonts w:cs="Arial"/>
          <w:b/>
          <w:color w:val="000000"/>
          <w:sz w:val="21"/>
          <w:szCs w:val="21"/>
          <w:shd w:val="clear" w:color="auto" w:fill="FFFFFF"/>
        </w:rPr>
        <w:t xml:space="preserve">APPENDIX 6a                                                  </w:t>
      </w:r>
    </w:p>
    <w:p w14:paraId="2297B398" w14:textId="77777777" w:rsidR="00A9341F" w:rsidRDefault="00A9341F" w:rsidP="00A9341F">
      <w:pPr>
        <w:jc w:val="both"/>
        <w:rPr>
          <w:rFonts w:cs="Arial"/>
          <w:b/>
          <w:color w:val="000000"/>
          <w:sz w:val="21"/>
          <w:szCs w:val="21"/>
          <w:u w:val="single"/>
          <w:shd w:val="clear" w:color="auto" w:fill="FFFFFF"/>
        </w:rPr>
      </w:pPr>
    </w:p>
    <w:p w14:paraId="30D196AD" w14:textId="77777777" w:rsidR="00A9341F" w:rsidRDefault="00A9341F" w:rsidP="00A9341F">
      <w:pPr>
        <w:jc w:val="center"/>
        <w:rPr>
          <w:rFonts w:cs="Arial"/>
          <w:b/>
          <w:color w:val="000000"/>
          <w:sz w:val="21"/>
          <w:szCs w:val="21"/>
          <w:u w:val="single"/>
          <w:shd w:val="clear" w:color="auto" w:fill="FFFFFF"/>
        </w:rPr>
      </w:pPr>
      <w:r w:rsidRPr="00AF4E3A">
        <w:rPr>
          <w:rFonts w:cs="Arial"/>
          <w:b/>
          <w:color w:val="000000"/>
          <w:sz w:val="21"/>
          <w:szCs w:val="21"/>
          <w:u w:val="single"/>
          <w:shd w:val="clear" w:color="auto" w:fill="FFFFFF"/>
        </w:rPr>
        <w:t>CODINGS OVERVIEW</w:t>
      </w:r>
    </w:p>
    <w:p w14:paraId="738E371F" w14:textId="77777777" w:rsidR="00B1044C" w:rsidRDefault="00B1044C" w:rsidP="00A9341F">
      <w:pPr>
        <w:jc w:val="center"/>
        <w:rPr>
          <w:rFonts w:cs="Arial"/>
          <w:b/>
          <w:color w:val="000000"/>
          <w:sz w:val="21"/>
          <w:szCs w:val="21"/>
          <w:u w:val="single"/>
          <w:shd w:val="clear" w:color="auto" w:fill="FFFFFF"/>
        </w:rPr>
      </w:pPr>
    </w:p>
    <w:p w14:paraId="31E59D05" w14:textId="77777777" w:rsidR="00A9341F" w:rsidRDefault="00A9341F" w:rsidP="00A9341F">
      <w:pPr>
        <w:jc w:val="both"/>
        <w:rPr>
          <w:rFonts w:cs="Arial"/>
          <w:b/>
          <w:color w:val="000000"/>
          <w:sz w:val="20"/>
          <w:u w:val="single"/>
          <w:shd w:val="clear" w:color="auto" w:fill="FFFFFF"/>
        </w:rPr>
      </w:pPr>
      <w:r w:rsidRPr="009C7B9A">
        <w:rPr>
          <w:rFonts w:cs="Arial"/>
          <w:color w:val="000000"/>
          <w:sz w:val="20"/>
          <w:shd w:val="clear" w:color="auto" w:fill="FFFFFF"/>
        </w:rPr>
        <w:t>In LB Hillingdon schools</w:t>
      </w:r>
      <w:r>
        <w:rPr>
          <w:rFonts w:cs="Arial"/>
          <w:color w:val="000000"/>
          <w:sz w:val="20"/>
          <w:shd w:val="clear" w:color="auto" w:fill="FFFFFF"/>
        </w:rPr>
        <w:t>,</w:t>
      </w:r>
      <w:r w:rsidRPr="009C7B9A">
        <w:rPr>
          <w:rFonts w:cs="Arial"/>
          <w:color w:val="000000"/>
          <w:sz w:val="20"/>
          <w:shd w:val="clear" w:color="auto" w:fill="FFFFFF"/>
        </w:rPr>
        <w:t xml:space="preserve"> three sets of coding frameworks exist to provide suitable reporting for schools</w:t>
      </w:r>
      <w:r>
        <w:rPr>
          <w:rFonts w:cs="Arial"/>
          <w:color w:val="000000"/>
          <w:sz w:val="20"/>
          <w:shd w:val="clear" w:color="auto" w:fill="FFFFFF"/>
        </w:rPr>
        <w:t xml:space="preserve">, Local Authority, </w:t>
      </w:r>
      <w:r w:rsidRPr="009C7B9A">
        <w:rPr>
          <w:rFonts w:cs="Arial"/>
          <w:color w:val="000000"/>
          <w:sz w:val="20"/>
          <w:shd w:val="clear" w:color="auto" w:fill="FFFFFF"/>
        </w:rPr>
        <w:t>D</w:t>
      </w:r>
      <w:r w:rsidR="00EF1FC5">
        <w:rPr>
          <w:rFonts w:cs="Arial"/>
          <w:color w:val="000000"/>
          <w:sz w:val="20"/>
          <w:shd w:val="clear" w:color="auto" w:fill="FFFFFF"/>
        </w:rPr>
        <w:t>f</w:t>
      </w:r>
      <w:r>
        <w:rPr>
          <w:rFonts w:cs="Arial"/>
          <w:color w:val="000000"/>
          <w:sz w:val="20"/>
          <w:shd w:val="clear" w:color="auto" w:fill="FFFFFF"/>
        </w:rPr>
        <w:t>E</w:t>
      </w:r>
      <w:r w:rsidRPr="009C7B9A">
        <w:rPr>
          <w:rFonts w:cs="Arial"/>
          <w:color w:val="000000"/>
          <w:sz w:val="20"/>
          <w:shd w:val="clear" w:color="auto" w:fill="FFFFFF"/>
        </w:rPr>
        <w:t xml:space="preserve"> and other government departments</w:t>
      </w:r>
      <w:r>
        <w:rPr>
          <w:rFonts w:cs="Arial"/>
          <w:color w:val="000000"/>
          <w:sz w:val="20"/>
          <w:shd w:val="clear" w:color="auto" w:fill="FFFFFF"/>
        </w:rPr>
        <w:t>.</w:t>
      </w:r>
    </w:p>
    <w:p w14:paraId="50C58CED" w14:textId="77777777" w:rsidR="00A9341F" w:rsidRDefault="00A9341F" w:rsidP="00A9341F">
      <w:pPr>
        <w:jc w:val="both"/>
        <w:rPr>
          <w:rFonts w:cs="Arial"/>
          <w:b/>
          <w:color w:val="000000"/>
          <w:sz w:val="20"/>
          <w:u w:val="single"/>
          <w:shd w:val="clear" w:color="auto" w:fill="FFFFFF"/>
        </w:rPr>
      </w:pPr>
    </w:p>
    <w:p w14:paraId="45BC3E35" w14:textId="77777777" w:rsidR="00A9341F" w:rsidRPr="009C7B9A" w:rsidRDefault="00A9341F" w:rsidP="00A9341F">
      <w:pPr>
        <w:jc w:val="both"/>
        <w:rPr>
          <w:rFonts w:cs="Arial"/>
          <w:color w:val="000000"/>
          <w:sz w:val="20"/>
          <w:shd w:val="clear" w:color="auto" w:fill="FFFFFF"/>
        </w:rPr>
      </w:pPr>
      <w:r w:rsidRPr="009A1968">
        <w:rPr>
          <w:rFonts w:cs="Arial"/>
          <w:b/>
          <w:color w:val="000000"/>
          <w:sz w:val="21"/>
          <w:szCs w:val="21"/>
          <w:u w:val="single"/>
          <w:shd w:val="clear" w:color="auto" w:fill="FFFFFF"/>
        </w:rPr>
        <w:t>Consistent Financial Reporting (CFR</w:t>
      </w:r>
      <w:r w:rsidRPr="009A1968">
        <w:rPr>
          <w:rFonts w:cs="Arial"/>
          <w:b/>
          <w:color w:val="000000"/>
          <w:sz w:val="22"/>
          <w:szCs w:val="22"/>
          <w:shd w:val="clear" w:color="auto" w:fill="FFFFFF"/>
        </w:rPr>
        <w:t>)</w:t>
      </w:r>
      <w:r w:rsidRPr="009A1968">
        <w:rPr>
          <w:rFonts w:cs="Arial"/>
          <w:b/>
          <w:color w:val="000000"/>
          <w:sz w:val="20"/>
          <w:shd w:val="clear" w:color="auto" w:fill="FFFFFF"/>
        </w:rPr>
        <w:t xml:space="preserve"> </w:t>
      </w:r>
      <w:r>
        <w:rPr>
          <w:rFonts w:cs="Arial"/>
          <w:color w:val="000000"/>
          <w:sz w:val="20"/>
          <w:shd w:val="clear" w:color="auto" w:fill="FFFFFF"/>
        </w:rPr>
        <w:t>The CFR</w:t>
      </w:r>
      <w:r w:rsidRPr="009A1968">
        <w:rPr>
          <w:rFonts w:cs="Arial"/>
          <w:b/>
          <w:color w:val="000000"/>
          <w:sz w:val="20"/>
          <w:shd w:val="clear" w:color="auto" w:fill="FFFFFF"/>
        </w:rPr>
        <w:t xml:space="preserve"> </w:t>
      </w:r>
      <w:r w:rsidRPr="009C7B9A">
        <w:rPr>
          <w:rFonts w:cs="Arial"/>
          <w:color w:val="000000"/>
          <w:sz w:val="20"/>
          <w:shd w:val="clear" w:color="auto" w:fill="FFFFFF"/>
        </w:rPr>
        <w:t>coding system was introduced in April 2003 as a national coding framework for schools.  Income</w:t>
      </w:r>
      <w:r>
        <w:rPr>
          <w:rFonts w:cs="Arial"/>
          <w:color w:val="000000"/>
          <w:sz w:val="20"/>
          <w:shd w:val="clear" w:color="auto" w:fill="FFFFFF"/>
        </w:rPr>
        <w:t xml:space="preserve"> and expenditure should be mapped</w:t>
      </w:r>
      <w:r w:rsidRPr="009C7B9A">
        <w:rPr>
          <w:rFonts w:cs="Arial"/>
          <w:color w:val="000000"/>
          <w:sz w:val="20"/>
          <w:shd w:val="clear" w:color="auto" w:fill="FFFFFF"/>
        </w:rPr>
        <w:t xml:space="preserve"> into these nationally comparable categories to support financial reporting and national benchmarking.</w:t>
      </w:r>
    </w:p>
    <w:p w14:paraId="61AB567C" w14:textId="77777777" w:rsidR="00A9341F" w:rsidRPr="009C7B9A" w:rsidRDefault="00A9341F" w:rsidP="00A9341F">
      <w:pPr>
        <w:jc w:val="both"/>
        <w:rPr>
          <w:rFonts w:cs="Arial"/>
          <w:color w:val="000000"/>
          <w:sz w:val="20"/>
          <w:shd w:val="clear" w:color="auto" w:fill="FFFFFF"/>
        </w:rPr>
      </w:pPr>
    </w:p>
    <w:p w14:paraId="0521CE15" w14:textId="77777777" w:rsidR="00A9341F" w:rsidRPr="009C7B9A" w:rsidRDefault="00A9341F" w:rsidP="00A9341F">
      <w:pPr>
        <w:jc w:val="both"/>
        <w:rPr>
          <w:rFonts w:cs="Arial"/>
          <w:sz w:val="20"/>
        </w:rPr>
      </w:pPr>
      <w:r w:rsidRPr="009C7B9A">
        <w:rPr>
          <w:rFonts w:cs="Arial"/>
          <w:color w:val="000000"/>
          <w:sz w:val="20"/>
          <w:u w:val="single"/>
          <w:shd w:val="clear" w:color="auto" w:fill="FFFFFF"/>
        </w:rPr>
        <w:t>National Benchmarking</w:t>
      </w:r>
      <w:r w:rsidRPr="009C7B9A">
        <w:rPr>
          <w:rFonts w:cs="Arial"/>
          <w:color w:val="000000"/>
          <w:sz w:val="20"/>
          <w:shd w:val="clear" w:color="auto" w:fill="FFFFFF"/>
        </w:rPr>
        <w:t xml:space="preserve"> - Schools are familiar with the national benchmarking website</w:t>
      </w:r>
      <w:r w:rsidR="00EF1FC5">
        <w:rPr>
          <w:rFonts w:cs="Arial"/>
          <w:color w:val="000000"/>
          <w:sz w:val="20"/>
          <w:shd w:val="clear" w:color="auto" w:fill="FFFFFF"/>
        </w:rPr>
        <w:t xml:space="preserve"> </w:t>
      </w:r>
      <w:hyperlink r:id="rId11" w:history="1">
        <w:r w:rsidR="00EF1FC5" w:rsidRPr="00EF1FC5">
          <w:rPr>
            <w:rStyle w:val="Hyperlink"/>
            <w:rFonts w:cs="Arial"/>
            <w:sz w:val="20"/>
            <w:shd w:val="clear" w:color="auto" w:fill="FFFFFF"/>
          </w:rPr>
          <w:t>https://schools-financial-benchmarking.service.gov.uk</w:t>
        </w:r>
      </w:hyperlink>
      <w:r w:rsidR="00EF1FC5">
        <w:rPr>
          <w:rFonts w:cs="Arial"/>
          <w:color w:val="000000"/>
          <w:sz w:val="20"/>
          <w:shd w:val="clear" w:color="auto" w:fill="FFFFFF"/>
        </w:rPr>
        <w:t xml:space="preserve"> which </w:t>
      </w:r>
      <w:r w:rsidRPr="009C7B9A">
        <w:rPr>
          <w:rFonts w:cs="Arial"/>
          <w:sz w:val="20"/>
        </w:rPr>
        <w:t xml:space="preserve">gives an insight into how schools compare financially with each other.  </w:t>
      </w:r>
      <w:r w:rsidRPr="009C7B9A">
        <w:rPr>
          <w:rFonts w:cs="Arial"/>
          <w:color w:val="000000"/>
          <w:sz w:val="20"/>
          <w:shd w:val="clear" w:color="auto" w:fill="FFFFFF"/>
        </w:rPr>
        <w:t>Access to benchmarked data allows school managers to make better-informed decisions when deciding annual budgets, thus improving overall efficiency year on year. CFR also aims to facilitate networking between schools and encourage schools to look to each other for advice on best practice.</w:t>
      </w:r>
    </w:p>
    <w:p w14:paraId="7CEBB8D8" w14:textId="77777777" w:rsidR="00A9341F" w:rsidRPr="009C7B9A" w:rsidRDefault="00A9341F" w:rsidP="00A9341F">
      <w:pPr>
        <w:jc w:val="both"/>
        <w:rPr>
          <w:rFonts w:cs="Arial"/>
          <w:sz w:val="20"/>
        </w:rPr>
      </w:pPr>
    </w:p>
    <w:p w14:paraId="2B967990" w14:textId="77777777" w:rsidR="00A9341F" w:rsidRDefault="00A9341F" w:rsidP="00A9341F">
      <w:pPr>
        <w:jc w:val="both"/>
        <w:rPr>
          <w:rFonts w:cs="Arial"/>
          <w:sz w:val="20"/>
        </w:rPr>
      </w:pPr>
      <w:r w:rsidRPr="009C7B9A">
        <w:rPr>
          <w:rFonts w:cs="Arial"/>
          <w:sz w:val="20"/>
          <w:u w:val="single"/>
        </w:rPr>
        <w:t>Government data on directly employed staff</w:t>
      </w:r>
      <w:r w:rsidRPr="009C7B9A">
        <w:rPr>
          <w:rFonts w:cs="Arial"/>
          <w:sz w:val="20"/>
        </w:rPr>
        <w:t xml:space="preserve"> - The government uses CFR returns as source data for identifying directly employed public sector staff, including directly employed agency staff.  There is an important distinction between </w:t>
      </w:r>
      <w:r>
        <w:rPr>
          <w:rFonts w:cs="Arial"/>
          <w:sz w:val="20"/>
        </w:rPr>
        <w:t xml:space="preserve">remunerated/salaried </w:t>
      </w:r>
      <w:r w:rsidRPr="009C7B9A">
        <w:rPr>
          <w:rFonts w:cs="Arial"/>
          <w:sz w:val="20"/>
        </w:rPr>
        <w:t>pay and non-</w:t>
      </w:r>
      <w:r>
        <w:rPr>
          <w:rFonts w:cs="Arial"/>
          <w:sz w:val="20"/>
        </w:rPr>
        <w:t xml:space="preserve">remunerated/salaried </w:t>
      </w:r>
      <w:r w:rsidRPr="009C7B9A">
        <w:rPr>
          <w:rFonts w:cs="Arial"/>
          <w:sz w:val="20"/>
        </w:rPr>
        <w:t xml:space="preserve">pay expenditure in the CFR framework. If a cost to the school arises from the direct employment of a person, these costs must be recorded separately. This relates to direct employment, not labour received as part of a wider service contract. This is important because national statistics on unemployment and Gross Domestic Product (GDP) require identification of expenditure on public sector employees.  All employees’ related pay costs </w:t>
      </w:r>
      <w:r>
        <w:rPr>
          <w:rFonts w:cs="Arial"/>
          <w:sz w:val="20"/>
        </w:rPr>
        <w:t xml:space="preserve">should be </w:t>
      </w:r>
      <w:r w:rsidRPr="009C7B9A">
        <w:rPr>
          <w:rFonts w:cs="Arial"/>
          <w:sz w:val="20"/>
        </w:rPr>
        <w:t>identified under CFR headings E01 to E07 and E31.</w:t>
      </w:r>
    </w:p>
    <w:p w14:paraId="46C25E95" w14:textId="77777777" w:rsidR="00A9341F" w:rsidRDefault="00A9341F" w:rsidP="00A9341F">
      <w:pPr>
        <w:jc w:val="both"/>
        <w:rPr>
          <w:rFonts w:cs="Arial"/>
          <w:sz w:val="20"/>
        </w:rPr>
      </w:pPr>
    </w:p>
    <w:p w14:paraId="29B348BB" w14:textId="77777777" w:rsidR="00A9341F" w:rsidRDefault="00A9341F" w:rsidP="00A9341F">
      <w:pPr>
        <w:jc w:val="both"/>
        <w:rPr>
          <w:rFonts w:cs="Arial"/>
          <w:color w:val="000000"/>
          <w:sz w:val="20"/>
          <w:shd w:val="clear" w:color="auto" w:fill="FFFFFF"/>
        </w:rPr>
      </w:pPr>
      <w:r w:rsidRPr="009C7B9A">
        <w:rPr>
          <w:rFonts w:cs="Arial"/>
          <w:color w:val="000000"/>
          <w:sz w:val="20"/>
          <w:u w:val="single"/>
          <w:shd w:val="clear" w:color="auto" w:fill="FFFFFF"/>
        </w:rPr>
        <w:t>Curriculum and non-curriculum costs</w:t>
      </w:r>
      <w:r w:rsidRPr="009C7B9A">
        <w:rPr>
          <w:rFonts w:cs="Arial"/>
          <w:color w:val="000000"/>
          <w:sz w:val="20"/>
          <w:shd w:val="clear" w:color="auto" w:fill="FFFFFF"/>
        </w:rPr>
        <w:t xml:space="preserve"> – There is a distinction between administration and curriculum costs associated with the running of schools. This can be an important area to benchmark in order to identify whether a school’s administrative support is similar to that of other schools, and, in the longer term, whether such differences have any effect on performance. However, it is not expected that school staff expend a lot of effort in breaking down small expense items such as a photocopying job into administrative and curriculum elements. Rough apportionments should suffice for material amounts and allocations to just one heading will</w:t>
      </w:r>
      <w:r w:rsidR="00B1044C">
        <w:rPr>
          <w:rFonts w:cs="Arial"/>
          <w:color w:val="000000"/>
          <w:sz w:val="20"/>
          <w:shd w:val="clear" w:color="auto" w:fill="FFFFFF"/>
        </w:rPr>
        <w:t xml:space="preserve"> </w:t>
      </w:r>
      <w:r w:rsidRPr="009C7B9A">
        <w:rPr>
          <w:rFonts w:cs="Arial"/>
          <w:color w:val="000000"/>
          <w:sz w:val="20"/>
          <w:shd w:val="clear" w:color="auto" w:fill="FFFFFF"/>
        </w:rPr>
        <w:t>suffice for small amounts. Schools should exercise judgement on items such as these, taking account of the relative costs and benefits.</w:t>
      </w:r>
    </w:p>
    <w:p w14:paraId="5DF9F62A" w14:textId="77777777" w:rsidR="00A9341F" w:rsidRDefault="00A9341F" w:rsidP="00A9341F">
      <w:pPr>
        <w:jc w:val="both"/>
        <w:rPr>
          <w:rFonts w:cs="Arial"/>
          <w:color w:val="000000"/>
          <w:sz w:val="20"/>
          <w:shd w:val="clear" w:color="auto" w:fill="FFFFFF"/>
        </w:rPr>
      </w:pPr>
    </w:p>
    <w:p w14:paraId="596586FE" w14:textId="77777777" w:rsidR="00A9341F" w:rsidRDefault="00A9341F" w:rsidP="00A9341F">
      <w:pPr>
        <w:jc w:val="both"/>
        <w:rPr>
          <w:rFonts w:cs="Arial"/>
          <w:color w:val="000000"/>
          <w:sz w:val="20"/>
          <w:shd w:val="clear" w:color="auto" w:fill="FFFFFF"/>
        </w:rPr>
      </w:pPr>
      <w:r w:rsidRPr="009A1968">
        <w:rPr>
          <w:rFonts w:cs="Arial"/>
          <w:color w:val="000000"/>
          <w:sz w:val="20"/>
          <w:u w:val="single"/>
          <w:shd w:val="clear" w:color="auto" w:fill="FFFFFF"/>
        </w:rPr>
        <w:t>Committed and non-committed balances</w:t>
      </w:r>
      <w:r>
        <w:rPr>
          <w:rFonts w:cs="Arial"/>
          <w:color w:val="000000"/>
          <w:sz w:val="20"/>
          <w:shd w:val="clear" w:color="auto" w:fill="FFFFFF"/>
        </w:rPr>
        <w:t xml:space="preserve"> – I</w:t>
      </w:r>
      <w:r w:rsidR="009C52E6">
        <w:rPr>
          <w:rFonts w:cs="Arial"/>
          <w:color w:val="000000"/>
          <w:sz w:val="20"/>
          <w:shd w:val="clear" w:color="auto" w:fill="FFFFFF"/>
        </w:rPr>
        <w:t>t is i</w:t>
      </w:r>
      <w:r>
        <w:rPr>
          <w:rFonts w:cs="Arial"/>
          <w:color w:val="000000"/>
          <w:sz w:val="20"/>
          <w:shd w:val="clear" w:color="auto" w:fill="FFFFFF"/>
        </w:rPr>
        <w:t xml:space="preserve">mportant to distinguish between balances that are committed i.e. where plans exist for spending and non-committed balances i.e. where balances are held without any plans for expenditure e.g. contingency. </w:t>
      </w:r>
    </w:p>
    <w:p w14:paraId="26F8A108" w14:textId="77777777" w:rsidR="00A9341F" w:rsidRDefault="00A9341F" w:rsidP="00A9341F">
      <w:pPr>
        <w:jc w:val="both"/>
        <w:rPr>
          <w:rFonts w:cs="Arial"/>
          <w:color w:val="000000"/>
          <w:sz w:val="20"/>
          <w:shd w:val="clear" w:color="auto" w:fill="FFFFFF"/>
        </w:rPr>
      </w:pPr>
    </w:p>
    <w:p w14:paraId="2B4672D2" w14:textId="77777777" w:rsidR="00A9341F" w:rsidRPr="00F31C79" w:rsidRDefault="00A9341F" w:rsidP="00A9341F">
      <w:pPr>
        <w:jc w:val="both"/>
        <w:rPr>
          <w:rFonts w:cs="Arial"/>
          <w:sz w:val="20"/>
          <w:shd w:val="clear" w:color="auto" w:fill="FFFFFF"/>
        </w:rPr>
      </w:pPr>
      <w:r w:rsidRPr="004D1B70">
        <w:rPr>
          <w:rFonts w:cs="Arial"/>
          <w:color w:val="000000"/>
          <w:sz w:val="20"/>
          <w:u w:val="single"/>
          <w:shd w:val="clear" w:color="auto" w:fill="FFFFFF"/>
        </w:rPr>
        <w:t>Balances</w:t>
      </w:r>
      <w:r w:rsidR="009C52E6">
        <w:rPr>
          <w:rFonts w:cs="Arial"/>
          <w:color w:val="000000"/>
          <w:sz w:val="20"/>
          <w:shd w:val="clear" w:color="auto" w:fill="FFFFFF"/>
        </w:rPr>
        <w:t xml:space="preserve"> – A</w:t>
      </w:r>
      <w:r w:rsidRPr="004D1B70">
        <w:rPr>
          <w:rFonts w:cs="Arial"/>
          <w:color w:val="000000"/>
          <w:sz w:val="20"/>
          <w:shd w:val="clear" w:color="auto" w:fill="FFFFFF"/>
        </w:rPr>
        <w:t>t the end of each financial year</w:t>
      </w:r>
      <w:r w:rsidR="009C52E6">
        <w:rPr>
          <w:rFonts w:cs="Arial"/>
          <w:color w:val="000000"/>
          <w:sz w:val="20"/>
          <w:shd w:val="clear" w:color="auto" w:fill="FFFFFF"/>
        </w:rPr>
        <w:t>,</w:t>
      </w:r>
      <w:r w:rsidRPr="004D1B70">
        <w:rPr>
          <w:rFonts w:cs="Arial"/>
          <w:color w:val="000000"/>
          <w:sz w:val="20"/>
          <w:shd w:val="clear" w:color="auto" w:fill="FFFFFF"/>
        </w:rPr>
        <w:t xml:space="preserve"> a CFR report is generated</w:t>
      </w:r>
      <w:r w:rsidR="009C52E6">
        <w:rPr>
          <w:rFonts w:cs="Arial"/>
          <w:color w:val="000000"/>
          <w:sz w:val="20"/>
          <w:shd w:val="clear" w:color="auto" w:fill="FFFFFF"/>
        </w:rPr>
        <w:t xml:space="preserve"> for electronic upload to the Df</w:t>
      </w:r>
      <w:r w:rsidRPr="004D1B70">
        <w:rPr>
          <w:rFonts w:cs="Arial"/>
          <w:color w:val="000000"/>
          <w:sz w:val="20"/>
          <w:shd w:val="clear" w:color="auto" w:fill="FFFFFF"/>
        </w:rPr>
        <w:t xml:space="preserve">E.  The report includes both opening and closing balances and there is the opportunity to apportion the revenue closing balance </w:t>
      </w:r>
      <w:r w:rsidRPr="00F31C79">
        <w:rPr>
          <w:rFonts w:cs="Arial"/>
          <w:sz w:val="20"/>
          <w:shd w:val="clear" w:color="auto" w:fill="FFFFFF"/>
        </w:rPr>
        <w:t>between committed</w:t>
      </w:r>
      <w:r w:rsidR="00F60620" w:rsidRPr="00F31C79">
        <w:rPr>
          <w:rFonts w:cs="Arial"/>
          <w:sz w:val="20"/>
          <w:shd w:val="clear" w:color="auto" w:fill="FFFFFF"/>
        </w:rPr>
        <w:t xml:space="preserve"> </w:t>
      </w:r>
      <w:r w:rsidR="00F60620" w:rsidRPr="00F31C79">
        <w:rPr>
          <w:rFonts w:cs="Arial"/>
          <w:b/>
          <w:sz w:val="20"/>
          <w:shd w:val="clear" w:color="auto" w:fill="FFFFFF"/>
        </w:rPr>
        <w:t>B01</w:t>
      </w:r>
      <w:r w:rsidRPr="00F31C79">
        <w:rPr>
          <w:rFonts w:cs="Arial"/>
          <w:sz w:val="20"/>
          <w:shd w:val="clear" w:color="auto" w:fill="FFFFFF"/>
        </w:rPr>
        <w:t xml:space="preserve"> (where plans exist for spending) and non-committed balances </w:t>
      </w:r>
      <w:r w:rsidR="00F60620" w:rsidRPr="00F31C79">
        <w:rPr>
          <w:rFonts w:cs="Arial"/>
          <w:b/>
          <w:sz w:val="20"/>
          <w:shd w:val="clear" w:color="auto" w:fill="FFFFFF"/>
        </w:rPr>
        <w:t>B02</w:t>
      </w:r>
      <w:r w:rsidR="00F60620" w:rsidRPr="00F31C79">
        <w:rPr>
          <w:rFonts w:cs="Arial"/>
          <w:sz w:val="20"/>
          <w:shd w:val="clear" w:color="auto" w:fill="FFFFFF"/>
        </w:rPr>
        <w:t xml:space="preserve"> </w:t>
      </w:r>
      <w:r w:rsidRPr="00F31C79">
        <w:rPr>
          <w:rFonts w:cs="Arial"/>
          <w:sz w:val="20"/>
          <w:shd w:val="clear" w:color="auto" w:fill="FFFFFF"/>
        </w:rPr>
        <w:t>(where balances are held without any plans for expenditure for including contingency).</w:t>
      </w:r>
      <w:r w:rsidR="00F60620" w:rsidRPr="00F31C79">
        <w:rPr>
          <w:rFonts w:cs="Arial"/>
          <w:sz w:val="20"/>
          <w:shd w:val="clear" w:color="auto" w:fill="FFFFFF"/>
        </w:rPr>
        <w:t xml:space="preserve"> Any remaining capital balances are apportioned between B03: Devolved Formula Capital balance and B05: Other capital balance. </w:t>
      </w:r>
      <w:r w:rsidR="00A51667" w:rsidRPr="00F31C79">
        <w:rPr>
          <w:rFonts w:cs="Arial"/>
          <w:sz w:val="20"/>
          <w:shd w:val="clear" w:color="auto" w:fill="FFFFFF"/>
        </w:rPr>
        <w:t xml:space="preserve"> </w:t>
      </w:r>
      <w:r w:rsidR="00F60620" w:rsidRPr="00F31C79">
        <w:rPr>
          <w:rFonts w:cs="Arial"/>
          <w:sz w:val="20"/>
          <w:shd w:val="clear" w:color="auto" w:fill="FFFFFF"/>
        </w:rPr>
        <w:t>An unspent community - focused balance or a carried forward community – focused balance from a previous year</w:t>
      </w:r>
      <w:r w:rsidR="00A51667" w:rsidRPr="00F31C79">
        <w:rPr>
          <w:rFonts w:cs="Arial"/>
          <w:sz w:val="20"/>
          <w:shd w:val="clear" w:color="auto" w:fill="FFFFFF"/>
        </w:rPr>
        <w:t xml:space="preserve"> is apportioned to B06: Community – focused school revenue balances.</w:t>
      </w:r>
    </w:p>
    <w:p w14:paraId="48AF9DA2" w14:textId="77777777" w:rsidR="00A9341F" w:rsidRPr="009C7B9A" w:rsidRDefault="00A9341F" w:rsidP="00A9341F">
      <w:pPr>
        <w:jc w:val="both"/>
        <w:rPr>
          <w:rFonts w:cs="Arial"/>
          <w:color w:val="000000"/>
          <w:sz w:val="20"/>
          <w:shd w:val="clear" w:color="auto" w:fill="FFFFFF"/>
        </w:rPr>
      </w:pPr>
    </w:p>
    <w:p w14:paraId="143F244C" w14:textId="77777777" w:rsidR="00A9341F" w:rsidRDefault="00A9341F" w:rsidP="00A9341F">
      <w:pPr>
        <w:jc w:val="both"/>
        <w:rPr>
          <w:rFonts w:cs="Arial"/>
          <w:color w:val="000000"/>
          <w:sz w:val="20"/>
          <w:shd w:val="clear" w:color="auto" w:fill="FFFFFF"/>
        </w:rPr>
      </w:pPr>
      <w:r w:rsidRPr="009C7B9A">
        <w:rPr>
          <w:rFonts w:cs="Arial"/>
          <w:color w:val="000000"/>
          <w:sz w:val="20"/>
          <w:u w:val="single"/>
          <w:shd w:val="clear" w:color="auto" w:fill="FFFFFF"/>
        </w:rPr>
        <w:t>Transparency</w:t>
      </w:r>
      <w:r w:rsidRPr="009C7B9A">
        <w:rPr>
          <w:rFonts w:cs="Arial"/>
          <w:color w:val="000000"/>
          <w:sz w:val="20"/>
          <w:shd w:val="clear" w:color="auto" w:fill="FFFFFF"/>
        </w:rPr>
        <w:t xml:space="preserve"> - The Department of Education currently publishes all schools’ CFR data as part of the Government’s data transparency agenda.</w:t>
      </w:r>
    </w:p>
    <w:p w14:paraId="55604648" w14:textId="77777777" w:rsidR="00A9341F" w:rsidRPr="009C7B9A" w:rsidRDefault="00A9341F" w:rsidP="00A9341F">
      <w:pPr>
        <w:jc w:val="both"/>
        <w:rPr>
          <w:rFonts w:cs="Arial"/>
          <w:color w:val="000000"/>
          <w:sz w:val="20"/>
          <w:shd w:val="clear" w:color="auto" w:fill="FFFFFF"/>
        </w:rPr>
      </w:pPr>
    </w:p>
    <w:p w14:paraId="69752DB7" w14:textId="0F529E1B" w:rsidR="00A9341F" w:rsidRPr="009C7B9A" w:rsidRDefault="00A9341F" w:rsidP="00A9341F">
      <w:pPr>
        <w:jc w:val="both"/>
        <w:rPr>
          <w:rFonts w:cs="Arial"/>
          <w:color w:val="000000"/>
          <w:sz w:val="20"/>
          <w:shd w:val="clear" w:color="auto" w:fill="FFFFFF"/>
        </w:rPr>
      </w:pPr>
      <w:r w:rsidRPr="009A1968">
        <w:rPr>
          <w:rFonts w:cs="Arial"/>
          <w:b/>
          <w:color w:val="000000"/>
          <w:sz w:val="21"/>
          <w:szCs w:val="21"/>
          <w:u w:val="single"/>
          <w:shd w:val="clear" w:color="auto" w:fill="FFFFFF"/>
        </w:rPr>
        <w:t>Ledger codes</w:t>
      </w:r>
      <w:r>
        <w:rPr>
          <w:rFonts w:cs="Arial"/>
          <w:b/>
          <w:color w:val="000000"/>
          <w:sz w:val="20"/>
          <w:u w:val="single"/>
          <w:shd w:val="clear" w:color="auto" w:fill="FFFFFF"/>
        </w:rPr>
        <w:t xml:space="preserve"> </w:t>
      </w:r>
      <w:r w:rsidR="00713CA4">
        <w:rPr>
          <w:rFonts w:cs="Arial"/>
          <w:color w:val="000000"/>
          <w:sz w:val="20"/>
          <w:shd w:val="clear" w:color="auto" w:fill="FFFFFF"/>
        </w:rPr>
        <w:t>–</w:t>
      </w:r>
      <w:r>
        <w:rPr>
          <w:rFonts w:cs="Arial"/>
          <w:color w:val="000000"/>
          <w:sz w:val="20"/>
          <w:shd w:val="clear" w:color="auto" w:fill="FFFFFF"/>
        </w:rPr>
        <w:t xml:space="preserve"> </w:t>
      </w:r>
      <w:r w:rsidR="00713CA4">
        <w:rPr>
          <w:rFonts w:cs="Arial"/>
          <w:color w:val="000000"/>
          <w:sz w:val="20"/>
          <w:shd w:val="clear" w:color="auto" w:fill="FFFFFF"/>
        </w:rPr>
        <w:t>these are</w:t>
      </w:r>
      <w:r w:rsidRPr="009C7B9A">
        <w:rPr>
          <w:rFonts w:cs="Arial"/>
          <w:color w:val="000000"/>
          <w:sz w:val="20"/>
          <w:shd w:val="clear" w:color="auto" w:fill="FFFFFF"/>
        </w:rPr>
        <w:t xml:space="preserve"> </w:t>
      </w:r>
      <w:r w:rsidR="004046E3">
        <w:rPr>
          <w:rFonts w:cs="Arial"/>
          <w:color w:val="000000"/>
          <w:sz w:val="20"/>
          <w:shd w:val="clear" w:color="auto" w:fill="FFFFFF"/>
        </w:rPr>
        <w:t>controlled</w:t>
      </w:r>
      <w:r w:rsidRPr="009C7B9A">
        <w:rPr>
          <w:rFonts w:cs="Arial"/>
          <w:color w:val="000000"/>
          <w:sz w:val="20"/>
          <w:shd w:val="clear" w:color="auto" w:fill="FFFFFF"/>
        </w:rPr>
        <w:t xml:space="preserve"> by the Local Authority and </w:t>
      </w:r>
      <w:r w:rsidR="004046E3">
        <w:rPr>
          <w:rFonts w:cs="Arial"/>
          <w:color w:val="000000"/>
          <w:sz w:val="20"/>
          <w:shd w:val="clear" w:color="auto" w:fill="FFFFFF"/>
        </w:rPr>
        <w:t>link</w:t>
      </w:r>
      <w:r w:rsidRPr="009C7B9A">
        <w:rPr>
          <w:rFonts w:cs="Arial"/>
          <w:color w:val="000000"/>
          <w:sz w:val="20"/>
          <w:shd w:val="clear" w:color="auto" w:fill="FFFFFF"/>
        </w:rPr>
        <w:t xml:space="preserve"> into both CFR and Cost Centre totals.  They can give breakdowns within the other two codi</w:t>
      </w:r>
      <w:r w:rsidR="00C74C94">
        <w:rPr>
          <w:rFonts w:cs="Arial"/>
          <w:color w:val="000000"/>
          <w:sz w:val="20"/>
          <w:shd w:val="clear" w:color="auto" w:fill="FFFFFF"/>
        </w:rPr>
        <w:t xml:space="preserve">ng frameworks for enabling </w:t>
      </w:r>
      <w:r w:rsidRPr="009C7B9A">
        <w:rPr>
          <w:rFonts w:cs="Arial"/>
          <w:color w:val="000000"/>
          <w:sz w:val="20"/>
          <w:shd w:val="clear" w:color="auto" w:fill="FFFFFF"/>
        </w:rPr>
        <w:t>detailed analysis of an income or expenditure area.  The Local Authority stipulates which ledger codes should be set up and to which CFR code they should be mapped.  LBH schools should not set up any ledger codes without reference to the Local Authority.</w:t>
      </w:r>
    </w:p>
    <w:p w14:paraId="4F67C575" w14:textId="77777777" w:rsidR="00A9341F" w:rsidRPr="009C7B9A" w:rsidRDefault="00A9341F" w:rsidP="00A9341F">
      <w:pPr>
        <w:jc w:val="both"/>
        <w:rPr>
          <w:rFonts w:cs="Arial"/>
          <w:color w:val="000000"/>
          <w:sz w:val="20"/>
          <w:shd w:val="clear" w:color="auto" w:fill="FFFFFF"/>
        </w:rPr>
      </w:pPr>
    </w:p>
    <w:p w14:paraId="5B0EFCA2" w14:textId="77777777" w:rsidR="00F60620" w:rsidRDefault="00A9341F" w:rsidP="00C74C94">
      <w:pPr>
        <w:jc w:val="both"/>
        <w:rPr>
          <w:rFonts w:cs="Arial"/>
          <w:color w:val="000000"/>
          <w:sz w:val="20"/>
          <w:shd w:val="clear" w:color="auto" w:fill="FFFFFF"/>
        </w:rPr>
      </w:pPr>
      <w:r w:rsidRPr="009A1968">
        <w:rPr>
          <w:rFonts w:cs="Arial"/>
          <w:b/>
          <w:color w:val="000000"/>
          <w:sz w:val="21"/>
          <w:szCs w:val="21"/>
          <w:u w:val="single"/>
          <w:shd w:val="clear" w:color="auto" w:fill="FFFFFF"/>
        </w:rPr>
        <w:t>Cost centres</w:t>
      </w:r>
      <w:r>
        <w:rPr>
          <w:rFonts w:cs="Arial"/>
          <w:b/>
          <w:color w:val="000000"/>
          <w:sz w:val="20"/>
          <w:u w:val="single"/>
          <w:shd w:val="clear" w:color="auto" w:fill="FFFFFF"/>
        </w:rPr>
        <w:t xml:space="preserve"> </w:t>
      </w:r>
      <w:r>
        <w:rPr>
          <w:rFonts w:cs="Arial"/>
          <w:color w:val="000000"/>
          <w:sz w:val="20"/>
          <w:shd w:val="clear" w:color="auto" w:fill="FFFFFF"/>
        </w:rPr>
        <w:t xml:space="preserve"> - </w:t>
      </w:r>
      <w:r w:rsidRPr="009C7B9A">
        <w:rPr>
          <w:rFonts w:cs="Arial"/>
          <w:color w:val="000000"/>
          <w:sz w:val="20"/>
          <w:shd w:val="clear" w:color="auto" w:fill="FFFFFF"/>
        </w:rPr>
        <w:t xml:space="preserve">are used by schools on a day to day basis for monitoring income and expenditure against budgets.  </w:t>
      </w:r>
      <w:r w:rsidR="002D75A4">
        <w:rPr>
          <w:rFonts w:cs="Arial"/>
          <w:color w:val="000000"/>
          <w:sz w:val="20"/>
          <w:shd w:val="clear" w:color="auto" w:fill="FFFFFF"/>
        </w:rPr>
        <w:t>Schools</w:t>
      </w:r>
      <w:r w:rsidRPr="009C7B9A">
        <w:rPr>
          <w:rFonts w:cs="Arial"/>
          <w:color w:val="000000"/>
          <w:sz w:val="20"/>
          <w:shd w:val="clear" w:color="auto" w:fill="FFFFFF"/>
        </w:rPr>
        <w:t xml:space="preserve"> are free to adapt cost centres to suit their own needs.</w:t>
      </w:r>
    </w:p>
    <w:p w14:paraId="68FEB89A" w14:textId="77777777" w:rsidR="00A9341F" w:rsidRPr="00A74E8D" w:rsidRDefault="00A9341F" w:rsidP="00C74C94">
      <w:pPr>
        <w:jc w:val="both"/>
        <w:rPr>
          <w:rFonts w:cs="Arial"/>
          <w:color w:val="000000"/>
          <w:sz w:val="20"/>
          <w:shd w:val="clear" w:color="auto" w:fill="FFFFFF"/>
        </w:rPr>
        <w:sectPr w:rsidR="00A9341F" w:rsidRPr="00A74E8D" w:rsidSect="00B1044C">
          <w:headerReference w:type="even" r:id="rId12"/>
          <w:headerReference w:type="default" r:id="rId13"/>
          <w:footerReference w:type="even" r:id="rId14"/>
          <w:footerReference w:type="default" r:id="rId15"/>
          <w:headerReference w:type="first" r:id="rId16"/>
          <w:footerReference w:type="first" r:id="rId17"/>
          <w:pgSz w:w="11906" w:h="16838" w:code="9"/>
          <w:pgMar w:top="720" w:right="851" w:bottom="720" w:left="851" w:header="720" w:footer="737" w:gutter="0"/>
          <w:cols w:space="720"/>
          <w:docGrid w:linePitch="326"/>
        </w:sectPr>
      </w:pPr>
      <w:r w:rsidRPr="009C7B9A">
        <w:rPr>
          <w:rFonts w:cs="Arial"/>
          <w:color w:val="000000"/>
          <w:sz w:val="20"/>
          <w:shd w:val="clear" w:color="auto" w:fill="FFFFFF"/>
        </w:rPr>
        <w:t xml:space="preserve"> </w:t>
      </w:r>
    </w:p>
    <w:p w14:paraId="0EFCDF6A" w14:textId="77777777" w:rsidR="00A9341F" w:rsidRDefault="00A9341F" w:rsidP="00C74C94">
      <w:pPr>
        <w:jc w:val="both"/>
        <w:rPr>
          <w:b/>
        </w:rPr>
        <w:sectPr w:rsidR="00A9341F" w:rsidSect="00B1044C">
          <w:type w:val="continuous"/>
          <w:pgSz w:w="11906" w:h="16838" w:code="9"/>
          <w:pgMar w:top="680" w:right="1134" w:bottom="680" w:left="1134" w:header="720" w:footer="737" w:gutter="0"/>
          <w:cols w:space="720"/>
          <w:docGrid w:linePitch="326"/>
        </w:sectPr>
      </w:pPr>
    </w:p>
    <w:p w14:paraId="16139577" w14:textId="77777777" w:rsidR="00A9341F" w:rsidRPr="008E3E54" w:rsidRDefault="00A9341F" w:rsidP="00A9341F">
      <w:pPr>
        <w:jc w:val="right"/>
        <w:rPr>
          <w:b/>
        </w:rPr>
      </w:pPr>
      <w:r w:rsidRPr="008E3E54">
        <w:rPr>
          <w:b/>
        </w:rPr>
        <w:lastRenderedPageBreak/>
        <w:t xml:space="preserve">Appendix 6B </w:t>
      </w:r>
    </w:p>
    <w:p w14:paraId="0859B34D" w14:textId="13489B4A" w:rsidR="00A9341F" w:rsidRPr="000B6728" w:rsidRDefault="00A9341F" w:rsidP="00A9341F">
      <w:pPr>
        <w:rPr>
          <w:b/>
        </w:rPr>
      </w:pPr>
      <w:r>
        <w:rPr>
          <w:b/>
        </w:rPr>
        <w:t>Coding Listing 20</w:t>
      </w:r>
      <w:r w:rsidR="00352CFB">
        <w:rPr>
          <w:b/>
        </w:rPr>
        <w:t>2</w:t>
      </w:r>
      <w:r w:rsidR="0039724E">
        <w:rPr>
          <w:b/>
        </w:rPr>
        <w:t>2</w:t>
      </w:r>
      <w:r w:rsidR="00EB6A3A">
        <w:rPr>
          <w:b/>
        </w:rPr>
        <w:t>-2</w:t>
      </w:r>
      <w:r w:rsidR="0039724E">
        <w:rPr>
          <w:b/>
        </w:rPr>
        <w:t>3</w:t>
      </w:r>
    </w:p>
    <w:p w14:paraId="744045DF" w14:textId="77777777" w:rsidR="00A9341F" w:rsidRDefault="00A9341F" w:rsidP="00A9341F"/>
    <w:tbl>
      <w:tblPr>
        <w:tblW w:w="15113" w:type="dxa"/>
        <w:tblInd w:w="78" w:type="dxa"/>
        <w:tblLayout w:type="fixed"/>
        <w:tblLook w:val="0000" w:firstRow="0" w:lastRow="0" w:firstColumn="0" w:lastColumn="0" w:noHBand="0" w:noVBand="0"/>
      </w:tblPr>
      <w:tblGrid>
        <w:gridCol w:w="739"/>
        <w:gridCol w:w="3119"/>
        <w:gridCol w:w="1275"/>
        <w:gridCol w:w="4536"/>
        <w:gridCol w:w="851"/>
        <w:gridCol w:w="4593"/>
      </w:tblGrid>
      <w:tr w:rsidR="00A9341F" w:rsidRPr="008E3E54" w14:paraId="1AA141C8" w14:textId="77777777" w:rsidTr="0013486B">
        <w:trPr>
          <w:trHeight w:val="506"/>
        </w:trPr>
        <w:tc>
          <w:tcPr>
            <w:tcW w:w="3858" w:type="dxa"/>
            <w:gridSpan w:val="2"/>
            <w:tcBorders>
              <w:top w:val="single" w:sz="4" w:space="0" w:color="auto"/>
              <w:left w:val="single" w:sz="8" w:space="0" w:color="auto"/>
              <w:bottom w:val="single" w:sz="8" w:space="0" w:color="auto"/>
              <w:right w:val="single" w:sz="8" w:space="0" w:color="auto"/>
            </w:tcBorders>
            <w:shd w:val="solid" w:color="C0C0C0" w:fill="auto"/>
            <w:vAlign w:val="center"/>
          </w:tcPr>
          <w:p w14:paraId="60C55EFE" w14:textId="77777777" w:rsidR="00A9341F" w:rsidRPr="008E3E54" w:rsidRDefault="00A9341F" w:rsidP="0013486B">
            <w:pPr>
              <w:autoSpaceDE w:val="0"/>
              <w:autoSpaceDN w:val="0"/>
              <w:adjustRightInd w:val="0"/>
              <w:rPr>
                <w:rFonts w:cs="Arial"/>
                <w:b/>
                <w:bCs/>
                <w:color w:val="000000"/>
                <w:sz w:val="20"/>
                <w:lang w:eastAsia="en-GB"/>
              </w:rPr>
            </w:pPr>
            <w:r w:rsidRPr="008E3E54">
              <w:rPr>
                <w:rFonts w:cs="Arial"/>
                <w:b/>
                <w:bCs/>
                <w:color w:val="000000"/>
                <w:sz w:val="20"/>
                <w:lang w:eastAsia="en-GB"/>
              </w:rPr>
              <w:t>Revenue Expenditure CFR Headings</w:t>
            </w:r>
          </w:p>
        </w:tc>
        <w:tc>
          <w:tcPr>
            <w:tcW w:w="1275" w:type="dxa"/>
            <w:tcBorders>
              <w:top w:val="single" w:sz="4" w:space="0" w:color="auto"/>
              <w:left w:val="single" w:sz="8" w:space="0" w:color="auto"/>
              <w:bottom w:val="single" w:sz="8" w:space="0" w:color="auto"/>
              <w:right w:val="single" w:sz="8" w:space="0" w:color="auto"/>
            </w:tcBorders>
            <w:shd w:val="solid" w:color="C0C0C0" w:fill="auto"/>
            <w:vAlign w:val="center"/>
          </w:tcPr>
          <w:p w14:paraId="0EDA0E2B" w14:textId="77777777" w:rsidR="00A9341F" w:rsidRPr="008E3E54" w:rsidRDefault="00A9341F" w:rsidP="0013486B">
            <w:pPr>
              <w:autoSpaceDE w:val="0"/>
              <w:autoSpaceDN w:val="0"/>
              <w:adjustRightInd w:val="0"/>
              <w:rPr>
                <w:rFonts w:cs="Arial"/>
                <w:b/>
                <w:bCs/>
                <w:color w:val="000000"/>
                <w:sz w:val="20"/>
                <w:lang w:eastAsia="en-GB"/>
              </w:rPr>
            </w:pPr>
            <w:r w:rsidRPr="008E3E54">
              <w:rPr>
                <w:rFonts w:cs="Arial"/>
                <w:b/>
                <w:bCs/>
                <w:color w:val="000000"/>
                <w:sz w:val="20"/>
                <w:lang w:eastAsia="en-GB"/>
              </w:rPr>
              <w:t>Ledger Code</w:t>
            </w:r>
          </w:p>
        </w:tc>
        <w:tc>
          <w:tcPr>
            <w:tcW w:w="4536" w:type="dxa"/>
            <w:tcBorders>
              <w:top w:val="single" w:sz="4" w:space="0" w:color="auto"/>
              <w:left w:val="single" w:sz="8" w:space="0" w:color="auto"/>
              <w:bottom w:val="single" w:sz="8" w:space="0" w:color="auto"/>
              <w:right w:val="single" w:sz="8" w:space="0" w:color="auto"/>
            </w:tcBorders>
            <w:shd w:val="solid" w:color="C0C0C0" w:fill="auto"/>
            <w:vAlign w:val="center"/>
          </w:tcPr>
          <w:p w14:paraId="5E5E3D91" w14:textId="77777777" w:rsidR="00A9341F" w:rsidRPr="008E3E54" w:rsidRDefault="00A9341F" w:rsidP="0013486B">
            <w:pPr>
              <w:autoSpaceDE w:val="0"/>
              <w:autoSpaceDN w:val="0"/>
              <w:adjustRightInd w:val="0"/>
              <w:rPr>
                <w:rFonts w:cs="Arial"/>
                <w:b/>
                <w:bCs/>
                <w:color w:val="000000"/>
                <w:sz w:val="20"/>
                <w:lang w:eastAsia="en-GB"/>
              </w:rPr>
            </w:pPr>
            <w:r w:rsidRPr="008E3E54">
              <w:rPr>
                <w:rFonts w:cs="Arial"/>
                <w:b/>
                <w:bCs/>
                <w:color w:val="000000"/>
                <w:sz w:val="20"/>
                <w:lang w:eastAsia="en-GB"/>
              </w:rPr>
              <w:t>Description</w:t>
            </w:r>
          </w:p>
        </w:tc>
        <w:tc>
          <w:tcPr>
            <w:tcW w:w="851" w:type="dxa"/>
            <w:tcBorders>
              <w:top w:val="single" w:sz="4" w:space="0" w:color="auto"/>
              <w:left w:val="single" w:sz="8" w:space="0" w:color="auto"/>
              <w:bottom w:val="single" w:sz="8" w:space="0" w:color="auto"/>
              <w:right w:val="single" w:sz="8" w:space="0" w:color="auto"/>
            </w:tcBorders>
            <w:shd w:val="solid" w:color="C0C0C0" w:fill="auto"/>
            <w:vAlign w:val="center"/>
          </w:tcPr>
          <w:p w14:paraId="606CDB7C" w14:textId="77777777" w:rsidR="00A9341F" w:rsidRPr="008E3E54" w:rsidRDefault="00A9341F" w:rsidP="0013486B">
            <w:pPr>
              <w:autoSpaceDE w:val="0"/>
              <w:autoSpaceDN w:val="0"/>
              <w:adjustRightInd w:val="0"/>
              <w:rPr>
                <w:rFonts w:cs="Arial"/>
                <w:b/>
                <w:bCs/>
                <w:color w:val="000000"/>
                <w:sz w:val="20"/>
                <w:lang w:eastAsia="en-GB"/>
              </w:rPr>
            </w:pPr>
            <w:r w:rsidRPr="008E3E54">
              <w:rPr>
                <w:rFonts w:cs="Arial"/>
                <w:b/>
                <w:bCs/>
                <w:color w:val="000000"/>
                <w:sz w:val="20"/>
                <w:lang w:eastAsia="en-GB"/>
              </w:rPr>
              <w:t>Code Type</w:t>
            </w:r>
          </w:p>
        </w:tc>
        <w:tc>
          <w:tcPr>
            <w:tcW w:w="4593" w:type="dxa"/>
            <w:tcBorders>
              <w:top w:val="single" w:sz="4" w:space="0" w:color="auto"/>
              <w:left w:val="single" w:sz="8" w:space="0" w:color="auto"/>
              <w:bottom w:val="single" w:sz="8" w:space="0" w:color="auto"/>
              <w:right w:val="single" w:sz="8" w:space="0" w:color="auto"/>
            </w:tcBorders>
            <w:shd w:val="solid" w:color="C0C0C0" w:fill="auto"/>
            <w:vAlign w:val="center"/>
          </w:tcPr>
          <w:p w14:paraId="4B2D0EE5" w14:textId="77777777" w:rsidR="00A9341F" w:rsidRPr="008E3E54" w:rsidRDefault="00A9341F" w:rsidP="0013486B">
            <w:pPr>
              <w:autoSpaceDE w:val="0"/>
              <w:autoSpaceDN w:val="0"/>
              <w:adjustRightInd w:val="0"/>
              <w:rPr>
                <w:rFonts w:cs="Arial"/>
                <w:b/>
                <w:bCs/>
                <w:color w:val="000000"/>
                <w:sz w:val="20"/>
                <w:lang w:eastAsia="en-GB"/>
              </w:rPr>
            </w:pPr>
            <w:r w:rsidRPr="008E3E54">
              <w:rPr>
                <w:rFonts w:cs="Arial"/>
                <w:b/>
                <w:bCs/>
                <w:color w:val="000000"/>
                <w:sz w:val="20"/>
                <w:lang w:eastAsia="en-GB"/>
              </w:rPr>
              <w:t>Notes</w:t>
            </w:r>
          </w:p>
        </w:tc>
      </w:tr>
      <w:tr w:rsidR="00A9341F" w:rsidRPr="008E3E54" w14:paraId="751F262E" w14:textId="77777777" w:rsidTr="005C4AA4">
        <w:trPr>
          <w:trHeight w:val="466"/>
        </w:trPr>
        <w:tc>
          <w:tcPr>
            <w:tcW w:w="739" w:type="dxa"/>
            <w:tcBorders>
              <w:top w:val="single" w:sz="8" w:space="0" w:color="auto"/>
              <w:left w:val="single" w:sz="4" w:space="0" w:color="auto"/>
              <w:bottom w:val="nil"/>
              <w:right w:val="single" w:sz="4" w:space="0" w:color="auto"/>
            </w:tcBorders>
            <w:shd w:val="solid" w:color="CCFFCC" w:fill="auto"/>
          </w:tcPr>
          <w:p w14:paraId="37656049"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E01</w:t>
            </w:r>
          </w:p>
        </w:tc>
        <w:tc>
          <w:tcPr>
            <w:tcW w:w="3119" w:type="dxa"/>
            <w:tcBorders>
              <w:top w:val="single" w:sz="8" w:space="0" w:color="auto"/>
              <w:left w:val="single" w:sz="4" w:space="0" w:color="auto"/>
              <w:bottom w:val="nil"/>
              <w:right w:val="single" w:sz="4" w:space="0" w:color="auto"/>
            </w:tcBorders>
          </w:tcPr>
          <w:p w14:paraId="472BA710"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Teaching Staff</w:t>
            </w:r>
          </w:p>
        </w:tc>
        <w:tc>
          <w:tcPr>
            <w:tcW w:w="1275" w:type="dxa"/>
            <w:tcBorders>
              <w:top w:val="single" w:sz="8" w:space="0" w:color="auto"/>
              <w:left w:val="single" w:sz="4" w:space="0" w:color="auto"/>
              <w:bottom w:val="nil"/>
              <w:right w:val="single" w:sz="4" w:space="0" w:color="auto"/>
            </w:tcBorders>
            <w:shd w:val="solid" w:color="FFFF99" w:fill="auto"/>
          </w:tcPr>
          <w:p w14:paraId="70B4E2C8"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A001</w:t>
            </w:r>
          </w:p>
        </w:tc>
        <w:tc>
          <w:tcPr>
            <w:tcW w:w="4536" w:type="dxa"/>
            <w:tcBorders>
              <w:top w:val="single" w:sz="8" w:space="0" w:color="auto"/>
              <w:left w:val="single" w:sz="4" w:space="0" w:color="auto"/>
              <w:bottom w:val="nil"/>
              <w:right w:val="single" w:sz="4" w:space="0" w:color="auto"/>
            </w:tcBorders>
          </w:tcPr>
          <w:p w14:paraId="666D07EB"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Teachers</w:t>
            </w:r>
          </w:p>
        </w:tc>
        <w:tc>
          <w:tcPr>
            <w:tcW w:w="851" w:type="dxa"/>
            <w:tcBorders>
              <w:top w:val="single" w:sz="8" w:space="0" w:color="auto"/>
              <w:left w:val="single" w:sz="4" w:space="0" w:color="auto"/>
              <w:bottom w:val="nil"/>
              <w:right w:val="single" w:sz="4" w:space="0" w:color="auto"/>
            </w:tcBorders>
          </w:tcPr>
          <w:p w14:paraId="7FD5A68C"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ES</w:t>
            </w:r>
          </w:p>
        </w:tc>
        <w:tc>
          <w:tcPr>
            <w:tcW w:w="4593" w:type="dxa"/>
            <w:tcBorders>
              <w:top w:val="single" w:sz="8" w:space="0" w:color="auto"/>
              <w:left w:val="single" w:sz="4" w:space="0" w:color="auto"/>
              <w:bottom w:val="nil"/>
              <w:right w:val="single" w:sz="4" w:space="0" w:color="auto"/>
            </w:tcBorders>
          </w:tcPr>
          <w:p w14:paraId="42634371"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 xml:space="preserve">Directly employed staff only.  Maternity refunds </w:t>
            </w:r>
            <w:r>
              <w:rPr>
                <w:rFonts w:cs="Arial"/>
                <w:color w:val="000000"/>
                <w:sz w:val="20"/>
                <w:lang w:eastAsia="en-GB"/>
              </w:rPr>
              <w:t xml:space="preserve">for teachers </w:t>
            </w:r>
            <w:r w:rsidRPr="008E3E54">
              <w:rPr>
                <w:rFonts w:cs="Arial"/>
                <w:color w:val="000000"/>
                <w:sz w:val="20"/>
                <w:lang w:eastAsia="en-GB"/>
              </w:rPr>
              <w:t>should be netted here</w:t>
            </w:r>
          </w:p>
        </w:tc>
      </w:tr>
      <w:tr w:rsidR="00A9341F" w:rsidRPr="008E3E54" w14:paraId="268CD45B" w14:textId="77777777" w:rsidTr="005C4AA4">
        <w:trPr>
          <w:trHeight w:val="466"/>
        </w:trPr>
        <w:tc>
          <w:tcPr>
            <w:tcW w:w="739" w:type="dxa"/>
            <w:tcBorders>
              <w:top w:val="nil"/>
              <w:left w:val="single" w:sz="4" w:space="0" w:color="auto"/>
              <w:bottom w:val="single" w:sz="4" w:space="0" w:color="auto"/>
              <w:right w:val="single" w:sz="4" w:space="0" w:color="auto"/>
            </w:tcBorders>
            <w:shd w:val="solid" w:color="CCFFCC" w:fill="auto"/>
          </w:tcPr>
          <w:p w14:paraId="4708B4A3" w14:textId="77777777" w:rsidR="00A9341F" w:rsidRPr="008E3E54" w:rsidRDefault="00A9341F"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single" w:sz="4" w:space="0" w:color="auto"/>
              <w:right w:val="single" w:sz="4" w:space="0" w:color="auto"/>
            </w:tcBorders>
          </w:tcPr>
          <w:p w14:paraId="3406A9DB" w14:textId="77777777" w:rsidR="00A9341F" w:rsidRPr="008E3E54" w:rsidRDefault="00A9341F"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single" w:sz="4" w:space="0" w:color="auto"/>
              <w:right w:val="single" w:sz="4" w:space="0" w:color="auto"/>
            </w:tcBorders>
            <w:shd w:val="solid" w:color="FFFF99" w:fill="auto"/>
          </w:tcPr>
          <w:p w14:paraId="7EAF0BD3"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A002</w:t>
            </w:r>
          </w:p>
        </w:tc>
        <w:tc>
          <w:tcPr>
            <w:tcW w:w="4536" w:type="dxa"/>
            <w:tcBorders>
              <w:top w:val="nil"/>
              <w:left w:val="single" w:sz="4" w:space="0" w:color="auto"/>
              <w:bottom w:val="single" w:sz="4" w:space="0" w:color="auto"/>
              <w:right w:val="single" w:sz="4" w:space="0" w:color="auto"/>
            </w:tcBorders>
          </w:tcPr>
          <w:p w14:paraId="1C65929E" w14:textId="6B2B1D41"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Teacher</w:t>
            </w:r>
            <w:r w:rsidR="00EE2965">
              <w:rPr>
                <w:rFonts w:cs="Arial"/>
                <w:color w:val="000000"/>
                <w:sz w:val="20"/>
                <w:lang w:eastAsia="en-GB"/>
              </w:rPr>
              <w:t>’</w:t>
            </w:r>
            <w:r w:rsidRPr="008E3E54">
              <w:rPr>
                <w:rFonts w:cs="Arial"/>
                <w:color w:val="000000"/>
                <w:sz w:val="20"/>
                <w:lang w:eastAsia="en-GB"/>
              </w:rPr>
              <w:t>s additional costs</w:t>
            </w:r>
          </w:p>
        </w:tc>
        <w:tc>
          <w:tcPr>
            <w:tcW w:w="851" w:type="dxa"/>
            <w:tcBorders>
              <w:top w:val="nil"/>
              <w:left w:val="single" w:sz="4" w:space="0" w:color="auto"/>
              <w:bottom w:val="single" w:sz="4" w:space="0" w:color="auto"/>
              <w:right w:val="single" w:sz="4" w:space="0" w:color="auto"/>
            </w:tcBorders>
          </w:tcPr>
          <w:p w14:paraId="7FB67FB3"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ES</w:t>
            </w:r>
          </w:p>
        </w:tc>
        <w:tc>
          <w:tcPr>
            <w:tcW w:w="4593" w:type="dxa"/>
            <w:tcBorders>
              <w:top w:val="nil"/>
              <w:left w:val="single" w:sz="4" w:space="0" w:color="auto"/>
              <w:bottom w:val="single" w:sz="4" w:space="0" w:color="auto"/>
              <w:right w:val="single" w:sz="4" w:space="0" w:color="auto"/>
            </w:tcBorders>
          </w:tcPr>
          <w:p w14:paraId="174E0119"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This is available for use only if the school wishes to separate additional costs</w:t>
            </w:r>
          </w:p>
        </w:tc>
      </w:tr>
      <w:tr w:rsidR="00A9341F" w:rsidRPr="008E3E54" w14:paraId="69F5904A" w14:textId="77777777" w:rsidTr="005C4AA4">
        <w:trPr>
          <w:trHeight w:val="696"/>
        </w:trPr>
        <w:tc>
          <w:tcPr>
            <w:tcW w:w="739" w:type="dxa"/>
            <w:tcBorders>
              <w:top w:val="single" w:sz="4" w:space="0" w:color="auto"/>
              <w:left w:val="single" w:sz="4" w:space="0" w:color="auto"/>
              <w:bottom w:val="single" w:sz="4" w:space="0" w:color="auto"/>
              <w:right w:val="single" w:sz="4" w:space="0" w:color="auto"/>
            </w:tcBorders>
            <w:shd w:val="solid" w:color="CCFFCC" w:fill="auto"/>
          </w:tcPr>
          <w:p w14:paraId="03BB6A59"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E02</w:t>
            </w:r>
          </w:p>
        </w:tc>
        <w:tc>
          <w:tcPr>
            <w:tcW w:w="3119" w:type="dxa"/>
            <w:tcBorders>
              <w:top w:val="single" w:sz="4" w:space="0" w:color="auto"/>
              <w:left w:val="single" w:sz="4" w:space="0" w:color="auto"/>
              <w:bottom w:val="single" w:sz="4" w:space="0" w:color="auto"/>
              <w:right w:val="single" w:sz="4" w:space="0" w:color="auto"/>
            </w:tcBorders>
          </w:tcPr>
          <w:p w14:paraId="47EB9027"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Supply Staff</w:t>
            </w:r>
          </w:p>
        </w:tc>
        <w:tc>
          <w:tcPr>
            <w:tcW w:w="1275" w:type="dxa"/>
            <w:tcBorders>
              <w:top w:val="single" w:sz="4" w:space="0" w:color="auto"/>
              <w:left w:val="single" w:sz="4" w:space="0" w:color="auto"/>
              <w:bottom w:val="single" w:sz="4" w:space="0" w:color="auto"/>
              <w:right w:val="single" w:sz="4" w:space="0" w:color="auto"/>
            </w:tcBorders>
            <w:shd w:val="solid" w:color="FFFF99" w:fill="auto"/>
          </w:tcPr>
          <w:p w14:paraId="33060E5F"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A003</w:t>
            </w:r>
          </w:p>
        </w:tc>
        <w:tc>
          <w:tcPr>
            <w:tcW w:w="4536" w:type="dxa"/>
            <w:tcBorders>
              <w:top w:val="single" w:sz="4" w:space="0" w:color="auto"/>
              <w:left w:val="single" w:sz="4" w:space="0" w:color="auto"/>
              <w:bottom w:val="single" w:sz="4" w:space="0" w:color="auto"/>
              <w:right w:val="single" w:sz="4" w:space="0" w:color="auto"/>
            </w:tcBorders>
          </w:tcPr>
          <w:p w14:paraId="0A622310"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Casual supply - (non-external agency)</w:t>
            </w:r>
          </w:p>
        </w:tc>
        <w:tc>
          <w:tcPr>
            <w:tcW w:w="851" w:type="dxa"/>
            <w:tcBorders>
              <w:top w:val="single" w:sz="4" w:space="0" w:color="auto"/>
              <w:left w:val="single" w:sz="4" w:space="0" w:color="auto"/>
              <w:bottom w:val="single" w:sz="4" w:space="0" w:color="auto"/>
              <w:right w:val="single" w:sz="4" w:space="0" w:color="auto"/>
            </w:tcBorders>
          </w:tcPr>
          <w:p w14:paraId="71E7DA67"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ES</w:t>
            </w:r>
          </w:p>
        </w:tc>
        <w:tc>
          <w:tcPr>
            <w:tcW w:w="4593" w:type="dxa"/>
            <w:tcBorders>
              <w:top w:val="single" w:sz="4" w:space="0" w:color="auto"/>
              <w:left w:val="single" w:sz="4" w:space="0" w:color="auto"/>
              <w:bottom w:val="single" w:sz="4" w:space="0" w:color="auto"/>
              <w:right w:val="single" w:sz="4" w:space="0" w:color="auto"/>
            </w:tcBorders>
          </w:tcPr>
          <w:p w14:paraId="66B28718"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Directly employed teachers only - covering sickness, training, curriculum release and long term absences, non-external supply</w:t>
            </w:r>
          </w:p>
        </w:tc>
      </w:tr>
      <w:tr w:rsidR="00A9341F" w:rsidRPr="008E3E54" w14:paraId="4F3A1A51" w14:textId="77777777" w:rsidTr="005C4AA4">
        <w:trPr>
          <w:trHeight w:val="622"/>
        </w:trPr>
        <w:tc>
          <w:tcPr>
            <w:tcW w:w="739" w:type="dxa"/>
            <w:tcBorders>
              <w:top w:val="single" w:sz="4" w:space="0" w:color="auto"/>
              <w:left w:val="single" w:sz="4" w:space="0" w:color="auto"/>
              <w:bottom w:val="nil"/>
              <w:right w:val="single" w:sz="4" w:space="0" w:color="auto"/>
            </w:tcBorders>
            <w:shd w:val="solid" w:color="CCFFCC" w:fill="auto"/>
          </w:tcPr>
          <w:p w14:paraId="0CAD484B"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E03</w:t>
            </w:r>
          </w:p>
        </w:tc>
        <w:tc>
          <w:tcPr>
            <w:tcW w:w="3119" w:type="dxa"/>
            <w:tcBorders>
              <w:top w:val="single" w:sz="4" w:space="0" w:color="auto"/>
              <w:left w:val="single" w:sz="4" w:space="0" w:color="auto"/>
              <w:bottom w:val="nil"/>
              <w:right w:val="single" w:sz="4" w:space="0" w:color="auto"/>
            </w:tcBorders>
          </w:tcPr>
          <w:p w14:paraId="6EBB1DD0"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Education Support Staff</w:t>
            </w:r>
          </w:p>
        </w:tc>
        <w:tc>
          <w:tcPr>
            <w:tcW w:w="1275" w:type="dxa"/>
            <w:tcBorders>
              <w:top w:val="single" w:sz="4" w:space="0" w:color="auto"/>
              <w:left w:val="single" w:sz="4" w:space="0" w:color="auto"/>
              <w:bottom w:val="nil"/>
              <w:right w:val="single" w:sz="4" w:space="0" w:color="auto"/>
            </w:tcBorders>
            <w:shd w:val="solid" w:color="FFFF99" w:fill="auto"/>
          </w:tcPr>
          <w:p w14:paraId="1B73BA16"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A006</w:t>
            </w:r>
          </w:p>
        </w:tc>
        <w:tc>
          <w:tcPr>
            <w:tcW w:w="4536" w:type="dxa"/>
            <w:tcBorders>
              <w:top w:val="single" w:sz="4" w:space="0" w:color="auto"/>
              <w:left w:val="single" w:sz="4" w:space="0" w:color="auto"/>
              <w:bottom w:val="nil"/>
              <w:right w:val="single" w:sz="4" w:space="0" w:color="auto"/>
            </w:tcBorders>
          </w:tcPr>
          <w:p w14:paraId="41B6ABD8"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Learning support assistant supply - (non-external agency)</w:t>
            </w:r>
          </w:p>
        </w:tc>
        <w:tc>
          <w:tcPr>
            <w:tcW w:w="851" w:type="dxa"/>
            <w:tcBorders>
              <w:top w:val="single" w:sz="4" w:space="0" w:color="auto"/>
              <w:left w:val="single" w:sz="4" w:space="0" w:color="auto"/>
              <w:bottom w:val="nil"/>
              <w:right w:val="single" w:sz="4" w:space="0" w:color="auto"/>
            </w:tcBorders>
          </w:tcPr>
          <w:p w14:paraId="17EB4CBF"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ES</w:t>
            </w:r>
          </w:p>
        </w:tc>
        <w:tc>
          <w:tcPr>
            <w:tcW w:w="4593" w:type="dxa"/>
            <w:tcBorders>
              <w:top w:val="single" w:sz="4" w:space="0" w:color="auto"/>
              <w:left w:val="single" w:sz="4" w:space="0" w:color="auto"/>
              <w:bottom w:val="nil"/>
              <w:right w:val="single" w:sz="4" w:space="0" w:color="auto"/>
            </w:tcBorders>
          </w:tcPr>
          <w:p w14:paraId="38EBF59B"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Directly employed casual staff only</w:t>
            </w:r>
            <w:r w:rsidR="005C4AA4">
              <w:rPr>
                <w:rFonts w:cs="Arial"/>
                <w:color w:val="000000"/>
                <w:sz w:val="20"/>
                <w:lang w:eastAsia="en-GB"/>
              </w:rPr>
              <w:t>,</w:t>
            </w:r>
            <w:r w:rsidRPr="008E3E54">
              <w:rPr>
                <w:rFonts w:cs="Arial"/>
                <w:color w:val="000000"/>
                <w:sz w:val="20"/>
                <w:lang w:eastAsia="en-GB"/>
              </w:rPr>
              <w:t xml:space="preserve"> who are covering sickness, training, curriculum release and long term absences, non-external agency. </w:t>
            </w:r>
          </w:p>
        </w:tc>
      </w:tr>
      <w:tr w:rsidR="00A9341F" w:rsidRPr="008E3E54" w14:paraId="1EF86D78"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03107B8F" w14:textId="77777777" w:rsidR="00A9341F" w:rsidRPr="008E3E54" w:rsidRDefault="00A9341F"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2A60C02B" w14:textId="77777777" w:rsidR="00A9341F" w:rsidRPr="008E3E54" w:rsidRDefault="00A9341F"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5CB8F356"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A008</w:t>
            </w:r>
          </w:p>
        </w:tc>
        <w:tc>
          <w:tcPr>
            <w:tcW w:w="4536" w:type="dxa"/>
            <w:tcBorders>
              <w:top w:val="nil"/>
              <w:left w:val="single" w:sz="4" w:space="0" w:color="auto"/>
              <w:bottom w:val="nil"/>
              <w:right w:val="single" w:sz="4" w:space="0" w:color="auto"/>
            </w:tcBorders>
          </w:tcPr>
          <w:p w14:paraId="3E5C002F"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Learning support assistant/welfare</w:t>
            </w:r>
          </w:p>
        </w:tc>
        <w:tc>
          <w:tcPr>
            <w:tcW w:w="851" w:type="dxa"/>
            <w:tcBorders>
              <w:top w:val="nil"/>
              <w:left w:val="single" w:sz="4" w:space="0" w:color="auto"/>
              <w:bottom w:val="nil"/>
              <w:right w:val="single" w:sz="4" w:space="0" w:color="auto"/>
            </w:tcBorders>
          </w:tcPr>
          <w:p w14:paraId="6A7FF206"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ES</w:t>
            </w:r>
          </w:p>
        </w:tc>
        <w:tc>
          <w:tcPr>
            <w:tcW w:w="4593" w:type="dxa"/>
            <w:tcBorders>
              <w:top w:val="nil"/>
              <w:left w:val="single" w:sz="4" w:space="0" w:color="auto"/>
              <w:bottom w:val="nil"/>
              <w:right w:val="single" w:sz="4" w:space="0" w:color="auto"/>
            </w:tcBorders>
          </w:tcPr>
          <w:p w14:paraId="4974C00C" w14:textId="77777777" w:rsidR="00A9341F" w:rsidRPr="008E3E54" w:rsidRDefault="005C4AA4" w:rsidP="005C4AA4">
            <w:pPr>
              <w:autoSpaceDE w:val="0"/>
              <w:autoSpaceDN w:val="0"/>
              <w:adjustRightInd w:val="0"/>
              <w:rPr>
                <w:rFonts w:cs="Arial"/>
                <w:color w:val="000000"/>
                <w:sz w:val="20"/>
                <w:lang w:eastAsia="en-GB"/>
              </w:rPr>
            </w:pPr>
            <w:r>
              <w:rPr>
                <w:rFonts w:cs="Arial"/>
                <w:color w:val="000000"/>
                <w:sz w:val="20"/>
                <w:lang w:eastAsia="en-GB"/>
              </w:rPr>
              <w:t>Directly employed staff only</w:t>
            </w:r>
            <w:r w:rsidR="00A9341F" w:rsidRPr="008E3E54">
              <w:rPr>
                <w:rFonts w:cs="Arial"/>
                <w:color w:val="000000"/>
                <w:sz w:val="20"/>
                <w:lang w:eastAsia="en-GB"/>
              </w:rPr>
              <w:t xml:space="preserve">. </w:t>
            </w:r>
          </w:p>
        </w:tc>
      </w:tr>
      <w:tr w:rsidR="00A9341F" w:rsidRPr="008E3E54" w14:paraId="414AD221"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3B8C57A8" w14:textId="77777777" w:rsidR="00A9341F" w:rsidRPr="008E3E54" w:rsidRDefault="00A9341F"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120B9150" w14:textId="77777777" w:rsidR="00A9341F" w:rsidRPr="008E3E54" w:rsidRDefault="00A9341F"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60D27643"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A009</w:t>
            </w:r>
          </w:p>
        </w:tc>
        <w:tc>
          <w:tcPr>
            <w:tcW w:w="4536" w:type="dxa"/>
            <w:tcBorders>
              <w:top w:val="nil"/>
              <w:left w:val="single" w:sz="4" w:space="0" w:color="auto"/>
              <w:bottom w:val="nil"/>
              <w:right w:val="single" w:sz="4" w:space="0" w:color="auto"/>
            </w:tcBorders>
          </w:tcPr>
          <w:p w14:paraId="050FDE22"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Foreign language assistants</w:t>
            </w:r>
          </w:p>
        </w:tc>
        <w:tc>
          <w:tcPr>
            <w:tcW w:w="851" w:type="dxa"/>
            <w:tcBorders>
              <w:top w:val="nil"/>
              <w:left w:val="single" w:sz="4" w:space="0" w:color="auto"/>
              <w:bottom w:val="nil"/>
              <w:right w:val="single" w:sz="4" w:space="0" w:color="auto"/>
            </w:tcBorders>
          </w:tcPr>
          <w:p w14:paraId="4CC96025"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ES</w:t>
            </w:r>
          </w:p>
        </w:tc>
        <w:tc>
          <w:tcPr>
            <w:tcW w:w="4593" w:type="dxa"/>
            <w:tcBorders>
              <w:top w:val="nil"/>
              <w:left w:val="single" w:sz="4" w:space="0" w:color="auto"/>
              <w:bottom w:val="nil"/>
              <w:right w:val="single" w:sz="4" w:space="0" w:color="auto"/>
            </w:tcBorders>
          </w:tcPr>
          <w:p w14:paraId="647A4235"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 xml:space="preserve">Directly employed staff only  </w:t>
            </w:r>
          </w:p>
        </w:tc>
      </w:tr>
      <w:tr w:rsidR="00A9341F" w:rsidRPr="008E3E54" w14:paraId="3730003C"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6E6C24E3" w14:textId="77777777" w:rsidR="00A9341F" w:rsidRPr="008E3E54" w:rsidRDefault="00A9341F"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45CFFDB1" w14:textId="77777777" w:rsidR="00A9341F" w:rsidRPr="008E3E54" w:rsidRDefault="00A9341F"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5744586D"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A015</w:t>
            </w:r>
          </w:p>
        </w:tc>
        <w:tc>
          <w:tcPr>
            <w:tcW w:w="4536" w:type="dxa"/>
            <w:tcBorders>
              <w:top w:val="nil"/>
              <w:left w:val="single" w:sz="4" w:space="0" w:color="auto"/>
              <w:bottom w:val="nil"/>
              <w:right w:val="single" w:sz="4" w:space="0" w:color="auto"/>
            </w:tcBorders>
          </w:tcPr>
          <w:p w14:paraId="7401215D"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Nursery nurse</w:t>
            </w:r>
          </w:p>
        </w:tc>
        <w:tc>
          <w:tcPr>
            <w:tcW w:w="851" w:type="dxa"/>
            <w:tcBorders>
              <w:top w:val="nil"/>
              <w:left w:val="single" w:sz="4" w:space="0" w:color="auto"/>
              <w:bottom w:val="nil"/>
              <w:right w:val="single" w:sz="4" w:space="0" w:color="auto"/>
            </w:tcBorders>
          </w:tcPr>
          <w:p w14:paraId="6A69EFD5"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ES</w:t>
            </w:r>
          </w:p>
        </w:tc>
        <w:tc>
          <w:tcPr>
            <w:tcW w:w="4593" w:type="dxa"/>
            <w:tcBorders>
              <w:top w:val="nil"/>
              <w:left w:val="single" w:sz="4" w:space="0" w:color="auto"/>
              <w:bottom w:val="nil"/>
              <w:right w:val="single" w:sz="4" w:space="0" w:color="auto"/>
            </w:tcBorders>
          </w:tcPr>
          <w:p w14:paraId="7D22B2BD"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 xml:space="preserve">Directly employed staff only  </w:t>
            </w:r>
          </w:p>
        </w:tc>
      </w:tr>
      <w:tr w:rsidR="00A9341F" w:rsidRPr="008E3E54" w14:paraId="3875D447"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4785D623" w14:textId="77777777" w:rsidR="00A9341F" w:rsidRPr="008E3E54" w:rsidRDefault="00A9341F"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7474DC78" w14:textId="77777777" w:rsidR="00A9341F" w:rsidRPr="008E3E54" w:rsidRDefault="00A9341F"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423AED0B"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A016</w:t>
            </w:r>
          </w:p>
        </w:tc>
        <w:tc>
          <w:tcPr>
            <w:tcW w:w="4536" w:type="dxa"/>
            <w:tcBorders>
              <w:top w:val="nil"/>
              <w:left w:val="single" w:sz="4" w:space="0" w:color="auto"/>
              <w:bottom w:val="nil"/>
              <w:right w:val="single" w:sz="4" w:space="0" w:color="auto"/>
            </w:tcBorders>
          </w:tcPr>
          <w:p w14:paraId="69A485CD"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Technicians</w:t>
            </w:r>
          </w:p>
        </w:tc>
        <w:tc>
          <w:tcPr>
            <w:tcW w:w="851" w:type="dxa"/>
            <w:tcBorders>
              <w:top w:val="nil"/>
              <w:left w:val="single" w:sz="4" w:space="0" w:color="auto"/>
              <w:bottom w:val="nil"/>
              <w:right w:val="single" w:sz="4" w:space="0" w:color="auto"/>
            </w:tcBorders>
          </w:tcPr>
          <w:p w14:paraId="67ADFC43"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ES</w:t>
            </w:r>
          </w:p>
        </w:tc>
        <w:tc>
          <w:tcPr>
            <w:tcW w:w="4593" w:type="dxa"/>
            <w:tcBorders>
              <w:top w:val="nil"/>
              <w:left w:val="single" w:sz="4" w:space="0" w:color="auto"/>
              <w:bottom w:val="nil"/>
              <w:right w:val="single" w:sz="4" w:space="0" w:color="auto"/>
            </w:tcBorders>
          </w:tcPr>
          <w:p w14:paraId="18B37AAC"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 xml:space="preserve">Directly employed staff only  </w:t>
            </w:r>
          </w:p>
        </w:tc>
      </w:tr>
      <w:tr w:rsidR="00A9341F" w:rsidRPr="008E3E54" w14:paraId="45A31D41" w14:textId="77777777" w:rsidTr="005C4AA4">
        <w:trPr>
          <w:trHeight w:val="466"/>
        </w:trPr>
        <w:tc>
          <w:tcPr>
            <w:tcW w:w="739" w:type="dxa"/>
            <w:tcBorders>
              <w:top w:val="nil"/>
              <w:left w:val="single" w:sz="4" w:space="0" w:color="auto"/>
              <w:bottom w:val="single" w:sz="4" w:space="0" w:color="auto"/>
              <w:right w:val="single" w:sz="4" w:space="0" w:color="auto"/>
            </w:tcBorders>
            <w:shd w:val="solid" w:color="CCFFCC" w:fill="auto"/>
          </w:tcPr>
          <w:p w14:paraId="1B5D7FB0" w14:textId="77777777" w:rsidR="00A9341F" w:rsidRPr="008E3E54" w:rsidRDefault="00A9341F"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single" w:sz="6" w:space="0" w:color="auto"/>
              <w:right w:val="single" w:sz="4" w:space="0" w:color="auto"/>
            </w:tcBorders>
          </w:tcPr>
          <w:p w14:paraId="6CF838E2" w14:textId="77777777" w:rsidR="00A9341F" w:rsidRPr="008E3E54" w:rsidRDefault="00A9341F"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single" w:sz="4" w:space="0" w:color="auto"/>
              <w:right w:val="single" w:sz="4" w:space="0" w:color="auto"/>
            </w:tcBorders>
            <w:shd w:val="solid" w:color="FFFF99" w:fill="auto"/>
          </w:tcPr>
          <w:p w14:paraId="09AB2DEA"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A018</w:t>
            </w:r>
          </w:p>
        </w:tc>
        <w:tc>
          <w:tcPr>
            <w:tcW w:w="4536" w:type="dxa"/>
            <w:tcBorders>
              <w:top w:val="nil"/>
              <w:left w:val="single" w:sz="4" w:space="0" w:color="auto"/>
              <w:bottom w:val="single" w:sz="6" w:space="0" w:color="auto"/>
              <w:right w:val="single" w:sz="4" w:space="0" w:color="auto"/>
            </w:tcBorders>
          </w:tcPr>
          <w:p w14:paraId="070D2E92"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Education Support - overtime</w:t>
            </w:r>
          </w:p>
        </w:tc>
        <w:tc>
          <w:tcPr>
            <w:tcW w:w="851" w:type="dxa"/>
            <w:tcBorders>
              <w:top w:val="nil"/>
              <w:left w:val="single" w:sz="4" w:space="0" w:color="auto"/>
              <w:bottom w:val="single" w:sz="4" w:space="0" w:color="auto"/>
              <w:right w:val="single" w:sz="4" w:space="0" w:color="auto"/>
            </w:tcBorders>
          </w:tcPr>
          <w:p w14:paraId="1FC0523C"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ES</w:t>
            </w:r>
          </w:p>
        </w:tc>
        <w:tc>
          <w:tcPr>
            <w:tcW w:w="4593" w:type="dxa"/>
            <w:tcBorders>
              <w:top w:val="nil"/>
              <w:left w:val="single" w:sz="4" w:space="0" w:color="auto"/>
              <w:bottom w:val="single" w:sz="4" w:space="0" w:color="auto"/>
              <w:right w:val="single" w:sz="4" w:space="0" w:color="auto"/>
            </w:tcBorders>
          </w:tcPr>
          <w:p w14:paraId="301F8E4E"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This is available for use only if the school wishes to separate overtime costs</w:t>
            </w:r>
          </w:p>
        </w:tc>
      </w:tr>
      <w:tr w:rsidR="00A9341F" w:rsidRPr="008E3E54" w14:paraId="435F3BF8" w14:textId="77777777" w:rsidTr="005C4AA4">
        <w:trPr>
          <w:trHeight w:val="233"/>
        </w:trPr>
        <w:tc>
          <w:tcPr>
            <w:tcW w:w="739" w:type="dxa"/>
            <w:tcBorders>
              <w:top w:val="single" w:sz="4" w:space="0" w:color="auto"/>
              <w:left w:val="single" w:sz="4" w:space="0" w:color="auto"/>
              <w:bottom w:val="nil"/>
              <w:right w:val="single" w:sz="4" w:space="0" w:color="auto"/>
            </w:tcBorders>
            <w:shd w:val="solid" w:color="CCFFCC" w:fill="auto"/>
          </w:tcPr>
          <w:p w14:paraId="1DA61511"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E04</w:t>
            </w:r>
          </w:p>
        </w:tc>
        <w:tc>
          <w:tcPr>
            <w:tcW w:w="3119" w:type="dxa"/>
            <w:tcBorders>
              <w:top w:val="single" w:sz="6" w:space="0" w:color="auto"/>
              <w:left w:val="single" w:sz="4" w:space="0" w:color="auto"/>
              <w:bottom w:val="nil"/>
              <w:right w:val="single" w:sz="4" w:space="0" w:color="auto"/>
            </w:tcBorders>
          </w:tcPr>
          <w:p w14:paraId="0782E779"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Premises Staff</w:t>
            </w:r>
          </w:p>
        </w:tc>
        <w:tc>
          <w:tcPr>
            <w:tcW w:w="1275" w:type="dxa"/>
            <w:tcBorders>
              <w:top w:val="single" w:sz="4" w:space="0" w:color="auto"/>
              <w:left w:val="single" w:sz="4" w:space="0" w:color="auto"/>
              <w:bottom w:val="nil"/>
              <w:right w:val="single" w:sz="4" w:space="0" w:color="auto"/>
            </w:tcBorders>
            <w:shd w:val="solid" w:color="FFFF99" w:fill="auto"/>
          </w:tcPr>
          <w:p w14:paraId="43F6CC92"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A031</w:t>
            </w:r>
          </w:p>
        </w:tc>
        <w:tc>
          <w:tcPr>
            <w:tcW w:w="4536" w:type="dxa"/>
            <w:tcBorders>
              <w:top w:val="single" w:sz="6" w:space="0" w:color="auto"/>
              <w:left w:val="single" w:sz="4" w:space="0" w:color="auto"/>
              <w:bottom w:val="nil"/>
              <w:right w:val="single" w:sz="4" w:space="0" w:color="auto"/>
            </w:tcBorders>
          </w:tcPr>
          <w:p w14:paraId="6E12DF0B"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Cleaners</w:t>
            </w:r>
          </w:p>
        </w:tc>
        <w:tc>
          <w:tcPr>
            <w:tcW w:w="851" w:type="dxa"/>
            <w:tcBorders>
              <w:top w:val="single" w:sz="4" w:space="0" w:color="auto"/>
              <w:left w:val="single" w:sz="4" w:space="0" w:color="auto"/>
              <w:bottom w:val="nil"/>
              <w:right w:val="single" w:sz="4" w:space="0" w:color="auto"/>
            </w:tcBorders>
          </w:tcPr>
          <w:p w14:paraId="65039950"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ES</w:t>
            </w:r>
          </w:p>
        </w:tc>
        <w:tc>
          <w:tcPr>
            <w:tcW w:w="4593" w:type="dxa"/>
            <w:tcBorders>
              <w:top w:val="single" w:sz="4" w:space="0" w:color="auto"/>
              <w:left w:val="single" w:sz="4" w:space="0" w:color="auto"/>
              <w:bottom w:val="nil"/>
              <w:right w:val="single" w:sz="4" w:space="0" w:color="auto"/>
            </w:tcBorders>
          </w:tcPr>
          <w:p w14:paraId="561D76B1"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 xml:space="preserve">Directly employed staff only  </w:t>
            </w:r>
          </w:p>
        </w:tc>
      </w:tr>
      <w:tr w:rsidR="00A9341F" w:rsidRPr="008E3E54" w14:paraId="1A26CB97"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378C6080" w14:textId="77777777" w:rsidR="00A9341F" w:rsidRPr="008E3E54" w:rsidRDefault="00A9341F"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1F5EEC50" w14:textId="77777777" w:rsidR="00A9341F" w:rsidRPr="008E3E54" w:rsidRDefault="00A9341F"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179C7C6D"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A032</w:t>
            </w:r>
          </w:p>
        </w:tc>
        <w:tc>
          <w:tcPr>
            <w:tcW w:w="4536" w:type="dxa"/>
            <w:tcBorders>
              <w:top w:val="nil"/>
              <w:left w:val="single" w:sz="4" w:space="0" w:color="auto"/>
              <w:bottom w:val="nil"/>
              <w:right w:val="single" w:sz="4" w:space="0" w:color="auto"/>
            </w:tcBorders>
          </w:tcPr>
          <w:p w14:paraId="695E2063"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Schoolkeeper</w:t>
            </w:r>
          </w:p>
        </w:tc>
        <w:tc>
          <w:tcPr>
            <w:tcW w:w="851" w:type="dxa"/>
            <w:tcBorders>
              <w:top w:val="nil"/>
              <w:left w:val="single" w:sz="4" w:space="0" w:color="auto"/>
              <w:bottom w:val="nil"/>
              <w:right w:val="single" w:sz="4" w:space="0" w:color="auto"/>
            </w:tcBorders>
          </w:tcPr>
          <w:p w14:paraId="5B0D580B"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ES</w:t>
            </w:r>
          </w:p>
        </w:tc>
        <w:tc>
          <w:tcPr>
            <w:tcW w:w="4593" w:type="dxa"/>
            <w:tcBorders>
              <w:top w:val="nil"/>
              <w:left w:val="single" w:sz="4" w:space="0" w:color="auto"/>
              <w:bottom w:val="nil"/>
              <w:right w:val="single" w:sz="4" w:space="0" w:color="auto"/>
            </w:tcBorders>
          </w:tcPr>
          <w:p w14:paraId="29F79549"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 xml:space="preserve">Directly employed staff only  </w:t>
            </w:r>
          </w:p>
        </w:tc>
      </w:tr>
      <w:tr w:rsidR="00A9341F" w:rsidRPr="008E3E54" w14:paraId="19CC788F"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5D5D30ED" w14:textId="77777777" w:rsidR="00A9341F" w:rsidRPr="008E3E54" w:rsidRDefault="00A9341F"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5B2AE277" w14:textId="77777777" w:rsidR="00A9341F" w:rsidRPr="008E3E54" w:rsidRDefault="00A9341F"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173EDE6D"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A033</w:t>
            </w:r>
          </w:p>
        </w:tc>
        <w:tc>
          <w:tcPr>
            <w:tcW w:w="4536" w:type="dxa"/>
            <w:tcBorders>
              <w:top w:val="nil"/>
              <w:left w:val="single" w:sz="4" w:space="0" w:color="auto"/>
              <w:bottom w:val="nil"/>
              <w:right w:val="single" w:sz="4" w:space="0" w:color="auto"/>
            </w:tcBorders>
          </w:tcPr>
          <w:p w14:paraId="61E7C45A"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Schoolkeeper overtime</w:t>
            </w:r>
          </w:p>
        </w:tc>
        <w:tc>
          <w:tcPr>
            <w:tcW w:w="851" w:type="dxa"/>
            <w:tcBorders>
              <w:top w:val="nil"/>
              <w:left w:val="single" w:sz="4" w:space="0" w:color="auto"/>
              <w:bottom w:val="nil"/>
              <w:right w:val="single" w:sz="4" w:space="0" w:color="auto"/>
            </w:tcBorders>
          </w:tcPr>
          <w:p w14:paraId="136498D9"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ES</w:t>
            </w:r>
          </w:p>
        </w:tc>
        <w:tc>
          <w:tcPr>
            <w:tcW w:w="4593" w:type="dxa"/>
            <w:tcBorders>
              <w:top w:val="nil"/>
              <w:left w:val="single" w:sz="4" w:space="0" w:color="auto"/>
              <w:bottom w:val="nil"/>
              <w:right w:val="single" w:sz="4" w:space="0" w:color="auto"/>
            </w:tcBorders>
          </w:tcPr>
          <w:p w14:paraId="154882BE"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 xml:space="preserve">Directly employed staff only  </w:t>
            </w:r>
          </w:p>
        </w:tc>
      </w:tr>
      <w:tr w:rsidR="00A9341F" w:rsidRPr="008E3E54" w14:paraId="7517E05F"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5439CF01" w14:textId="77777777" w:rsidR="00A9341F" w:rsidRPr="008E3E54" w:rsidRDefault="00A9341F"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48C73706" w14:textId="77777777" w:rsidR="00A9341F" w:rsidRPr="008E3E54" w:rsidRDefault="00A9341F"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1D96BCF8"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A034</w:t>
            </w:r>
          </w:p>
        </w:tc>
        <w:tc>
          <w:tcPr>
            <w:tcW w:w="4536" w:type="dxa"/>
            <w:tcBorders>
              <w:top w:val="nil"/>
              <w:left w:val="single" w:sz="4" w:space="0" w:color="auto"/>
              <w:bottom w:val="nil"/>
              <w:right w:val="single" w:sz="4" w:space="0" w:color="auto"/>
            </w:tcBorders>
          </w:tcPr>
          <w:p w14:paraId="3ADC3D20"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Premises manager</w:t>
            </w:r>
          </w:p>
        </w:tc>
        <w:tc>
          <w:tcPr>
            <w:tcW w:w="851" w:type="dxa"/>
            <w:tcBorders>
              <w:top w:val="nil"/>
              <w:left w:val="single" w:sz="4" w:space="0" w:color="auto"/>
              <w:bottom w:val="nil"/>
              <w:right w:val="single" w:sz="4" w:space="0" w:color="auto"/>
            </w:tcBorders>
          </w:tcPr>
          <w:p w14:paraId="2E21D5F5"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ES</w:t>
            </w:r>
          </w:p>
        </w:tc>
        <w:tc>
          <w:tcPr>
            <w:tcW w:w="4593" w:type="dxa"/>
            <w:tcBorders>
              <w:top w:val="nil"/>
              <w:left w:val="single" w:sz="4" w:space="0" w:color="auto"/>
              <w:bottom w:val="nil"/>
              <w:right w:val="single" w:sz="4" w:space="0" w:color="auto"/>
            </w:tcBorders>
          </w:tcPr>
          <w:p w14:paraId="6319EFF8"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 xml:space="preserve">Directly employed staff only  </w:t>
            </w:r>
          </w:p>
        </w:tc>
      </w:tr>
      <w:tr w:rsidR="00A9341F" w:rsidRPr="008E3E54" w14:paraId="006FAC54" w14:textId="77777777" w:rsidTr="005C4AA4">
        <w:trPr>
          <w:trHeight w:val="466"/>
        </w:trPr>
        <w:tc>
          <w:tcPr>
            <w:tcW w:w="739" w:type="dxa"/>
            <w:tcBorders>
              <w:top w:val="nil"/>
              <w:left w:val="single" w:sz="4" w:space="0" w:color="auto"/>
              <w:bottom w:val="single" w:sz="4" w:space="0" w:color="auto"/>
              <w:right w:val="single" w:sz="4" w:space="0" w:color="auto"/>
            </w:tcBorders>
            <w:shd w:val="solid" w:color="CCFFCC" w:fill="auto"/>
          </w:tcPr>
          <w:p w14:paraId="30079034" w14:textId="77777777" w:rsidR="00A9341F" w:rsidRPr="008E3E54" w:rsidRDefault="00A9341F"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single" w:sz="6" w:space="0" w:color="auto"/>
              <w:right w:val="single" w:sz="4" w:space="0" w:color="auto"/>
            </w:tcBorders>
          </w:tcPr>
          <w:p w14:paraId="2D33DFC0" w14:textId="77777777" w:rsidR="00A9341F" w:rsidRPr="008E3E54" w:rsidRDefault="00A9341F"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single" w:sz="4" w:space="0" w:color="auto"/>
              <w:right w:val="single" w:sz="4" w:space="0" w:color="auto"/>
            </w:tcBorders>
            <w:shd w:val="solid" w:color="FFFF99" w:fill="auto"/>
          </w:tcPr>
          <w:p w14:paraId="3A1B9FD1"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A035</w:t>
            </w:r>
          </w:p>
        </w:tc>
        <w:tc>
          <w:tcPr>
            <w:tcW w:w="4536" w:type="dxa"/>
            <w:tcBorders>
              <w:top w:val="nil"/>
              <w:left w:val="single" w:sz="4" w:space="0" w:color="auto"/>
              <w:bottom w:val="single" w:sz="6" w:space="0" w:color="auto"/>
              <w:right w:val="single" w:sz="4" w:space="0" w:color="auto"/>
            </w:tcBorders>
          </w:tcPr>
          <w:p w14:paraId="50CEF150"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Other premises staff</w:t>
            </w:r>
          </w:p>
        </w:tc>
        <w:tc>
          <w:tcPr>
            <w:tcW w:w="851" w:type="dxa"/>
            <w:tcBorders>
              <w:top w:val="nil"/>
              <w:left w:val="single" w:sz="4" w:space="0" w:color="auto"/>
              <w:bottom w:val="single" w:sz="4" w:space="0" w:color="auto"/>
              <w:right w:val="single" w:sz="4" w:space="0" w:color="auto"/>
            </w:tcBorders>
          </w:tcPr>
          <w:p w14:paraId="2E0C627B"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ES</w:t>
            </w:r>
          </w:p>
        </w:tc>
        <w:tc>
          <w:tcPr>
            <w:tcW w:w="4593" w:type="dxa"/>
            <w:tcBorders>
              <w:top w:val="nil"/>
              <w:left w:val="single" w:sz="4" w:space="0" w:color="auto"/>
              <w:bottom w:val="single" w:sz="4" w:space="0" w:color="auto"/>
              <w:right w:val="single" w:sz="4" w:space="0" w:color="auto"/>
            </w:tcBorders>
          </w:tcPr>
          <w:p w14:paraId="2C2AC90C"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Directly employed staff only - including grounds, maintenance and security staff</w:t>
            </w:r>
          </w:p>
        </w:tc>
      </w:tr>
      <w:tr w:rsidR="00A9341F" w:rsidRPr="008E3E54" w14:paraId="7979CEE4" w14:textId="77777777" w:rsidTr="005C4AA4">
        <w:trPr>
          <w:trHeight w:val="696"/>
        </w:trPr>
        <w:tc>
          <w:tcPr>
            <w:tcW w:w="739" w:type="dxa"/>
            <w:tcBorders>
              <w:top w:val="single" w:sz="4" w:space="0" w:color="auto"/>
              <w:left w:val="single" w:sz="4" w:space="0" w:color="auto"/>
              <w:bottom w:val="nil"/>
              <w:right w:val="single" w:sz="4" w:space="0" w:color="auto"/>
            </w:tcBorders>
            <w:shd w:val="solid" w:color="CCFFCC" w:fill="auto"/>
          </w:tcPr>
          <w:p w14:paraId="5732B342"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E05</w:t>
            </w:r>
          </w:p>
        </w:tc>
        <w:tc>
          <w:tcPr>
            <w:tcW w:w="3119" w:type="dxa"/>
            <w:tcBorders>
              <w:top w:val="single" w:sz="6" w:space="0" w:color="auto"/>
              <w:left w:val="single" w:sz="4" w:space="0" w:color="auto"/>
              <w:bottom w:val="nil"/>
              <w:right w:val="single" w:sz="4" w:space="0" w:color="auto"/>
            </w:tcBorders>
          </w:tcPr>
          <w:p w14:paraId="4F13D347"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Admin/Clerical Staff</w:t>
            </w:r>
          </w:p>
        </w:tc>
        <w:tc>
          <w:tcPr>
            <w:tcW w:w="1275" w:type="dxa"/>
            <w:tcBorders>
              <w:top w:val="single" w:sz="4" w:space="0" w:color="auto"/>
              <w:left w:val="single" w:sz="4" w:space="0" w:color="auto"/>
              <w:bottom w:val="nil"/>
              <w:right w:val="single" w:sz="4" w:space="0" w:color="auto"/>
            </w:tcBorders>
            <w:shd w:val="solid" w:color="FFFF99" w:fill="auto"/>
          </w:tcPr>
          <w:p w14:paraId="469D2A1A"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A007</w:t>
            </w:r>
          </w:p>
        </w:tc>
        <w:tc>
          <w:tcPr>
            <w:tcW w:w="4536" w:type="dxa"/>
            <w:tcBorders>
              <w:top w:val="single" w:sz="6" w:space="0" w:color="auto"/>
              <w:left w:val="single" w:sz="4" w:space="0" w:color="auto"/>
              <w:bottom w:val="nil"/>
              <w:right w:val="single" w:sz="4" w:space="0" w:color="auto"/>
            </w:tcBorders>
          </w:tcPr>
          <w:p w14:paraId="16650316"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Admin./finance staff</w:t>
            </w:r>
          </w:p>
        </w:tc>
        <w:tc>
          <w:tcPr>
            <w:tcW w:w="851" w:type="dxa"/>
            <w:tcBorders>
              <w:top w:val="single" w:sz="4" w:space="0" w:color="auto"/>
              <w:left w:val="single" w:sz="4" w:space="0" w:color="auto"/>
              <w:bottom w:val="nil"/>
              <w:right w:val="single" w:sz="4" w:space="0" w:color="auto"/>
            </w:tcBorders>
          </w:tcPr>
          <w:p w14:paraId="3C341C17"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ES</w:t>
            </w:r>
          </w:p>
        </w:tc>
        <w:tc>
          <w:tcPr>
            <w:tcW w:w="4593" w:type="dxa"/>
            <w:tcBorders>
              <w:top w:val="single" w:sz="4" w:space="0" w:color="auto"/>
              <w:left w:val="single" w:sz="4" w:space="0" w:color="auto"/>
              <w:bottom w:val="nil"/>
              <w:right w:val="single" w:sz="4" w:space="0" w:color="auto"/>
            </w:tcBorders>
          </w:tcPr>
          <w:p w14:paraId="36266191"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 xml:space="preserve">Directly employed staff only </w:t>
            </w:r>
            <w:r w:rsidR="001D6F34">
              <w:rPr>
                <w:rFonts w:cs="Arial"/>
                <w:color w:val="000000"/>
                <w:sz w:val="20"/>
                <w:lang w:eastAsia="en-GB"/>
              </w:rPr>
              <w:t>- i</w:t>
            </w:r>
            <w:r w:rsidRPr="008E3E54">
              <w:rPr>
                <w:rFonts w:cs="Arial"/>
                <w:color w:val="000000"/>
                <w:sz w:val="20"/>
                <w:lang w:eastAsia="en-GB"/>
              </w:rPr>
              <w:t>ncluding clerks to governing bodies and IT managers (if not teachers)</w:t>
            </w:r>
          </w:p>
        </w:tc>
      </w:tr>
      <w:tr w:rsidR="00A9341F" w:rsidRPr="008E3E54" w14:paraId="22F5EC69" w14:textId="77777777" w:rsidTr="005C4AA4">
        <w:trPr>
          <w:trHeight w:val="466"/>
        </w:trPr>
        <w:tc>
          <w:tcPr>
            <w:tcW w:w="739" w:type="dxa"/>
            <w:tcBorders>
              <w:top w:val="nil"/>
              <w:left w:val="single" w:sz="4" w:space="0" w:color="auto"/>
              <w:bottom w:val="single" w:sz="4" w:space="0" w:color="auto"/>
              <w:right w:val="single" w:sz="4" w:space="0" w:color="auto"/>
            </w:tcBorders>
            <w:shd w:val="solid" w:color="CCFFCC" w:fill="auto"/>
          </w:tcPr>
          <w:p w14:paraId="5102EB27" w14:textId="77777777" w:rsidR="00A9341F" w:rsidRPr="008E3E54" w:rsidRDefault="00A9341F"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single" w:sz="4" w:space="0" w:color="auto"/>
              <w:right w:val="single" w:sz="4" w:space="0" w:color="auto"/>
            </w:tcBorders>
          </w:tcPr>
          <w:p w14:paraId="7804076A" w14:textId="77777777" w:rsidR="00A9341F" w:rsidRPr="008E3E54" w:rsidRDefault="00A9341F"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single" w:sz="4" w:space="0" w:color="auto"/>
              <w:right w:val="single" w:sz="4" w:space="0" w:color="auto"/>
            </w:tcBorders>
            <w:shd w:val="solid" w:color="FFFF99" w:fill="auto"/>
          </w:tcPr>
          <w:p w14:paraId="4D9D5BF4"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A019</w:t>
            </w:r>
          </w:p>
        </w:tc>
        <w:tc>
          <w:tcPr>
            <w:tcW w:w="4536" w:type="dxa"/>
            <w:tcBorders>
              <w:top w:val="nil"/>
              <w:left w:val="single" w:sz="4" w:space="0" w:color="auto"/>
              <w:bottom w:val="single" w:sz="4" w:space="0" w:color="auto"/>
              <w:right w:val="single" w:sz="4" w:space="0" w:color="auto"/>
            </w:tcBorders>
          </w:tcPr>
          <w:p w14:paraId="28DD6F97"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Admin./finance staff overtime</w:t>
            </w:r>
          </w:p>
        </w:tc>
        <w:tc>
          <w:tcPr>
            <w:tcW w:w="851" w:type="dxa"/>
            <w:tcBorders>
              <w:top w:val="nil"/>
              <w:left w:val="single" w:sz="4" w:space="0" w:color="auto"/>
              <w:bottom w:val="single" w:sz="4" w:space="0" w:color="auto"/>
              <w:right w:val="single" w:sz="4" w:space="0" w:color="auto"/>
            </w:tcBorders>
          </w:tcPr>
          <w:p w14:paraId="520EC66D"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ES</w:t>
            </w:r>
          </w:p>
        </w:tc>
        <w:tc>
          <w:tcPr>
            <w:tcW w:w="4593" w:type="dxa"/>
            <w:tcBorders>
              <w:top w:val="nil"/>
              <w:left w:val="single" w:sz="4" w:space="0" w:color="auto"/>
              <w:bottom w:val="single" w:sz="4" w:space="0" w:color="auto"/>
              <w:right w:val="single" w:sz="4" w:space="0" w:color="auto"/>
            </w:tcBorders>
          </w:tcPr>
          <w:p w14:paraId="1BDF23E2" w14:textId="77777777" w:rsidR="00A9341F"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This is available for use only if the school wishes to separate overtime costs</w:t>
            </w:r>
          </w:p>
          <w:p w14:paraId="5A70583C" w14:textId="77777777" w:rsidR="00F50905" w:rsidRPr="008E3E54" w:rsidRDefault="00F50905" w:rsidP="005C4AA4">
            <w:pPr>
              <w:autoSpaceDE w:val="0"/>
              <w:autoSpaceDN w:val="0"/>
              <w:adjustRightInd w:val="0"/>
              <w:rPr>
                <w:rFonts w:cs="Arial"/>
                <w:color w:val="000000"/>
                <w:sz w:val="20"/>
                <w:lang w:eastAsia="en-GB"/>
              </w:rPr>
            </w:pPr>
          </w:p>
        </w:tc>
      </w:tr>
      <w:tr w:rsidR="00A9341F" w:rsidRPr="008E3E54" w14:paraId="1730E540" w14:textId="77777777" w:rsidTr="005C4AA4">
        <w:trPr>
          <w:trHeight w:val="466"/>
        </w:trPr>
        <w:tc>
          <w:tcPr>
            <w:tcW w:w="739" w:type="dxa"/>
            <w:tcBorders>
              <w:top w:val="single" w:sz="4" w:space="0" w:color="auto"/>
              <w:left w:val="single" w:sz="4" w:space="0" w:color="auto"/>
              <w:bottom w:val="nil"/>
              <w:right w:val="single" w:sz="4" w:space="0" w:color="auto"/>
            </w:tcBorders>
            <w:shd w:val="solid" w:color="CCFFCC" w:fill="auto"/>
          </w:tcPr>
          <w:p w14:paraId="4F7B403A"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E06</w:t>
            </w:r>
          </w:p>
        </w:tc>
        <w:tc>
          <w:tcPr>
            <w:tcW w:w="3119" w:type="dxa"/>
            <w:tcBorders>
              <w:top w:val="single" w:sz="4" w:space="0" w:color="auto"/>
              <w:left w:val="single" w:sz="4" w:space="0" w:color="auto"/>
              <w:bottom w:val="nil"/>
              <w:right w:val="single" w:sz="4" w:space="0" w:color="auto"/>
            </w:tcBorders>
          </w:tcPr>
          <w:p w14:paraId="465BC0DE"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Catering Staff</w:t>
            </w:r>
          </w:p>
        </w:tc>
        <w:tc>
          <w:tcPr>
            <w:tcW w:w="1275" w:type="dxa"/>
            <w:tcBorders>
              <w:top w:val="single" w:sz="4" w:space="0" w:color="auto"/>
              <w:left w:val="single" w:sz="4" w:space="0" w:color="auto"/>
              <w:bottom w:val="nil"/>
              <w:right w:val="single" w:sz="4" w:space="0" w:color="auto"/>
            </w:tcBorders>
            <w:shd w:val="solid" w:color="FFFF99" w:fill="auto"/>
          </w:tcPr>
          <w:p w14:paraId="4902EFA5"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A030</w:t>
            </w:r>
          </w:p>
        </w:tc>
        <w:tc>
          <w:tcPr>
            <w:tcW w:w="4536" w:type="dxa"/>
            <w:tcBorders>
              <w:top w:val="single" w:sz="4" w:space="0" w:color="auto"/>
              <w:left w:val="single" w:sz="4" w:space="0" w:color="auto"/>
              <w:bottom w:val="nil"/>
              <w:right w:val="single" w:sz="4" w:space="0" w:color="auto"/>
            </w:tcBorders>
          </w:tcPr>
          <w:p w14:paraId="10B07578"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Catering staff - direct costs</w:t>
            </w:r>
          </w:p>
        </w:tc>
        <w:tc>
          <w:tcPr>
            <w:tcW w:w="851" w:type="dxa"/>
            <w:tcBorders>
              <w:top w:val="single" w:sz="4" w:space="0" w:color="auto"/>
              <w:left w:val="single" w:sz="4" w:space="0" w:color="auto"/>
              <w:bottom w:val="nil"/>
              <w:right w:val="single" w:sz="4" w:space="0" w:color="auto"/>
            </w:tcBorders>
          </w:tcPr>
          <w:p w14:paraId="5C973EFB"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ES</w:t>
            </w:r>
          </w:p>
        </w:tc>
        <w:tc>
          <w:tcPr>
            <w:tcW w:w="4593" w:type="dxa"/>
            <w:tcBorders>
              <w:top w:val="single" w:sz="4" w:space="0" w:color="auto"/>
              <w:left w:val="single" w:sz="4" w:space="0" w:color="auto"/>
              <w:bottom w:val="nil"/>
              <w:right w:val="single" w:sz="4" w:space="0" w:color="auto"/>
            </w:tcBorders>
          </w:tcPr>
          <w:p w14:paraId="3157FA7A"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Directly employed staff only including canteen cashiers and snack bar staff</w:t>
            </w:r>
          </w:p>
        </w:tc>
      </w:tr>
      <w:tr w:rsidR="00A9341F" w:rsidRPr="008E3E54" w14:paraId="41821FF6" w14:textId="77777777" w:rsidTr="005C4AA4">
        <w:trPr>
          <w:trHeight w:val="466"/>
        </w:trPr>
        <w:tc>
          <w:tcPr>
            <w:tcW w:w="739" w:type="dxa"/>
            <w:tcBorders>
              <w:top w:val="nil"/>
              <w:left w:val="single" w:sz="4" w:space="0" w:color="auto"/>
              <w:bottom w:val="single" w:sz="8" w:space="0" w:color="auto"/>
              <w:right w:val="single" w:sz="4" w:space="0" w:color="auto"/>
            </w:tcBorders>
            <w:shd w:val="solid" w:color="CCFFCC" w:fill="auto"/>
          </w:tcPr>
          <w:p w14:paraId="49D7944D" w14:textId="77777777" w:rsidR="00A9341F" w:rsidRPr="008E3E54" w:rsidRDefault="00A9341F"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single" w:sz="8" w:space="0" w:color="auto"/>
              <w:right w:val="single" w:sz="4" w:space="0" w:color="auto"/>
            </w:tcBorders>
          </w:tcPr>
          <w:p w14:paraId="6E6135D2" w14:textId="77777777" w:rsidR="00A9341F" w:rsidRPr="008E3E54" w:rsidRDefault="00A9341F" w:rsidP="005C4AA4">
            <w:pPr>
              <w:autoSpaceDE w:val="0"/>
              <w:autoSpaceDN w:val="0"/>
              <w:adjustRightInd w:val="0"/>
              <w:jc w:val="center"/>
              <w:rPr>
                <w:rFonts w:cs="Arial"/>
                <w:color w:val="000000"/>
                <w:sz w:val="20"/>
                <w:lang w:eastAsia="en-GB"/>
              </w:rPr>
            </w:pPr>
          </w:p>
        </w:tc>
        <w:tc>
          <w:tcPr>
            <w:tcW w:w="1275" w:type="dxa"/>
            <w:tcBorders>
              <w:top w:val="nil"/>
              <w:left w:val="single" w:sz="4" w:space="0" w:color="auto"/>
              <w:bottom w:val="single" w:sz="8" w:space="0" w:color="auto"/>
              <w:right w:val="single" w:sz="4" w:space="0" w:color="auto"/>
            </w:tcBorders>
            <w:shd w:val="solid" w:color="FFFF99" w:fill="auto"/>
          </w:tcPr>
          <w:p w14:paraId="225AB00D"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A017</w:t>
            </w:r>
          </w:p>
        </w:tc>
        <w:tc>
          <w:tcPr>
            <w:tcW w:w="4536" w:type="dxa"/>
            <w:tcBorders>
              <w:top w:val="nil"/>
              <w:left w:val="single" w:sz="4" w:space="0" w:color="auto"/>
              <w:bottom w:val="single" w:sz="4" w:space="0" w:color="auto"/>
              <w:right w:val="single" w:sz="4" w:space="0" w:color="auto"/>
            </w:tcBorders>
          </w:tcPr>
          <w:p w14:paraId="0C20B8D2"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Catering staff overtime - direct costs</w:t>
            </w:r>
          </w:p>
        </w:tc>
        <w:tc>
          <w:tcPr>
            <w:tcW w:w="851" w:type="dxa"/>
            <w:tcBorders>
              <w:top w:val="nil"/>
              <w:left w:val="single" w:sz="4" w:space="0" w:color="auto"/>
              <w:bottom w:val="single" w:sz="8" w:space="0" w:color="auto"/>
              <w:right w:val="single" w:sz="4" w:space="0" w:color="auto"/>
            </w:tcBorders>
          </w:tcPr>
          <w:p w14:paraId="5E5EF873"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ES</w:t>
            </w:r>
          </w:p>
        </w:tc>
        <w:tc>
          <w:tcPr>
            <w:tcW w:w="4593" w:type="dxa"/>
            <w:tcBorders>
              <w:top w:val="nil"/>
              <w:left w:val="single" w:sz="4" w:space="0" w:color="auto"/>
              <w:bottom w:val="single" w:sz="4" w:space="0" w:color="auto"/>
              <w:right w:val="single" w:sz="4" w:space="0" w:color="auto"/>
            </w:tcBorders>
          </w:tcPr>
          <w:p w14:paraId="7C6E3B66" w14:textId="77777777" w:rsidR="00A9341F"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This is available for use only if the school wishes to separate overtime costs</w:t>
            </w:r>
          </w:p>
          <w:p w14:paraId="2BE9C047" w14:textId="77777777" w:rsidR="00A9341F" w:rsidRPr="008E3E54" w:rsidRDefault="00A9341F" w:rsidP="005C4AA4">
            <w:pPr>
              <w:autoSpaceDE w:val="0"/>
              <w:autoSpaceDN w:val="0"/>
              <w:adjustRightInd w:val="0"/>
              <w:rPr>
                <w:rFonts w:cs="Arial"/>
                <w:color w:val="000000"/>
                <w:sz w:val="20"/>
                <w:lang w:eastAsia="en-GB"/>
              </w:rPr>
            </w:pPr>
          </w:p>
        </w:tc>
      </w:tr>
      <w:tr w:rsidR="00A9341F" w:rsidRPr="008E3E54" w14:paraId="1CAF700E" w14:textId="77777777" w:rsidTr="0013486B">
        <w:trPr>
          <w:trHeight w:val="466"/>
        </w:trPr>
        <w:tc>
          <w:tcPr>
            <w:tcW w:w="3858" w:type="dxa"/>
            <w:gridSpan w:val="2"/>
            <w:tcBorders>
              <w:top w:val="single" w:sz="8" w:space="0" w:color="auto"/>
              <w:left w:val="single" w:sz="8" w:space="0" w:color="auto"/>
              <w:bottom w:val="single" w:sz="8" w:space="0" w:color="auto"/>
              <w:right w:val="single" w:sz="8" w:space="0" w:color="auto"/>
            </w:tcBorders>
            <w:shd w:val="solid" w:color="C0C0C0" w:fill="auto"/>
            <w:vAlign w:val="center"/>
          </w:tcPr>
          <w:p w14:paraId="3810F4BD" w14:textId="77777777" w:rsidR="00A9341F" w:rsidRPr="008E3E54" w:rsidRDefault="00A9341F" w:rsidP="0013486B">
            <w:pPr>
              <w:autoSpaceDE w:val="0"/>
              <w:autoSpaceDN w:val="0"/>
              <w:adjustRightInd w:val="0"/>
              <w:rPr>
                <w:rFonts w:cs="Arial"/>
                <w:b/>
                <w:bCs/>
                <w:color w:val="000000"/>
                <w:sz w:val="20"/>
                <w:lang w:eastAsia="en-GB"/>
              </w:rPr>
            </w:pPr>
            <w:r w:rsidRPr="008E3E54">
              <w:rPr>
                <w:rFonts w:cs="Arial"/>
                <w:b/>
                <w:bCs/>
                <w:color w:val="000000"/>
                <w:sz w:val="20"/>
                <w:lang w:eastAsia="en-GB"/>
              </w:rPr>
              <w:lastRenderedPageBreak/>
              <w:t>Revenue Expenditure CFR Headings</w:t>
            </w:r>
          </w:p>
        </w:tc>
        <w:tc>
          <w:tcPr>
            <w:tcW w:w="1275" w:type="dxa"/>
            <w:tcBorders>
              <w:top w:val="single" w:sz="8" w:space="0" w:color="auto"/>
              <w:left w:val="single" w:sz="8" w:space="0" w:color="auto"/>
              <w:bottom w:val="single" w:sz="8" w:space="0" w:color="auto"/>
              <w:right w:val="single" w:sz="8" w:space="0" w:color="auto"/>
            </w:tcBorders>
            <w:shd w:val="solid" w:color="C0C0C0" w:fill="auto"/>
            <w:vAlign w:val="center"/>
          </w:tcPr>
          <w:p w14:paraId="7D89BE5D" w14:textId="77777777" w:rsidR="00A9341F" w:rsidRPr="008E3E54" w:rsidRDefault="00A9341F" w:rsidP="0013486B">
            <w:pPr>
              <w:autoSpaceDE w:val="0"/>
              <w:autoSpaceDN w:val="0"/>
              <w:adjustRightInd w:val="0"/>
              <w:rPr>
                <w:rFonts w:cs="Arial"/>
                <w:b/>
                <w:bCs/>
                <w:color w:val="000000"/>
                <w:sz w:val="20"/>
                <w:lang w:eastAsia="en-GB"/>
              </w:rPr>
            </w:pPr>
            <w:r w:rsidRPr="008E3E54">
              <w:rPr>
                <w:rFonts w:cs="Arial"/>
                <w:b/>
                <w:bCs/>
                <w:color w:val="000000"/>
                <w:sz w:val="20"/>
                <w:lang w:eastAsia="en-GB"/>
              </w:rPr>
              <w:t>Ledger Code</w:t>
            </w:r>
          </w:p>
        </w:tc>
        <w:tc>
          <w:tcPr>
            <w:tcW w:w="4536" w:type="dxa"/>
            <w:tcBorders>
              <w:top w:val="single" w:sz="4" w:space="0" w:color="auto"/>
              <w:left w:val="single" w:sz="8" w:space="0" w:color="auto"/>
              <w:bottom w:val="single" w:sz="4" w:space="0" w:color="auto"/>
              <w:right w:val="single" w:sz="8" w:space="0" w:color="auto"/>
            </w:tcBorders>
            <w:shd w:val="solid" w:color="C0C0C0" w:fill="auto"/>
            <w:vAlign w:val="center"/>
          </w:tcPr>
          <w:p w14:paraId="2858EF78" w14:textId="77777777" w:rsidR="00A9341F" w:rsidRPr="008E3E54" w:rsidRDefault="00A9341F" w:rsidP="0013486B">
            <w:pPr>
              <w:autoSpaceDE w:val="0"/>
              <w:autoSpaceDN w:val="0"/>
              <w:adjustRightInd w:val="0"/>
              <w:rPr>
                <w:rFonts w:cs="Arial"/>
                <w:b/>
                <w:bCs/>
                <w:color w:val="000000"/>
                <w:sz w:val="20"/>
                <w:lang w:eastAsia="en-GB"/>
              </w:rPr>
            </w:pPr>
            <w:r w:rsidRPr="008E3E54">
              <w:rPr>
                <w:rFonts w:cs="Arial"/>
                <w:b/>
                <w:bCs/>
                <w:color w:val="000000"/>
                <w:sz w:val="20"/>
                <w:lang w:eastAsia="en-GB"/>
              </w:rPr>
              <w:t>Description</w:t>
            </w:r>
          </w:p>
        </w:tc>
        <w:tc>
          <w:tcPr>
            <w:tcW w:w="851" w:type="dxa"/>
            <w:tcBorders>
              <w:top w:val="single" w:sz="8" w:space="0" w:color="auto"/>
              <w:left w:val="single" w:sz="8" w:space="0" w:color="auto"/>
              <w:bottom w:val="single" w:sz="4" w:space="0" w:color="auto"/>
              <w:right w:val="single" w:sz="8" w:space="0" w:color="auto"/>
            </w:tcBorders>
            <w:shd w:val="solid" w:color="C0C0C0" w:fill="auto"/>
            <w:vAlign w:val="center"/>
          </w:tcPr>
          <w:p w14:paraId="76E7A7D5" w14:textId="77777777" w:rsidR="00A9341F" w:rsidRPr="008E3E54" w:rsidRDefault="00A9341F" w:rsidP="0013486B">
            <w:pPr>
              <w:autoSpaceDE w:val="0"/>
              <w:autoSpaceDN w:val="0"/>
              <w:adjustRightInd w:val="0"/>
              <w:rPr>
                <w:rFonts w:cs="Arial"/>
                <w:b/>
                <w:bCs/>
                <w:color w:val="000000"/>
                <w:sz w:val="20"/>
                <w:lang w:eastAsia="en-GB"/>
              </w:rPr>
            </w:pPr>
            <w:r w:rsidRPr="008E3E54">
              <w:rPr>
                <w:rFonts w:cs="Arial"/>
                <w:b/>
                <w:bCs/>
                <w:color w:val="000000"/>
                <w:sz w:val="20"/>
                <w:lang w:eastAsia="en-GB"/>
              </w:rPr>
              <w:t>Code Type</w:t>
            </w:r>
          </w:p>
        </w:tc>
        <w:tc>
          <w:tcPr>
            <w:tcW w:w="4593" w:type="dxa"/>
            <w:tcBorders>
              <w:top w:val="single" w:sz="4" w:space="0" w:color="auto"/>
              <w:left w:val="single" w:sz="8" w:space="0" w:color="auto"/>
              <w:bottom w:val="single" w:sz="4" w:space="0" w:color="auto"/>
              <w:right w:val="single" w:sz="12" w:space="0" w:color="auto"/>
            </w:tcBorders>
            <w:shd w:val="solid" w:color="C0C0C0" w:fill="auto"/>
            <w:vAlign w:val="center"/>
          </w:tcPr>
          <w:p w14:paraId="301E7D08" w14:textId="77777777" w:rsidR="00A9341F" w:rsidRPr="008E3E54" w:rsidRDefault="00A9341F" w:rsidP="0013486B">
            <w:pPr>
              <w:autoSpaceDE w:val="0"/>
              <w:autoSpaceDN w:val="0"/>
              <w:adjustRightInd w:val="0"/>
              <w:rPr>
                <w:rFonts w:cs="Arial"/>
                <w:b/>
                <w:bCs/>
                <w:color w:val="000000"/>
                <w:sz w:val="20"/>
                <w:lang w:eastAsia="en-GB"/>
              </w:rPr>
            </w:pPr>
            <w:r w:rsidRPr="008E3E54">
              <w:rPr>
                <w:rFonts w:cs="Arial"/>
                <w:b/>
                <w:bCs/>
                <w:color w:val="000000"/>
                <w:sz w:val="20"/>
                <w:lang w:eastAsia="en-GB"/>
              </w:rPr>
              <w:t>Notes</w:t>
            </w:r>
          </w:p>
        </w:tc>
      </w:tr>
      <w:tr w:rsidR="00A9341F" w:rsidRPr="008E3E54" w14:paraId="75C9DACE" w14:textId="77777777" w:rsidTr="00C82B91">
        <w:trPr>
          <w:trHeight w:val="245"/>
        </w:trPr>
        <w:tc>
          <w:tcPr>
            <w:tcW w:w="739" w:type="dxa"/>
            <w:tcBorders>
              <w:top w:val="single" w:sz="8" w:space="0" w:color="auto"/>
              <w:left w:val="single" w:sz="4" w:space="0" w:color="auto"/>
              <w:bottom w:val="nil"/>
              <w:right w:val="single" w:sz="4" w:space="0" w:color="auto"/>
            </w:tcBorders>
            <w:shd w:val="solid" w:color="CCFFCC" w:fill="auto"/>
          </w:tcPr>
          <w:p w14:paraId="116A7BE4"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E07</w:t>
            </w:r>
          </w:p>
        </w:tc>
        <w:tc>
          <w:tcPr>
            <w:tcW w:w="3119" w:type="dxa"/>
            <w:tcBorders>
              <w:top w:val="single" w:sz="8" w:space="0" w:color="auto"/>
              <w:left w:val="single" w:sz="4" w:space="0" w:color="auto"/>
              <w:bottom w:val="nil"/>
              <w:right w:val="single" w:sz="4" w:space="0" w:color="auto"/>
            </w:tcBorders>
          </w:tcPr>
          <w:p w14:paraId="3D1F9326"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Cost of Other Staff</w:t>
            </w:r>
          </w:p>
        </w:tc>
        <w:tc>
          <w:tcPr>
            <w:tcW w:w="1275" w:type="dxa"/>
            <w:tcBorders>
              <w:top w:val="single" w:sz="6" w:space="0" w:color="auto"/>
              <w:left w:val="single" w:sz="4" w:space="0" w:color="auto"/>
              <w:bottom w:val="nil"/>
              <w:right w:val="single" w:sz="4" w:space="0" w:color="auto"/>
            </w:tcBorders>
            <w:shd w:val="solid" w:color="FFFF99" w:fill="auto"/>
          </w:tcPr>
          <w:p w14:paraId="7F5CF0EB"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A010</w:t>
            </w:r>
          </w:p>
        </w:tc>
        <w:tc>
          <w:tcPr>
            <w:tcW w:w="4536" w:type="dxa"/>
            <w:tcBorders>
              <w:top w:val="single" w:sz="4" w:space="0" w:color="auto"/>
              <w:left w:val="single" w:sz="4" w:space="0" w:color="auto"/>
              <w:bottom w:val="nil"/>
              <w:right w:val="single" w:sz="4" w:space="0" w:color="auto"/>
            </w:tcBorders>
          </w:tcPr>
          <w:p w14:paraId="2B935897"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 xml:space="preserve">Midday supervision </w:t>
            </w:r>
          </w:p>
        </w:tc>
        <w:tc>
          <w:tcPr>
            <w:tcW w:w="851" w:type="dxa"/>
            <w:tcBorders>
              <w:top w:val="single" w:sz="4" w:space="0" w:color="auto"/>
              <w:left w:val="single" w:sz="4" w:space="0" w:color="auto"/>
              <w:bottom w:val="nil"/>
              <w:right w:val="single" w:sz="4" w:space="0" w:color="auto"/>
            </w:tcBorders>
          </w:tcPr>
          <w:p w14:paraId="4EBA5E04"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ES</w:t>
            </w:r>
          </w:p>
        </w:tc>
        <w:tc>
          <w:tcPr>
            <w:tcW w:w="4593" w:type="dxa"/>
            <w:tcBorders>
              <w:top w:val="single" w:sz="4" w:space="0" w:color="auto"/>
              <w:left w:val="single" w:sz="4" w:space="0" w:color="auto"/>
              <w:bottom w:val="nil"/>
              <w:right w:val="single" w:sz="4" w:space="0" w:color="auto"/>
            </w:tcBorders>
          </w:tcPr>
          <w:p w14:paraId="5EB58C07"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 xml:space="preserve">Directly employed staff only  </w:t>
            </w:r>
          </w:p>
        </w:tc>
      </w:tr>
      <w:tr w:rsidR="00A9341F" w:rsidRPr="008E3E54" w14:paraId="3F6F9261" w14:textId="77777777" w:rsidTr="005C4AA4">
        <w:trPr>
          <w:trHeight w:val="245"/>
        </w:trPr>
        <w:tc>
          <w:tcPr>
            <w:tcW w:w="739" w:type="dxa"/>
            <w:tcBorders>
              <w:top w:val="nil"/>
              <w:left w:val="single" w:sz="4" w:space="0" w:color="auto"/>
              <w:bottom w:val="nil"/>
              <w:right w:val="single" w:sz="4" w:space="0" w:color="auto"/>
            </w:tcBorders>
            <w:shd w:val="solid" w:color="CCFFCC" w:fill="auto"/>
          </w:tcPr>
          <w:p w14:paraId="5BDC111D" w14:textId="77777777" w:rsidR="00A9341F" w:rsidRPr="008E3E54" w:rsidRDefault="00A9341F"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24895E2D" w14:textId="77777777" w:rsidR="00A9341F" w:rsidRPr="008E3E54" w:rsidRDefault="00A9341F"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44EEB99E"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A011</w:t>
            </w:r>
          </w:p>
        </w:tc>
        <w:tc>
          <w:tcPr>
            <w:tcW w:w="4536" w:type="dxa"/>
            <w:tcBorders>
              <w:top w:val="nil"/>
              <w:left w:val="single" w:sz="4" w:space="0" w:color="auto"/>
              <w:bottom w:val="nil"/>
              <w:right w:val="single" w:sz="4" w:space="0" w:color="auto"/>
            </w:tcBorders>
          </w:tcPr>
          <w:p w14:paraId="1553B100"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SMSA</w:t>
            </w:r>
          </w:p>
        </w:tc>
        <w:tc>
          <w:tcPr>
            <w:tcW w:w="851" w:type="dxa"/>
            <w:tcBorders>
              <w:top w:val="nil"/>
              <w:left w:val="single" w:sz="4" w:space="0" w:color="auto"/>
              <w:bottom w:val="nil"/>
              <w:right w:val="single" w:sz="4" w:space="0" w:color="auto"/>
            </w:tcBorders>
          </w:tcPr>
          <w:p w14:paraId="46BA153B"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ES</w:t>
            </w:r>
          </w:p>
        </w:tc>
        <w:tc>
          <w:tcPr>
            <w:tcW w:w="4593" w:type="dxa"/>
            <w:tcBorders>
              <w:top w:val="nil"/>
              <w:left w:val="single" w:sz="4" w:space="0" w:color="auto"/>
              <w:bottom w:val="nil"/>
              <w:right w:val="single" w:sz="4" w:space="0" w:color="auto"/>
            </w:tcBorders>
          </w:tcPr>
          <w:p w14:paraId="6BCD562B"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 xml:space="preserve">Directly employed staff only  </w:t>
            </w:r>
          </w:p>
        </w:tc>
      </w:tr>
      <w:tr w:rsidR="00A9341F" w:rsidRPr="008E3E54" w14:paraId="74F4C03E" w14:textId="77777777" w:rsidTr="005C4AA4">
        <w:trPr>
          <w:trHeight w:val="1188"/>
        </w:trPr>
        <w:tc>
          <w:tcPr>
            <w:tcW w:w="739" w:type="dxa"/>
            <w:tcBorders>
              <w:top w:val="nil"/>
              <w:left w:val="single" w:sz="4" w:space="0" w:color="auto"/>
              <w:bottom w:val="nil"/>
              <w:right w:val="single" w:sz="4" w:space="0" w:color="auto"/>
            </w:tcBorders>
            <w:shd w:val="solid" w:color="CCFFCC" w:fill="auto"/>
          </w:tcPr>
          <w:p w14:paraId="364F564D" w14:textId="77777777" w:rsidR="00A9341F" w:rsidRPr="008E3E54" w:rsidRDefault="00A9341F"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1CAE9141" w14:textId="77777777" w:rsidR="00A9341F" w:rsidRPr="008E3E54" w:rsidRDefault="00A9341F"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700736D0"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A012</w:t>
            </w:r>
          </w:p>
        </w:tc>
        <w:tc>
          <w:tcPr>
            <w:tcW w:w="4536" w:type="dxa"/>
            <w:tcBorders>
              <w:top w:val="nil"/>
              <w:left w:val="single" w:sz="4" w:space="0" w:color="auto"/>
              <w:bottom w:val="nil"/>
              <w:right w:val="single" w:sz="4" w:space="0" w:color="auto"/>
            </w:tcBorders>
          </w:tcPr>
          <w:p w14:paraId="5FCEBF59"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Other staff</w:t>
            </w:r>
          </w:p>
        </w:tc>
        <w:tc>
          <w:tcPr>
            <w:tcW w:w="851" w:type="dxa"/>
            <w:tcBorders>
              <w:top w:val="nil"/>
              <w:left w:val="single" w:sz="4" w:space="0" w:color="auto"/>
              <w:bottom w:val="nil"/>
              <w:right w:val="single" w:sz="4" w:space="0" w:color="auto"/>
            </w:tcBorders>
          </w:tcPr>
          <w:p w14:paraId="198FA7DB"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ES</w:t>
            </w:r>
          </w:p>
        </w:tc>
        <w:tc>
          <w:tcPr>
            <w:tcW w:w="4593" w:type="dxa"/>
            <w:tcBorders>
              <w:top w:val="nil"/>
              <w:left w:val="single" w:sz="4" w:space="0" w:color="auto"/>
              <w:bottom w:val="nil"/>
              <w:right w:val="single" w:sz="4" w:space="0" w:color="auto"/>
            </w:tcBorders>
          </w:tcPr>
          <w:p w14:paraId="37272CF7"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 xml:space="preserve">All staff directly employed in provision of pupil focused special facilities and </w:t>
            </w:r>
            <w:r w:rsidRPr="008F75FE">
              <w:rPr>
                <w:rFonts w:cs="Arial"/>
                <w:color w:val="000000"/>
                <w:sz w:val="20"/>
                <w:u w:val="single"/>
                <w:lang w:eastAsia="en-GB"/>
              </w:rPr>
              <w:t>extended school provision</w:t>
            </w:r>
            <w:r w:rsidRPr="008E3E54">
              <w:rPr>
                <w:rFonts w:cs="Arial"/>
                <w:color w:val="000000"/>
                <w:sz w:val="20"/>
                <w:lang w:eastAsia="en-GB"/>
              </w:rPr>
              <w:t>.  Also including escorts (for pupils with medical or special educational needs), liaison officers and medical staff, youth workers</w:t>
            </w:r>
          </w:p>
        </w:tc>
      </w:tr>
      <w:tr w:rsidR="00A9341F" w:rsidRPr="008E3E54" w14:paraId="18189BBF" w14:textId="77777777" w:rsidTr="005C4AA4">
        <w:trPr>
          <w:trHeight w:val="478"/>
        </w:trPr>
        <w:tc>
          <w:tcPr>
            <w:tcW w:w="739" w:type="dxa"/>
            <w:tcBorders>
              <w:top w:val="nil"/>
              <w:left w:val="single" w:sz="4" w:space="0" w:color="auto"/>
              <w:bottom w:val="single" w:sz="4" w:space="0" w:color="auto"/>
              <w:right w:val="single" w:sz="4" w:space="0" w:color="auto"/>
            </w:tcBorders>
            <w:shd w:val="solid" w:color="CCFFCC" w:fill="auto"/>
          </w:tcPr>
          <w:p w14:paraId="6C7FF36C" w14:textId="77777777" w:rsidR="00A9341F" w:rsidRPr="008E3E54" w:rsidRDefault="00A9341F"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single" w:sz="4" w:space="0" w:color="auto"/>
              <w:right w:val="single" w:sz="4" w:space="0" w:color="auto"/>
            </w:tcBorders>
          </w:tcPr>
          <w:p w14:paraId="03AA5B77" w14:textId="77777777" w:rsidR="00A9341F" w:rsidRPr="008E3E54" w:rsidRDefault="00A9341F"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single" w:sz="4" w:space="0" w:color="auto"/>
              <w:right w:val="single" w:sz="4" w:space="0" w:color="auto"/>
            </w:tcBorders>
            <w:shd w:val="solid" w:color="FFFF99" w:fill="auto"/>
          </w:tcPr>
          <w:p w14:paraId="3983A6FE"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A014</w:t>
            </w:r>
          </w:p>
        </w:tc>
        <w:tc>
          <w:tcPr>
            <w:tcW w:w="4536" w:type="dxa"/>
            <w:tcBorders>
              <w:top w:val="nil"/>
              <w:left w:val="single" w:sz="4" w:space="0" w:color="auto"/>
              <w:bottom w:val="single" w:sz="4" w:space="0" w:color="auto"/>
              <w:right w:val="single" w:sz="4" w:space="0" w:color="auto"/>
            </w:tcBorders>
          </w:tcPr>
          <w:p w14:paraId="0AAA320C"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Other staff ove</w:t>
            </w:r>
            <w:r w:rsidR="00F50905">
              <w:rPr>
                <w:rFonts w:cs="Arial"/>
                <w:color w:val="000000"/>
                <w:sz w:val="20"/>
                <w:lang w:eastAsia="en-GB"/>
              </w:rPr>
              <w:t>r</w:t>
            </w:r>
            <w:r w:rsidRPr="008E3E54">
              <w:rPr>
                <w:rFonts w:cs="Arial"/>
                <w:color w:val="000000"/>
                <w:sz w:val="20"/>
                <w:lang w:eastAsia="en-GB"/>
              </w:rPr>
              <w:t>time</w:t>
            </w:r>
          </w:p>
        </w:tc>
        <w:tc>
          <w:tcPr>
            <w:tcW w:w="851" w:type="dxa"/>
            <w:tcBorders>
              <w:top w:val="nil"/>
              <w:left w:val="single" w:sz="4" w:space="0" w:color="auto"/>
              <w:bottom w:val="single" w:sz="4" w:space="0" w:color="auto"/>
              <w:right w:val="single" w:sz="4" w:space="0" w:color="auto"/>
            </w:tcBorders>
          </w:tcPr>
          <w:p w14:paraId="3E4EACAF"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ES</w:t>
            </w:r>
          </w:p>
        </w:tc>
        <w:tc>
          <w:tcPr>
            <w:tcW w:w="4593" w:type="dxa"/>
            <w:tcBorders>
              <w:top w:val="nil"/>
              <w:left w:val="single" w:sz="4" w:space="0" w:color="auto"/>
              <w:bottom w:val="single" w:sz="4" w:space="0" w:color="auto"/>
              <w:right w:val="single" w:sz="4" w:space="0" w:color="auto"/>
            </w:tcBorders>
          </w:tcPr>
          <w:p w14:paraId="6B43837F"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This is available for use only if the school wishes to separate overtime costs</w:t>
            </w:r>
          </w:p>
        </w:tc>
      </w:tr>
      <w:tr w:rsidR="00A9341F" w:rsidRPr="008E3E54" w14:paraId="64499AA3" w14:textId="77777777" w:rsidTr="005C4AA4">
        <w:trPr>
          <w:trHeight w:val="233"/>
        </w:trPr>
        <w:tc>
          <w:tcPr>
            <w:tcW w:w="739" w:type="dxa"/>
            <w:tcBorders>
              <w:top w:val="single" w:sz="4" w:space="0" w:color="auto"/>
              <w:left w:val="single" w:sz="4" w:space="0" w:color="auto"/>
              <w:bottom w:val="nil"/>
              <w:right w:val="single" w:sz="4" w:space="0" w:color="auto"/>
            </w:tcBorders>
            <w:shd w:val="solid" w:color="CCFFCC" w:fill="auto"/>
          </w:tcPr>
          <w:p w14:paraId="031BA490"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E08</w:t>
            </w:r>
          </w:p>
        </w:tc>
        <w:tc>
          <w:tcPr>
            <w:tcW w:w="3119" w:type="dxa"/>
            <w:tcBorders>
              <w:top w:val="single" w:sz="4" w:space="0" w:color="auto"/>
              <w:left w:val="single" w:sz="4" w:space="0" w:color="auto"/>
              <w:bottom w:val="nil"/>
              <w:right w:val="single" w:sz="4" w:space="0" w:color="auto"/>
            </w:tcBorders>
          </w:tcPr>
          <w:p w14:paraId="5684E84D"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Indirect Employee Expenses</w:t>
            </w:r>
          </w:p>
        </w:tc>
        <w:tc>
          <w:tcPr>
            <w:tcW w:w="1275" w:type="dxa"/>
            <w:tcBorders>
              <w:top w:val="single" w:sz="4" w:space="0" w:color="auto"/>
              <w:left w:val="single" w:sz="4" w:space="0" w:color="auto"/>
              <w:bottom w:val="nil"/>
              <w:right w:val="single" w:sz="4" w:space="0" w:color="auto"/>
            </w:tcBorders>
            <w:shd w:val="solid" w:color="FFFF99" w:fill="auto"/>
          </w:tcPr>
          <w:p w14:paraId="43D0B076"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A051</w:t>
            </w:r>
          </w:p>
        </w:tc>
        <w:tc>
          <w:tcPr>
            <w:tcW w:w="4536" w:type="dxa"/>
            <w:tcBorders>
              <w:top w:val="single" w:sz="4" w:space="0" w:color="auto"/>
              <w:left w:val="single" w:sz="4" w:space="0" w:color="auto"/>
              <w:bottom w:val="nil"/>
              <w:right w:val="single" w:sz="4" w:space="0" w:color="auto"/>
            </w:tcBorders>
          </w:tcPr>
          <w:p w14:paraId="380E6B38"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Advertising appointments</w:t>
            </w:r>
          </w:p>
        </w:tc>
        <w:tc>
          <w:tcPr>
            <w:tcW w:w="851" w:type="dxa"/>
            <w:tcBorders>
              <w:top w:val="single" w:sz="4" w:space="0" w:color="auto"/>
              <w:left w:val="single" w:sz="4" w:space="0" w:color="auto"/>
              <w:bottom w:val="nil"/>
              <w:right w:val="single" w:sz="4" w:space="0" w:color="auto"/>
            </w:tcBorders>
          </w:tcPr>
          <w:p w14:paraId="1C3420B5"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single" w:sz="4" w:space="0" w:color="auto"/>
              <w:left w:val="single" w:sz="4" w:space="0" w:color="auto"/>
              <w:bottom w:val="nil"/>
              <w:right w:val="single" w:sz="4" w:space="0" w:color="auto"/>
            </w:tcBorders>
          </w:tcPr>
          <w:p w14:paraId="16D77FAC"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Recruitment advertising costs</w:t>
            </w:r>
          </w:p>
        </w:tc>
      </w:tr>
      <w:tr w:rsidR="00A9341F" w:rsidRPr="008E3E54" w14:paraId="2617C5A8" w14:textId="77777777" w:rsidTr="005C4AA4">
        <w:trPr>
          <w:trHeight w:val="984"/>
        </w:trPr>
        <w:tc>
          <w:tcPr>
            <w:tcW w:w="739" w:type="dxa"/>
            <w:tcBorders>
              <w:top w:val="nil"/>
              <w:left w:val="single" w:sz="4" w:space="0" w:color="auto"/>
              <w:bottom w:val="nil"/>
              <w:right w:val="single" w:sz="4" w:space="0" w:color="auto"/>
            </w:tcBorders>
            <w:shd w:val="solid" w:color="CCFFCC" w:fill="auto"/>
          </w:tcPr>
          <w:p w14:paraId="76BE3F0C" w14:textId="77777777" w:rsidR="00A9341F" w:rsidRPr="008E3E54" w:rsidRDefault="00A9341F"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7B859569" w14:textId="77777777" w:rsidR="00A9341F" w:rsidRPr="008E3E54" w:rsidRDefault="00A9341F"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4EC1C645"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A055</w:t>
            </w:r>
          </w:p>
        </w:tc>
        <w:tc>
          <w:tcPr>
            <w:tcW w:w="4536" w:type="dxa"/>
            <w:tcBorders>
              <w:top w:val="nil"/>
              <w:left w:val="single" w:sz="4" w:space="0" w:color="auto"/>
              <w:bottom w:val="nil"/>
              <w:right w:val="single" w:sz="4" w:space="0" w:color="auto"/>
            </w:tcBorders>
          </w:tcPr>
          <w:p w14:paraId="7AE018E8"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Other employee costs</w:t>
            </w:r>
          </w:p>
        </w:tc>
        <w:tc>
          <w:tcPr>
            <w:tcW w:w="851" w:type="dxa"/>
            <w:tcBorders>
              <w:top w:val="nil"/>
              <w:left w:val="single" w:sz="4" w:space="0" w:color="auto"/>
              <w:bottom w:val="nil"/>
              <w:right w:val="single" w:sz="4" w:space="0" w:color="auto"/>
            </w:tcBorders>
          </w:tcPr>
          <w:p w14:paraId="0228864E"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nil"/>
              <w:left w:val="single" w:sz="4" w:space="0" w:color="auto"/>
              <w:bottom w:val="nil"/>
              <w:right w:val="single" w:sz="4" w:space="0" w:color="auto"/>
            </w:tcBorders>
          </w:tcPr>
          <w:p w14:paraId="67B501ED" w14:textId="77777777" w:rsidR="00A9341F" w:rsidRPr="008E3E54" w:rsidRDefault="00A9341F" w:rsidP="005D4D9B">
            <w:pPr>
              <w:autoSpaceDE w:val="0"/>
              <w:autoSpaceDN w:val="0"/>
              <w:adjustRightInd w:val="0"/>
              <w:rPr>
                <w:rFonts w:cs="Arial"/>
                <w:color w:val="000000"/>
                <w:sz w:val="20"/>
                <w:lang w:eastAsia="en-GB"/>
              </w:rPr>
            </w:pPr>
            <w:r w:rsidRPr="008E3E54">
              <w:rPr>
                <w:rFonts w:cs="Arial"/>
                <w:color w:val="000000"/>
                <w:sz w:val="20"/>
                <w:lang w:eastAsia="en-GB"/>
              </w:rPr>
              <w:t>Includes payroll charges such as childcare vouchers (costs &amp; netting off) NQT loans, DBS &amp; medical fees.  (Payroll provider charges should be</w:t>
            </w:r>
            <w:r w:rsidR="005D4D9B">
              <w:rPr>
                <w:rFonts w:cs="Arial"/>
                <w:color w:val="000000"/>
                <w:sz w:val="20"/>
                <w:lang w:eastAsia="en-GB"/>
              </w:rPr>
              <w:t xml:space="preserve"> </w:t>
            </w:r>
            <w:r w:rsidRPr="008E3E54">
              <w:rPr>
                <w:rFonts w:cs="Arial"/>
                <w:color w:val="000000"/>
                <w:sz w:val="20"/>
                <w:lang w:eastAsia="en-GB"/>
              </w:rPr>
              <w:t>coded under E28.)</w:t>
            </w:r>
          </w:p>
        </w:tc>
      </w:tr>
      <w:tr w:rsidR="00180C50" w:rsidRPr="008E3E54" w14:paraId="42D771E2" w14:textId="77777777" w:rsidTr="00180C50">
        <w:trPr>
          <w:trHeight w:val="233"/>
        </w:trPr>
        <w:tc>
          <w:tcPr>
            <w:tcW w:w="739" w:type="dxa"/>
            <w:tcBorders>
              <w:top w:val="nil"/>
              <w:left w:val="single" w:sz="4" w:space="0" w:color="auto"/>
              <w:bottom w:val="nil"/>
              <w:right w:val="single" w:sz="4" w:space="0" w:color="auto"/>
            </w:tcBorders>
            <w:shd w:val="solid" w:color="CCFFCC" w:fill="auto"/>
          </w:tcPr>
          <w:p w14:paraId="79067F5E" w14:textId="77777777" w:rsidR="00180C50" w:rsidRPr="008E3E54" w:rsidRDefault="00180C50"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095121FA" w14:textId="77777777" w:rsidR="00180C50" w:rsidRPr="008E3E54" w:rsidRDefault="00180C50"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08912BCC" w14:textId="77777777" w:rsidR="00180C50" w:rsidRPr="00131EEB" w:rsidRDefault="00180C50" w:rsidP="005C4AA4">
            <w:pPr>
              <w:autoSpaceDE w:val="0"/>
              <w:autoSpaceDN w:val="0"/>
              <w:adjustRightInd w:val="0"/>
              <w:rPr>
                <w:rFonts w:cs="Arial"/>
                <w:sz w:val="20"/>
                <w:lang w:eastAsia="en-GB"/>
              </w:rPr>
            </w:pPr>
            <w:r w:rsidRPr="00131EEB">
              <w:rPr>
                <w:rFonts w:cs="Arial"/>
                <w:sz w:val="20"/>
                <w:lang w:eastAsia="en-GB"/>
              </w:rPr>
              <w:t>A056</w:t>
            </w:r>
          </w:p>
        </w:tc>
        <w:tc>
          <w:tcPr>
            <w:tcW w:w="4536" w:type="dxa"/>
            <w:tcBorders>
              <w:top w:val="nil"/>
              <w:left w:val="single" w:sz="4" w:space="0" w:color="auto"/>
              <w:bottom w:val="nil"/>
              <w:right w:val="single" w:sz="4" w:space="0" w:color="auto"/>
            </w:tcBorders>
          </w:tcPr>
          <w:p w14:paraId="4449D886" w14:textId="77777777" w:rsidR="00180C50" w:rsidRPr="00131EEB" w:rsidRDefault="00180C50" w:rsidP="005C4AA4">
            <w:pPr>
              <w:autoSpaceDE w:val="0"/>
              <w:autoSpaceDN w:val="0"/>
              <w:adjustRightInd w:val="0"/>
              <w:rPr>
                <w:rFonts w:cs="Arial"/>
                <w:sz w:val="20"/>
                <w:lang w:eastAsia="en-GB"/>
              </w:rPr>
            </w:pPr>
            <w:r w:rsidRPr="00131EEB">
              <w:rPr>
                <w:rFonts w:cs="Arial"/>
                <w:sz w:val="20"/>
                <w:lang w:eastAsia="en-GB"/>
              </w:rPr>
              <w:t>Apprenticeship Levy</w:t>
            </w:r>
          </w:p>
        </w:tc>
        <w:tc>
          <w:tcPr>
            <w:tcW w:w="851" w:type="dxa"/>
            <w:tcBorders>
              <w:top w:val="nil"/>
              <w:left w:val="single" w:sz="4" w:space="0" w:color="auto"/>
              <w:bottom w:val="nil"/>
              <w:right w:val="single" w:sz="4" w:space="0" w:color="auto"/>
            </w:tcBorders>
          </w:tcPr>
          <w:p w14:paraId="600454FC" w14:textId="77777777" w:rsidR="00180C50" w:rsidRPr="00131EEB" w:rsidRDefault="00180C50" w:rsidP="005C4AA4">
            <w:pPr>
              <w:autoSpaceDE w:val="0"/>
              <w:autoSpaceDN w:val="0"/>
              <w:adjustRightInd w:val="0"/>
              <w:rPr>
                <w:rFonts w:cs="Arial"/>
                <w:sz w:val="20"/>
                <w:lang w:eastAsia="en-GB"/>
              </w:rPr>
            </w:pPr>
            <w:r w:rsidRPr="00131EEB">
              <w:rPr>
                <w:rFonts w:cs="Arial"/>
                <w:sz w:val="20"/>
                <w:lang w:eastAsia="en-GB"/>
              </w:rPr>
              <w:t>EX</w:t>
            </w:r>
          </w:p>
        </w:tc>
        <w:tc>
          <w:tcPr>
            <w:tcW w:w="4593" w:type="dxa"/>
            <w:tcBorders>
              <w:top w:val="nil"/>
              <w:left w:val="single" w:sz="4" w:space="0" w:color="auto"/>
              <w:bottom w:val="nil"/>
              <w:right w:val="single" w:sz="4" w:space="0" w:color="auto"/>
            </w:tcBorders>
          </w:tcPr>
          <w:p w14:paraId="213D2C41" w14:textId="77777777" w:rsidR="00180C50" w:rsidRPr="00131EEB" w:rsidRDefault="00180C50" w:rsidP="00180C50">
            <w:pPr>
              <w:autoSpaceDE w:val="0"/>
              <w:autoSpaceDN w:val="0"/>
              <w:adjustRightInd w:val="0"/>
              <w:rPr>
                <w:rFonts w:cs="Arial"/>
                <w:sz w:val="20"/>
                <w:lang w:eastAsia="en-GB"/>
              </w:rPr>
            </w:pPr>
            <w:r w:rsidRPr="00131EEB">
              <w:rPr>
                <w:rFonts w:cs="Arial"/>
                <w:sz w:val="20"/>
                <w:lang w:eastAsia="en-GB"/>
              </w:rPr>
              <w:t>Cost of Apprenticeship Levy</w:t>
            </w:r>
          </w:p>
        </w:tc>
      </w:tr>
      <w:tr w:rsidR="00A9341F" w:rsidRPr="008E3E54" w14:paraId="4EB1745F"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5E38D4C0" w14:textId="77777777" w:rsidR="00A9341F" w:rsidRPr="008E3E54" w:rsidRDefault="00A9341F"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4546A7EF" w14:textId="77777777" w:rsidR="00A9341F" w:rsidRPr="008E3E54" w:rsidRDefault="00A9341F"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42A56207"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A061</w:t>
            </w:r>
          </w:p>
        </w:tc>
        <w:tc>
          <w:tcPr>
            <w:tcW w:w="4536" w:type="dxa"/>
            <w:tcBorders>
              <w:top w:val="nil"/>
              <w:left w:val="single" w:sz="4" w:space="0" w:color="auto"/>
              <w:bottom w:val="nil"/>
              <w:right w:val="single" w:sz="4" w:space="0" w:color="auto"/>
            </w:tcBorders>
          </w:tcPr>
          <w:p w14:paraId="5DAE7717"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Lump sum redundancy</w:t>
            </w:r>
          </w:p>
        </w:tc>
        <w:tc>
          <w:tcPr>
            <w:tcW w:w="851" w:type="dxa"/>
            <w:tcBorders>
              <w:top w:val="nil"/>
              <w:left w:val="single" w:sz="4" w:space="0" w:color="auto"/>
              <w:bottom w:val="nil"/>
              <w:right w:val="single" w:sz="4" w:space="0" w:color="auto"/>
            </w:tcBorders>
          </w:tcPr>
          <w:p w14:paraId="091B9150"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nil"/>
              <w:left w:val="single" w:sz="4" w:space="0" w:color="auto"/>
              <w:bottom w:val="nil"/>
              <w:right w:val="single" w:sz="4" w:space="0" w:color="auto"/>
            </w:tcBorders>
          </w:tcPr>
          <w:p w14:paraId="01A26962" w14:textId="77777777" w:rsidR="00A9341F" w:rsidRPr="008E3E54" w:rsidRDefault="00A9341F" w:rsidP="005C4AA4">
            <w:pPr>
              <w:autoSpaceDE w:val="0"/>
              <w:autoSpaceDN w:val="0"/>
              <w:adjustRightInd w:val="0"/>
              <w:jc w:val="right"/>
              <w:rPr>
                <w:rFonts w:cs="Arial"/>
                <w:color w:val="000000"/>
                <w:sz w:val="20"/>
                <w:lang w:eastAsia="en-GB"/>
              </w:rPr>
            </w:pPr>
          </w:p>
        </w:tc>
      </w:tr>
      <w:tr w:rsidR="00A9341F" w:rsidRPr="008E3E54" w14:paraId="7D81D8F4"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08CA3AF4" w14:textId="77777777" w:rsidR="00A9341F" w:rsidRPr="008E3E54" w:rsidRDefault="00A9341F"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51446ACC" w14:textId="77777777" w:rsidR="00A9341F" w:rsidRPr="008E3E54" w:rsidRDefault="00A9341F"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48C1EAE0"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A062</w:t>
            </w:r>
          </w:p>
        </w:tc>
        <w:tc>
          <w:tcPr>
            <w:tcW w:w="4536" w:type="dxa"/>
            <w:tcBorders>
              <w:top w:val="nil"/>
              <w:left w:val="single" w:sz="4" w:space="0" w:color="auto"/>
              <w:bottom w:val="nil"/>
              <w:right w:val="single" w:sz="4" w:space="0" w:color="auto"/>
            </w:tcBorders>
          </w:tcPr>
          <w:p w14:paraId="525C7A40"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Other severance payments</w:t>
            </w:r>
          </w:p>
        </w:tc>
        <w:tc>
          <w:tcPr>
            <w:tcW w:w="851" w:type="dxa"/>
            <w:tcBorders>
              <w:top w:val="nil"/>
              <w:left w:val="single" w:sz="4" w:space="0" w:color="auto"/>
              <w:bottom w:val="nil"/>
              <w:right w:val="single" w:sz="4" w:space="0" w:color="auto"/>
            </w:tcBorders>
          </w:tcPr>
          <w:p w14:paraId="40CAD226"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nil"/>
              <w:left w:val="single" w:sz="4" w:space="0" w:color="auto"/>
              <w:bottom w:val="nil"/>
              <w:right w:val="single" w:sz="4" w:space="0" w:color="auto"/>
            </w:tcBorders>
          </w:tcPr>
          <w:p w14:paraId="3FECE108" w14:textId="77777777" w:rsidR="00A9341F" w:rsidRPr="008E3E54" w:rsidRDefault="00A9341F" w:rsidP="008F3E71">
            <w:pPr>
              <w:autoSpaceDE w:val="0"/>
              <w:autoSpaceDN w:val="0"/>
              <w:adjustRightInd w:val="0"/>
              <w:rPr>
                <w:rFonts w:cs="Arial"/>
                <w:color w:val="000000"/>
                <w:sz w:val="20"/>
                <w:lang w:eastAsia="en-GB"/>
              </w:rPr>
            </w:pPr>
          </w:p>
        </w:tc>
      </w:tr>
      <w:tr w:rsidR="00A9341F" w:rsidRPr="008E3E54" w14:paraId="7DCFC49B"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796CFBCD" w14:textId="77777777" w:rsidR="00A9341F" w:rsidRPr="008E3E54" w:rsidRDefault="00A9341F"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6504EEB7" w14:textId="77777777" w:rsidR="00A9341F" w:rsidRPr="008E3E54" w:rsidRDefault="00A9341F"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0946DD71"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A154</w:t>
            </w:r>
          </w:p>
        </w:tc>
        <w:tc>
          <w:tcPr>
            <w:tcW w:w="4536" w:type="dxa"/>
            <w:tcBorders>
              <w:top w:val="nil"/>
              <w:left w:val="single" w:sz="4" w:space="0" w:color="auto"/>
              <w:bottom w:val="nil"/>
              <w:right w:val="single" w:sz="4" w:space="0" w:color="auto"/>
            </w:tcBorders>
          </w:tcPr>
          <w:p w14:paraId="7EA9EE4C"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Council tax - staff</w:t>
            </w:r>
          </w:p>
        </w:tc>
        <w:tc>
          <w:tcPr>
            <w:tcW w:w="851" w:type="dxa"/>
            <w:tcBorders>
              <w:top w:val="nil"/>
              <w:left w:val="single" w:sz="4" w:space="0" w:color="auto"/>
              <w:bottom w:val="nil"/>
              <w:right w:val="single" w:sz="4" w:space="0" w:color="auto"/>
            </w:tcBorders>
          </w:tcPr>
          <w:p w14:paraId="5827C6EE"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nil"/>
              <w:left w:val="single" w:sz="4" w:space="0" w:color="auto"/>
              <w:bottom w:val="nil"/>
              <w:right w:val="single" w:sz="4" w:space="0" w:color="auto"/>
            </w:tcBorders>
          </w:tcPr>
          <w:p w14:paraId="090772E7" w14:textId="77777777" w:rsidR="00A9341F" w:rsidRPr="008E3E54" w:rsidRDefault="00A9341F" w:rsidP="005C4AA4">
            <w:pPr>
              <w:autoSpaceDE w:val="0"/>
              <w:autoSpaceDN w:val="0"/>
              <w:adjustRightInd w:val="0"/>
              <w:jc w:val="right"/>
              <w:rPr>
                <w:rFonts w:cs="Arial"/>
                <w:color w:val="000000"/>
                <w:sz w:val="20"/>
                <w:lang w:eastAsia="en-GB"/>
              </w:rPr>
            </w:pPr>
          </w:p>
        </w:tc>
      </w:tr>
      <w:tr w:rsidR="00A9341F" w:rsidRPr="008E3E54" w14:paraId="7F3D1023"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26B67375" w14:textId="77777777" w:rsidR="00A9341F" w:rsidRPr="008E3E54" w:rsidRDefault="00A9341F"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407820CD" w14:textId="77777777" w:rsidR="00A9341F" w:rsidRPr="008E3E54" w:rsidRDefault="00A9341F"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5B8F3562"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A208</w:t>
            </w:r>
          </w:p>
        </w:tc>
        <w:tc>
          <w:tcPr>
            <w:tcW w:w="4536" w:type="dxa"/>
            <w:tcBorders>
              <w:top w:val="nil"/>
              <w:left w:val="single" w:sz="4" w:space="0" w:color="auto"/>
              <w:bottom w:val="nil"/>
              <w:right w:val="single" w:sz="4" w:space="0" w:color="auto"/>
            </w:tcBorders>
          </w:tcPr>
          <w:p w14:paraId="1FFFD36F"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Public transport reimbursed</w:t>
            </w:r>
          </w:p>
        </w:tc>
        <w:tc>
          <w:tcPr>
            <w:tcW w:w="851" w:type="dxa"/>
            <w:tcBorders>
              <w:top w:val="nil"/>
              <w:left w:val="single" w:sz="4" w:space="0" w:color="auto"/>
              <w:bottom w:val="nil"/>
              <w:right w:val="single" w:sz="4" w:space="0" w:color="auto"/>
            </w:tcBorders>
          </w:tcPr>
          <w:p w14:paraId="345F1334"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nil"/>
              <w:left w:val="single" w:sz="4" w:space="0" w:color="auto"/>
              <w:bottom w:val="nil"/>
              <w:right w:val="single" w:sz="4" w:space="0" w:color="auto"/>
            </w:tcBorders>
          </w:tcPr>
          <w:p w14:paraId="3E708F7A" w14:textId="77777777" w:rsidR="00A9341F" w:rsidRPr="008E3E54" w:rsidRDefault="00A9341F" w:rsidP="005C4AA4">
            <w:pPr>
              <w:autoSpaceDE w:val="0"/>
              <w:autoSpaceDN w:val="0"/>
              <w:adjustRightInd w:val="0"/>
              <w:jc w:val="right"/>
              <w:rPr>
                <w:rFonts w:cs="Arial"/>
                <w:color w:val="000000"/>
                <w:sz w:val="20"/>
                <w:lang w:eastAsia="en-GB"/>
              </w:rPr>
            </w:pPr>
          </w:p>
        </w:tc>
      </w:tr>
      <w:tr w:rsidR="00A9341F" w:rsidRPr="008E3E54" w14:paraId="6C4691D3"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64A1003B" w14:textId="77777777" w:rsidR="00A9341F" w:rsidRPr="008E3E54" w:rsidRDefault="00A9341F"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0F92B878" w14:textId="77777777" w:rsidR="00A9341F" w:rsidRPr="008E3E54" w:rsidRDefault="00A9341F"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0ABB8FB1"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A211</w:t>
            </w:r>
          </w:p>
        </w:tc>
        <w:tc>
          <w:tcPr>
            <w:tcW w:w="4536" w:type="dxa"/>
            <w:tcBorders>
              <w:top w:val="nil"/>
              <w:left w:val="single" w:sz="4" w:space="0" w:color="auto"/>
              <w:bottom w:val="nil"/>
              <w:right w:val="single" w:sz="4" w:space="0" w:color="auto"/>
            </w:tcBorders>
          </w:tcPr>
          <w:p w14:paraId="58842056"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Car allowance</w:t>
            </w:r>
          </w:p>
        </w:tc>
        <w:tc>
          <w:tcPr>
            <w:tcW w:w="851" w:type="dxa"/>
            <w:tcBorders>
              <w:top w:val="nil"/>
              <w:left w:val="single" w:sz="4" w:space="0" w:color="auto"/>
              <w:bottom w:val="nil"/>
              <w:right w:val="single" w:sz="4" w:space="0" w:color="auto"/>
            </w:tcBorders>
          </w:tcPr>
          <w:p w14:paraId="5FD9756E"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nil"/>
              <w:left w:val="single" w:sz="4" w:space="0" w:color="auto"/>
              <w:bottom w:val="nil"/>
              <w:right w:val="single" w:sz="4" w:space="0" w:color="auto"/>
            </w:tcBorders>
          </w:tcPr>
          <w:p w14:paraId="347AF645"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Also can be used for car parking fees</w:t>
            </w:r>
          </w:p>
        </w:tc>
      </w:tr>
      <w:tr w:rsidR="00A9341F" w:rsidRPr="008E3E54" w14:paraId="55A2D916"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6A5546E8" w14:textId="77777777" w:rsidR="00A9341F" w:rsidRPr="008E3E54" w:rsidRDefault="00A9341F"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648E2AD7" w14:textId="77777777" w:rsidR="00A9341F" w:rsidRPr="008E3E54" w:rsidRDefault="00A9341F"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3D0E5DE9"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A252</w:t>
            </w:r>
          </w:p>
        </w:tc>
        <w:tc>
          <w:tcPr>
            <w:tcW w:w="4536" w:type="dxa"/>
            <w:tcBorders>
              <w:top w:val="nil"/>
              <w:left w:val="single" w:sz="4" w:space="0" w:color="auto"/>
              <w:bottom w:val="nil"/>
              <w:right w:val="single" w:sz="4" w:space="0" w:color="auto"/>
            </w:tcBorders>
          </w:tcPr>
          <w:p w14:paraId="6B358B62"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Staff free meals / duty meals</w:t>
            </w:r>
          </w:p>
        </w:tc>
        <w:tc>
          <w:tcPr>
            <w:tcW w:w="851" w:type="dxa"/>
            <w:tcBorders>
              <w:top w:val="nil"/>
              <w:left w:val="single" w:sz="4" w:space="0" w:color="auto"/>
              <w:bottom w:val="nil"/>
              <w:right w:val="single" w:sz="4" w:space="0" w:color="auto"/>
            </w:tcBorders>
          </w:tcPr>
          <w:p w14:paraId="00312358"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nil"/>
              <w:left w:val="single" w:sz="4" w:space="0" w:color="auto"/>
              <w:bottom w:val="nil"/>
              <w:right w:val="single" w:sz="4" w:space="0" w:color="auto"/>
            </w:tcBorders>
          </w:tcPr>
          <w:p w14:paraId="78259A71" w14:textId="77777777" w:rsidR="00A9341F" w:rsidRPr="008E3E54" w:rsidRDefault="00A9341F" w:rsidP="005C4AA4">
            <w:pPr>
              <w:autoSpaceDE w:val="0"/>
              <w:autoSpaceDN w:val="0"/>
              <w:adjustRightInd w:val="0"/>
              <w:jc w:val="right"/>
              <w:rPr>
                <w:rFonts w:cs="Arial"/>
                <w:color w:val="000000"/>
                <w:sz w:val="20"/>
                <w:lang w:eastAsia="en-GB"/>
              </w:rPr>
            </w:pPr>
          </w:p>
        </w:tc>
      </w:tr>
      <w:tr w:rsidR="00A9341F" w:rsidRPr="008E3E54" w14:paraId="073333C8" w14:textId="77777777" w:rsidTr="005C4AA4">
        <w:trPr>
          <w:trHeight w:val="466"/>
        </w:trPr>
        <w:tc>
          <w:tcPr>
            <w:tcW w:w="739" w:type="dxa"/>
            <w:tcBorders>
              <w:top w:val="nil"/>
              <w:left w:val="single" w:sz="4" w:space="0" w:color="auto"/>
              <w:bottom w:val="nil"/>
              <w:right w:val="single" w:sz="4" w:space="0" w:color="auto"/>
            </w:tcBorders>
            <w:shd w:val="solid" w:color="CCFFCC" w:fill="auto"/>
          </w:tcPr>
          <w:p w14:paraId="636F08C4" w14:textId="77777777" w:rsidR="00A9341F" w:rsidRPr="008E3E54" w:rsidRDefault="00A9341F"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35B036FF" w14:textId="77777777" w:rsidR="00A9341F" w:rsidRPr="008E3E54" w:rsidRDefault="00A9341F"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443AAEC7"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A303</w:t>
            </w:r>
          </w:p>
        </w:tc>
        <w:tc>
          <w:tcPr>
            <w:tcW w:w="4536" w:type="dxa"/>
            <w:tcBorders>
              <w:top w:val="nil"/>
              <w:left w:val="single" w:sz="4" w:space="0" w:color="auto"/>
              <w:bottom w:val="nil"/>
              <w:right w:val="single" w:sz="4" w:space="0" w:color="auto"/>
            </w:tcBorders>
          </w:tcPr>
          <w:p w14:paraId="1A4FCF7A"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Telephone/other expenses - premises staff</w:t>
            </w:r>
          </w:p>
        </w:tc>
        <w:tc>
          <w:tcPr>
            <w:tcW w:w="851" w:type="dxa"/>
            <w:tcBorders>
              <w:top w:val="nil"/>
              <w:left w:val="single" w:sz="4" w:space="0" w:color="auto"/>
              <w:bottom w:val="nil"/>
              <w:right w:val="single" w:sz="4" w:space="0" w:color="auto"/>
            </w:tcBorders>
          </w:tcPr>
          <w:p w14:paraId="02D7443B"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nil"/>
              <w:left w:val="single" w:sz="4" w:space="0" w:color="auto"/>
              <w:bottom w:val="nil"/>
              <w:right w:val="single" w:sz="4" w:space="0" w:color="auto"/>
            </w:tcBorders>
          </w:tcPr>
          <w:p w14:paraId="176134CC"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Includes telephone and energy paid as per employment contracts</w:t>
            </w:r>
          </w:p>
        </w:tc>
      </w:tr>
      <w:tr w:rsidR="00A9341F" w:rsidRPr="008E3E54" w14:paraId="062E2DAD" w14:textId="77777777" w:rsidTr="005C4AA4">
        <w:trPr>
          <w:trHeight w:val="233"/>
        </w:trPr>
        <w:tc>
          <w:tcPr>
            <w:tcW w:w="739" w:type="dxa"/>
            <w:tcBorders>
              <w:top w:val="nil"/>
              <w:left w:val="single" w:sz="4" w:space="0" w:color="auto"/>
              <w:bottom w:val="single" w:sz="4" w:space="0" w:color="auto"/>
              <w:right w:val="single" w:sz="4" w:space="0" w:color="auto"/>
            </w:tcBorders>
            <w:shd w:val="solid" w:color="CCFFCC" w:fill="auto"/>
          </w:tcPr>
          <w:p w14:paraId="52563694" w14:textId="77777777" w:rsidR="00A9341F" w:rsidRPr="008E3E54" w:rsidRDefault="00A9341F"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single" w:sz="6" w:space="0" w:color="auto"/>
              <w:right w:val="single" w:sz="4" w:space="0" w:color="auto"/>
            </w:tcBorders>
          </w:tcPr>
          <w:p w14:paraId="5078AB13" w14:textId="77777777" w:rsidR="00A9341F" w:rsidRPr="008E3E54" w:rsidRDefault="00A9341F"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single" w:sz="4" w:space="0" w:color="auto"/>
              <w:right w:val="single" w:sz="4" w:space="0" w:color="auto"/>
            </w:tcBorders>
            <w:shd w:val="solid" w:color="FFFF99" w:fill="auto"/>
          </w:tcPr>
          <w:p w14:paraId="4047D38A"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A323</w:t>
            </w:r>
          </w:p>
        </w:tc>
        <w:tc>
          <w:tcPr>
            <w:tcW w:w="4536" w:type="dxa"/>
            <w:tcBorders>
              <w:top w:val="nil"/>
              <w:left w:val="single" w:sz="4" w:space="0" w:color="auto"/>
              <w:bottom w:val="single" w:sz="6" w:space="0" w:color="auto"/>
              <w:right w:val="single" w:sz="4" w:space="0" w:color="auto"/>
            </w:tcBorders>
          </w:tcPr>
          <w:p w14:paraId="1E8B3498"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Accommodation/subsistence-non curriculum</w:t>
            </w:r>
          </w:p>
        </w:tc>
        <w:tc>
          <w:tcPr>
            <w:tcW w:w="851" w:type="dxa"/>
            <w:tcBorders>
              <w:top w:val="nil"/>
              <w:left w:val="single" w:sz="4" w:space="0" w:color="auto"/>
              <w:bottom w:val="single" w:sz="4" w:space="0" w:color="auto"/>
              <w:right w:val="single" w:sz="4" w:space="0" w:color="auto"/>
            </w:tcBorders>
          </w:tcPr>
          <w:p w14:paraId="5D6D6E6E"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nil"/>
              <w:left w:val="single" w:sz="4" w:space="0" w:color="auto"/>
              <w:bottom w:val="single" w:sz="4" w:space="0" w:color="auto"/>
              <w:right w:val="single" w:sz="4" w:space="0" w:color="auto"/>
            </w:tcBorders>
          </w:tcPr>
          <w:p w14:paraId="4A32492D" w14:textId="77777777" w:rsidR="00A9341F" w:rsidRPr="008E3E54" w:rsidRDefault="00A9341F" w:rsidP="005C4AA4">
            <w:pPr>
              <w:autoSpaceDE w:val="0"/>
              <w:autoSpaceDN w:val="0"/>
              <w:adjustRightInd w:val="0"/>
              <w:jc w:val="right"/>
              <w:rPr>
                <w:rFonts w:cs="Arial"/>
                <w:color w:val="000000"/>
                <w:sz w:val="20"/>
                <w:lang w:eastAsia="en-GB"/>
              </w:rPr>
            </w:pPr>
          </w:p>
        </w:tc>
      </w:tr>
      <w:tr w:rsidR="00A9341F" w:rsidRPr="008E3E54" w14:paraId="6032FD6D" w14:textId="77777777" w:rsidTr="005C4AA4">
        <w:trPr>
          <w:trHeight w:val="466"/>
        </w:trPr>
        <w:tc>
          <w:tcPr>
            <w:tcW w:w="739" w:type="dxa"/>
            <w:tcBorders>
              <w:top w:val="single" w:sz="4" w:space="0" w:color="auto"/>
              <w:left w:val="single" w:sz="4" w:space="0" w:color="auto"/>
              <w:bottom w:val="single" w:sz="4" w:space="0" w:color="auto"/>
              <w:right w:val="single" w:sz="4" w:space="0" w:color="auto"/>
            </w:tcBorders>
            <w:shd w:val="solid" w:color="CCFFCC" w:fill="auto"/>
          </w:tcPr>
          <w:p w14:paraId="349AEFA9"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E09</w:t>
            </w:r>
          </w:p>
        </w:tc>
        <w:tc>
          <w:tcPr>
            <w:tcW w:w="3119" w:type="dxa"/>
            <w:tcBorders>
              <w:top w:val="single" w:sz="6" w:space="0" w:color="auto"/>
              <w:left w:val="single" w:sz="4" w:space="0" w:color="auto"/>
              <w:bottom w:val="single" w:sz="6" w:space="0" w:color="auto"/>
              <w:right w:val="single" w:sz="4" w:space="0" w:color="auto"/>
            </w:tcBorders>
          </w:tcPr>
          <w:p w14:paraId="36E8E782"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Staff Development &amp; Training</w:t>
            </w:r>
          </w:p>
        </w:tc>
        <w:tc>
          <w:tcPr>
            <w:tcW w:w="1275" w:type="dxa"/>
            <w:tcBorders>
              <w:top w:val="single" w:sz="4" w:space="0" w:color="auto"/>
              <w:left w:val="single" w:sz="4" w:space="0" w:color="auto"/>
              <w:bottom w:val="single" w:sz="4" w:space="0" w:color="auto"/>
              <w:right w:val="single" w:sz="4" w:space="0" w:color="auto"/>
            </w:tcBorders>
            <w:shd w:val="solid" w:color="FFFF99" w:fill="auto"/>
          </w:tcPr>
          <w:p w14:paraId="20063A26"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A070</w:t>
            </w:r>
          </w:p>
        </w:tc>
        <w:tc>
          <w:tcPr>
            <w:tcW w:w="4536" w:type="dxa"/>
            <w:tcBorders>
              <w:top w:val="single" w:sz="6" w:space="0" w:color="auto"/>
              <w:left w:val="single" w:sz="4" w:space="0" w:color="auto"/>
              <w:bottom w:val="single" w:sz="6" w:space="0" w:color="auto"/>
              <w:right w:val="single" w:sz="6" w:space="0" w:color="auto"/>
            </w:tcBorders>
          </w:tcPr>
          <w:p w14:paraId="29F18811"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Staff training / catering staff training - food hygiene</w:t>
            </w:r>
          </w:p>
        </w:tc>
        <w:tc>
          <w:tcPr>
            <w:tcW w:w="851" w:type="dxa"/>
            <w:tcBorders>
              <w:top w:val="single" w:sz="4" w:space="0" w:color="auto"/>
              <w:left w:val="nil"/>
              <w:bottom w:val="single" w:sz="4" w:space="0" w:color="auto"/>
              <w:right w:val="single" w:sz="4" w:space="0" w:color="auto"/>
            </w:tcBorders>
          </w:tcPr>
          <w:p w14:paraId="31FDB9DC"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single" w:sz="4" w:space="0" w:color="auto"/>
              <w:left w:val="single" w:sz="4" w:space="0" w:color="auto"/>
              <w:bottom w:val="single" w:sz="4" w:space="0" w:color="auto"/>
              <w:right w:val="single" w:sz="4" w:space="0" w:color="auto"/>
            </w:tcBorders>
          </w:tcPr>
          <w:p w14:paraId="6DD003E9"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Cost of courses and resources for training and development</w:t>
            </w:r>
          </w:p>
        </w:tc>
      </w:tr>
      <w:tr w:rsidR="00A9341F" w:rsidRPr="008E3E54" w14:paraId="5C9470BE" w14:textId="77777777" w:rsidTr="005C4AA4">
        <w:trPr>
          <w:trHeight w:val="233"/>
        </w:trPr>
        <w:tc>
          <w:tcPr>
            <w:tcW w:w="739" w:type="dxa"/>
            <w:tcBorders>
              <w:top w:val="single" w:sz="4" w:space="0" w:color="auto"/>
              <w:left w:val="single" w:sz="4" w:space="0" w:color="auto"/>
              <w:bottom w:val="single" w:sz="4" w:space="0" w:color="auto"/>
              <w:right w:val="single" w:sz="4" w:space="0" w:color="auto"/>
            </w:tcBorders>
            <w:shd w:val="solid" w:color="CCFFCC" w:fill="auto"/>
          </w:tcPr>
          <w:p w14:paraId="1F311B23"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 xml:space="preserve">E10   </w:t>
            </w:r>
          </w:p>
        </w:tc>
        <w:tc>
          <w:tcPr>
            <w:tcW w:w="3119" w:type="dxa"/>
            <w:tcBorders>
              <w:top w:val="single" w:sz="6" w:space="0" w:color="auto"/>
              <w:left w:val="single" w:sz="4" w:space="0" w:color="auto"/>
              <w:bottom w:val="single" w:sz="6" w:space="0" w:color="auto"/>
              <w:right w:val="single" w:sz="4" w:space="0" w:color="auto"/>
            </w:tcBorders>
          </w:tcPr>
          <w:p w14:paraId="39EACDB4"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Supply Teacher Insurance</w:t>
            </w:r>
          </w:p>
        </w:tc>
        <w:tc>
          <w:tcPr>
            <w:tcW w:w="1275" w:type="dxa"/>
            <w:tcBorders>
              <w:top w:val="single" w:sz="4" w:space="0" w:color="auto"/>
              <w:left w:val="single" w:sz="4" w:space="0" w:color="auto"/>
              <w:bottom w:val="single" w:sz="4" w:space="0" w:color="auto"/>
              <w:right w:val="single" w:sz="4" w:space="0" w:color="auto"/>
            </w:tcBorders>
            <w:shd w:val="solid" w:color="FFFF99" w:fill="auto"/>
          </w:tcPr>
          <w:p w14:paraId="7FE250DF"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A059</w:t>
            </w:r>
          </w:p>
        </w:tc>
        <w:tc>
          <w:tcPr>
            <w:tcW w:w="4536" w:type="dxa"/>
            <w:tcBorders>
              <w:top w:val="single" w:sz="6" w:space="0" w:color="auto"/>
              <w:left w:val="single" w:sz="4" w:space="0" w:color="auto"/>
              <w:bottom w:val="single" w:sz="6" w:space="0" w:color="auto"/>
              <w:right w:val="single" w:sz="4" w:space="0" w:color="auto"/>
            </w:tcBorders>
          </w:tcPr>
          <w:p w14:paraId="28457D17"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Sickness insurance premiums-Teaching staff</w:t>
            </w:r>
          </w:p>
        </w:tc>
        <w:tc>
          <w:tcPr>
            <w:tcW w:w="851" w:type="dxa"/>
            <w:tcBorders>
              <w:top w:val="single" w:sz="4" w:space="0" w:color="auto"/>
              <w:left w:val="single" w:sz="4" w:space="0" w:color="auto"/>
              <w:bottom w:val="single" w:sz="4" w:space="0" w:color="auto"/>
              <w:right w:val="single" w:sz="4" w:space="0" w:color="auto"/>
            </w:tcBorders>
          </w:tcPr>
          <w:p w14:paraId="0CDC9B6C"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single" w:sz="4" w:space="0" w:color="auto"/>
              <w:left w:val="single" w:sz="4" w:space="0" w:color="auto"/>
              <w:bottom w:val="single" w:sz="4" w:space="0" w:color="auto"/>
              <w:right w:val="single" w:sz="4" w:space="0" w:color="auto"/>
            </w:tcBorders>
          </w:tcPr>
          <w:p w14:paraId="06433D54" w14:textId="77777777" w:rsidR="00A9341F" w:rsidRPr="008E3E54" w:rsidRDefault="00A9341F" w:rsidP="005C4AA4">
            <w:pPr>
              <w:autoSpaceDE w:val="0"/>
              <w:autoSpaceDN w:val="0"/>
              <w:adjustRightInd w:val="0"/>
              <w:jc w:val="right"/>
              <w:rPr>
                <w:rFonts w:cs="Arial"/>
                <w:color w:val="000000"/>
                <w:sz w:val="20"/>
                <w:lang w:eastAsia="en-GB"/>
              </w:rPr>
            </w:pPr>
          </w:p>
        </w:tc>
      </w:tr>
      <w:tr w:rsidR="00A9341F" w:rsidRPr="008E3E54" w14:paraId="17A2C4D9" w14:textId="77777777" w:rsidTr="005C4AA4">
        <w:trPr>
          <w:trHeight w:val="466"/>
        </w:trPr>
        <w:tc>
          <w:tcPr>
            <w:tcW w:w="739" w:type="dxa"/>
            <w:tcBorders>
              <w:top w:val="single" w:sz="4" w:space="0" w:color="auto"/>
              <w:left w:val="single" w:sz="4" w:space="0" w:color="auto"/>
              <w:bottom w:val="nil"/>
              <w:right w:val="single" w:sz="4" w:space="0" w:color="auto"/>
            </w:tcBorders>
            <w:shd w:val="solid" w:color="CCFFCC" w:fill="auto"/>
          </w:tcPr>
          <w:p w14:paraId="45B60FD3"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E11</w:t>
            </w:r>
          </w:p>
        </w:tc>
        <w:tc>
          <w:tcPr>
            <w:tcW w:w="3119" w:type="dxa"/>
            <w:tcBorders>
              <w:top w:val="single" w:sz="6" w:space="0" w:color="auto"/>
              <w:left w:val="single" w:sz="4" w:space="0" w:color="auto"/>
              <w:bottom w:val="nil"/>
              <w:right w:val="single" w:sz="4" w:space="0" w:color="auto"/>
            </w:tcBorders>
          </w:tcPr>
          <w:p w14:paraId="7489F395"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Staff Related Insurance</w:t>
            </w:r>
          </w:p>
        </w:tc>
        <w:tc>
          <w:tcPr>
            <w:tcW w:w="1275" w:type="dxa"/>
            <w:tcBorders>
              <w:top w:val="single" w:sz="4" w:space="0" w:color="auto"/>
              <w:left w:val="single" w:sz="4" w:space="0" w:color="auto"/>
              <w:bottom w:val="nil"/>
              <w:right w:val="single" w:sz="4" w:space="0" w:color="auto"/>
            </w:tcBorders>
            <w:shd w:val="solid" w:color="FFFF99" w:fill="auto"/>
          </w:tcPr>
          <w:p w14:paraId="6B52847A"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A063</w:t>
            </w:r>
          </w:p>
        </w:tc>
        <w:tc>
          <w:tcPr>
            <w:tcW w:w="4536" w:type="dxa"/>
            <w:tcBorders>
              <w:top w:val="single" w:sz="6" w:space="0" w:color="auto"/>
              <w:left w:val="single" w:sz="4" w:space="0" w:color="auto"/>
              <w:bottom w:val="nil"/>
              <w:right w:val="single" w:sz="4" w:space="0" w:color="auto"/>
            </w:tcBorders>
          </w:tcPr>
          <w:p w14:paraId="57B12525"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Employee related insurances</w:t>
            </w:r>
          </w:p>
        </w:tc>
        <w:tc>
          <w:tcPr>
            <w:tcW w:w="851" w:type="dxa"/>
            <w:tcBorders>
              <w:top w:val="single" w:sz="4" w:space="0" w:color="auto"/>
              <w:left w:val="single" w:sz="4" w:space="0" w:color="auto"/>
              <w:bottom w:val="nil"/>
              <w:right w:val="single" w:sz="4" w:space="0" w:color="auto"/>
            </w:tcBorders>
          </w:tcPr>
          <w:p w14:paraId="41EADAC7"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single" w:sz="4" w:space="0" w:color="auto"/>
              <w:left w:val="single" w:sz="4" w:space="0" w:color="auto"/>
              <w:bottom w:val="nil"/>
              <w:right w:val="single" w:sz="4" w:space="0" w:color="auto"/>
            </w:tcBorders>
          </w:tcPr>
          <w:p w14:paraId="69D7D211"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Cover for accident and liab</w:t>
            </w:r>
            <w:r w:rsidR="005C4AA4">
              <w:rPr>
                <w:rFonts w:cs="Arial"/>
                <w:color w:val="000000"/>
                <w:sz w:val="20"/>
                <w:lang w:eastAsia="en-GB"/>
              </w:rPr>
              <w:t>ility</w:t>
            </w:r>
            <w:r w:rsidRPr="008E3E54">
              <w:rPr>
                <w:rFonts w:cs="Arial"/>
                <w:color w:val="000000"/>
                <w:sz w:val="20"/>
                <w:lang w:eastAsia="en-GB"/>
              </w:rPr>
              <w:t>, assault, fidelity guarantee, libel and slander</w:t>
            </w:r>
          </w:p>
        </w:tc>
      </w:tr>
      <w:tr w:rsidR="00A9341F" w:rsidRPr="008E3E54" w14:paraId="279FA26F" w14:textId="77777777" w:rsidTr="005C4AA4">
        <w:trPr>
          <w:trHeight w:val="233"/>
        </w:trPr>
        <w:tc>
          <w:tcPr>
            <w:tcW w:w="739" w:type="dxa"/>
            <w:tcBorders>
              <w:top w:val="nil"/>
              <w:left w:val="single" w:sz="4" w:space="0" w:color="auto"/>
              <w:bottom w:val="single" w:sz="4" w:space="0" w:color="auto"/>
              <w:right w:val="single" w:sz="4" w:space="0" w:color="auto"/>
            </w:tcBorders>
            <w:shd w:val="solid" w:color="CCFFCC" w:fill="auto"/>
          </w:tcPr>
          <w:p w14:paraId="5A66772C" w14:textId="77777777" w:rsidR="00A9341F" w:rsidRPr="008E3E54" w:rsidRDefault="00A9341F"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single" w:sz="6" w:space="0" w:color="auto"/>
              <w:right w:val="single" w:sz="4" w:space="0" w:color="auto"/>
            </w:tcBorders>
          </w:tcPr>
          <w:p w14:paraId="27F6B19F" w14:textId="77777777" w:rsidR="00A9341F" w:rsidRPr="008E3E54" w:rsidRDefault="00A9341F"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single" w:sz="4" w:space="0" w:color="auto"/>
              <w:right w:val="single" w:sz="4" w:space="0" w:color="auto"/>
            </w:tcBorders>
            <w:shd w:val="solid" w:color="FFFF99" w:fill="auto"/>
          </w:tcPr>
          <w:p w14:paraId="3E08E40C"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A060</w:t>
            </w:r>
          </w:p>
        </w:tc>
        <w:tc>
          <w:tcPr>
            <w:tcW w:w="4536" w:type="dxa"/>
            <w:tcBorders>
              <w:top w:val="nil"/>
              <w:left w:val="single" w:sz="4" w:space="0" w:color="auto"/>
              <w:bottom w:val="single" w:sz="6" w:space="0" w:color="auto"/>
              <w:right w:val="single" w:sz="4" w:space="0" w:color="auto"/>
            </w:tcBorders>
          </w:tcPr>
          <w:p w14:paraId="76217E8B"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Sickness insurance premiums-Non  teaching staff</w:t>
            </w:r>
          </w:p>
        </w:tc>
        <w:tc>
          <w:tcPr>
            <w:tcW w:w="851" w:type="dxa"/>
            <w:tcBorders>
              <w:top w:val="nil"/>
              <w:left w:val="single" w:sz="4" w:space="0" w:color="auto"/>
              <w:bottom w:val="single" w:sz="4" w:space="0" w:color="auto"/>
              <w:right w:val="single" w:sz="4" w:space="0" w:color="auto"/>
            </w:tcBorders>
          </w:tcPr>
          <w:p w14:paraId="7E0080B2"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nil"/>
              <w:left w:val="single" w:sz="4" w:space="0" w:color="auto"/>
              <w:bottom w:val="single" w:sz="4" w:space="0" w:color="auto"/>
              <w:right w:val="single" w:sz="4" w:space="0" w:color="auto"/>
            </w:tcBorders>
          </w:tcPr>
          <w:p w14:paraId="74562393" w14:textId="77777777" w:rsidR="00A9341F" w:rsidRPr="008E3E54" w:rsidRDefault="00A9341F" w:rsidP="005C4AA4">
            <w:pPr>
              <w:autoSpaceDE w:val="0"/>
              <w:autoSpaceDN w:val="0"/>
              <w:adjustRightInd w:val="0"/>
              <w:jc w:val="right"/>
              <w:rPr>
                <w:rFonts w:cs="Arial"/>
                <w:color w:val="000000"/>
                <w:sz w:val="20"/>
                <w:lang w:eastAsia="en-GB"/>
              </w:rPr>
            </w:pPr>
          </w:p>
        </w:tc>
      </w:tr>
      <w:tr w:rsidR="00A9341F" w:rsidRPr="008E3E54" w14:paraId="426B6A57" w14:textId="77777777" w:rsidTr="005C4AA4">
        <w:trPr>
          <w:trHeight w:val="233"/>
        </w:trPr>
        <w:tc>
          <w:tcPr>
            <w:tcW w:w="739" w:type="dxa"/>
            <w:tcBorders>
              <w:top w:val="single" w:sz="4" w:space="0" w:color="auto"/>
              <w:left w:val="single" w:sz="4" w:space="0" w:color="auto"/>
              <w:bottom w:val="nil"/>
              <w:right w:val="single" w:sz="4" w:space="0" w:color="auto"/>
            </w:tcBorders>
            <w:shd w:val="solid" w:color="CCFFCC" w:fill="auto"/>
          </w:tcPr>
          <w:p w14:paraId="322742AF"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E12</w:t>
            </w:r>
          </w:p>
        </w:tc>
        <w:tc>
          <w:tcPr>
            <w:tcW w:w="3119" w:type="dxa"/>
            <w:tcBorders>
              <w:top w:val="single" w:sz="6" w:space="0" w:color="auto"/>
              <w:left w:val="single" w:sz="4" w:space="0" w:color="auto"/>
              <w:bottom w:val="nil"/>
              <w:right w:val="single" w:sz="4" w:space="0" w:color="auto"/>
            </w:tcBorders>
          </w:tcPr>
          <w:p w14:paraId="2735FC8E"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Building Maintenance &amp; Improvement</w:t>
            </w:r>
          </w:p>
        </w:tc>
        <w:tc>
          <w:tcPr>
            <w:tcW w:w="1275" w:type="dxa"/>
            <w:tcBorders>
              <w:top w:val="single" w:sz="4" w:space="0" w:color="auto"/>
              <w:left w:val="single" w:sz="4" w:space="0" w:color="auto"/>
              <w:bottom w:val="nil"/>
              <w:right w:val="single" w:sz="4" w:space="0" w:color="auto"/>
            </w:tcBorders>
            <w:shd w:val="solid" w:color="FFFF99" w:fill="auto"/>
          </w:tcPr>
          <w:p w14:paraId="5D26AA47"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A100</w:t>
            </w:r>
          </w:p>
        </w:tc>
        <w:tc>
          <w:tcPr>
            <w:tcW w:w="4536" w:type="dxa"/>
            <w:tcBorders>
              <w:top w:val="single" w:sz="6" w:space="0" w:color="auto"/>
              <w:left w:val="single" w:sz="4" w:space="0" w:color="auto"/>
              <w:bottom w:val="nil"/>
              <w:right w:val="single" w:sz="4" w:space="0" w:color="auto"/>
            </w:tcBorders>
          </w:tcPr>
          <w:p w14:paraId="2F5F45B4"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Building repairs/maintenance</w:t>
            </w:r>
          </w:p>
        </w:tc>
        <w:tc>
          <w:tcPr>
            <w:tcW w:w="851" w:type="dxa"/>
            <w:tcBorders>
              <w:top w:val="single" w:sz="4" w:space="0" w:color="auto"/>
              <w:left w:val="single" w:sz="4" w:space="0" w:color="auto"/>
              <w:bottom w:val="nil"/>
              <w:right w:val="single" w:sz="4" w:space="0" w:color="auto"/>
            </w:tcBorders>
          </w:tcPr>
          <w:p w14:paraId="7501D10C"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single" w:sz="4" w:space="0" w:color="auto"/>
              <w:left w:val="single" w:sz="4" w:space="0" w:color="auto"/>
              <w:bottom w:val="nil"/>
              <w:right w:val="single" w:sz="4" w:space="0" w:color="auto"/>
            </w:tcBorders>
          </w:tcPr>
          <w:p w14:paraId="61BD9E36" w14:textId="77777777" w:rsidR="00A9341F" w:rsidRPr="008E3E54" w:rsidRDefault="00A9341F" w:rsidP="005C4AA4">
            <w:pPr>
              <w:autoSpaceDE w:val="0"/>
              <w:autoSpaceDN w:val="0"/>
              <w:adjustRightInd w:val="0"/>
              <w:jc w:val="right"/>
              <w:rPr>
                <w:rFonts w:cs="Arial"/>
                <w:color w:val="000000"/>
                <w:sz w:val="20"/>
                <w:lang w:eastAsia="en-GB"/>
              </w:rPr>
            </w:pPr>
          </w:p>
        </w:tc>
      </w:tr>
      <w:tr w:rsidR="00A9341F" w:rsidRPr="008E3E54" w14:paraId="47A9ADA0" w14:textId="77777777" w:rsidTr="005C4AA4">
        <w:trPr>
          <w:trHeight w:val="233"/>
        </w:trPr>
        <w:tc>
          <w:tcPr>
            <w:tcW w:w="739" w:type="dxa"/>
            <w:tcBorders>
              <w:top w:val="nil"/>
              <w:left w:val="single" w:sz="4" w:space="0" w:color="auto"/>
              <w:bottom w:val="single" w:sz="4" w:space="0" w:color="auto"/>
              <w:right w:val="single" w:sz="4" w:space="0" w:color="auto"/>
            </w:tcBorders>
            <w:shd w:val="solid" w:color="CCFFCC" w:fill="auto"/>
          </w:tcPr>
          <w:p w14:paraId="2DDB5496" w14:textId="77777777" w:rsidR="00A9341F" w:rsidRPr="008E3E54" w:rsidRDefault="00A9341F"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single" w:sz="6" w:space="0" w:color="auto"/>
              <w:right w:val="single" w:sz="4" w:space="0" w:color="auto"/>
            </w:tcBorders>
          </w:tcPr>
          <w:p w14:paraId="5248D52F" w14:textId="77777777" w:rsidR="00A9341F" w:rsidRPr="008E3E54" w:rsidRDefault="00A9341F"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single" w:sz="4" w:space="0" w:color="auto"/>
              <w:right w:val="single" w:sz="4" w:space="0" w:color="auto"/>
            </w:tcBorders>
            <w:shd w:val="solid" w:color="FFFF99" w:fill="auto"/>
          </w:tcPr>
          <w:p w14:paraId="4F274BFB"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A101</w:t>
            </w:r>
          </w:p>
        </w:tc>
        <w:tc>
          <w:tcPr>
            <w:tcW w:w="4536" w:type="dxa"/>
            <w:tcBorders>
              <w:top w:val="nil"/>
              <w:left w:val="single" w:sz="4" w:space="0" w:color="auto"/>
              <w:bottom w:val="single" w:sz="6" w:space="0" w:color="auto"/>
              <w:right w:val="single" w:sz="4" w:space="0" w:color="auto"/>
            </w:tcBorders>
          </w:tcPr>
          <w:p w14:paraId="319AC935"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Major repairs &amp; alterations</w:t>
            </w:r>
          </w:p>
        </w:tc>
        <w:tc>
          <w:tcPr>
            <w:tcW w:w="851" w:type="dxa"/>
            <w:tcBorders>
              <w:top w:val="nil"/>
              <w:left w:val="single" w:sz="4" w:space="0" w:color="auto"/>
              <w:bottom w:val="single" w:sz="4" w:space="0" w:color="auto"/>
              <w:right w:val="single" w:sz="4" w:space="0" w:color="auto"/>
            </w:tcBorders>
          </w:tcPr>
          <w:p w14:paraId="1A25B4BF"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nil"/>
              <w:left w:val="single" w:sz="4" w:space="0" w:color="auto"/>
              <w:bottom w:val="single" w:sz="4" w:space="0" w:color="auto"/>
              <w:right w:val="single" w:sz="4" w:space="0" w:color="auto"/>
            </w:tcBorders>
          </w:tcPr>
          <w:p w14:paraId="3393C998"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Not to be confused with capital projects</w:t>
            </w:r>
          </w:p>
        </w:tc>
      </w:tr>
      <w:tr w:rsidR="00A9341F" w:rsidRPr="008E3E54" w14:paraId="20C8A6DF" w14:textId="77777777" w:rsidTr="005C4AA4">
        <w:trPr>
          <w:trHeight w:val="710"/>
        </w:trPr>
        <w:tc>
          <w:tcPr>
            <w:tcW w:w="739" w:type="dxa"/>
            <w:tcBorders>
              <w:top w:val="single" w:sz="4" w:space="0" w:color="auto"/>
              <w:left w:val="single" w:sz="4" w:space="0" w:color="auto"/>
              <w:bottom w:val="single" w:sz="8" w:space="0" w:color="auto"/>
              <w:right w:val="single" w:sz="4" w:space="0" w:color="auto"/>
            </w:tcBorders>
            <w:shd w:val="solid" w:color="CCFFCC" w:fill="auto"/>
          </w:tcPr>
          <w:p w14:paraId="5376B20F"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E13</w:t>
            </w:r>
          </w:p>
        </w:tc>
        <w:tc>
          <w:tcPr>
            <w:tcW w:w="3119" w:type="dxa"/>
            <w:tcBorders>
              <w:top w:val="single" w:sz="6" w:space="0" w:color="auto"/>
              <w:left w:val="single" w:sz="4" w:space="0" w:color="auto"/>
              <w:bottom w:val="single" w:sz="8" w:space="0" w:color="auto"/>
              <w:right w:val="single" w:sz="4" w:space="0" w:color="auto"/>
            </w:tcBorders>
          </w:tcPr>
          <w:p w14:paraId="0B99C89D"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Grounds Maintenance &amp; Improvement</w:t>
            </w:r>
          </w:p>
        </w:tc>
        <w:tc>
          <w:tcPr>
            <w:tcW w:w="1275" w:type="dxa"/>
            <w:tcBorders>
              <w:top w:val="single" w:sz="4" w:space="0" w:color="auto"/>
              <w:left w:val="single" w:sz="4" w:space="0" w:color="auto"/>
              <w:bottom w:val="single" w:sz="8" w:space="0" w:color="auto"/>
              <w:right w:val="single" w:sz="4" w:space="0" w:color="auto"/>
            </w:tcBorders>
            <w:shd w:val="solid" w:color="FFFF99" w:fill="auto"/>
          </w:tcPr>
          <w:p w14:paraId="25B1D660"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A120</w:t>
            </w:r>
          </w:p>
        </w:tc>
        <w:tc>
          <w:tcPr>
            <w:tcW w:w="4536" w:type="dxa"/>
            <w:tcBorders>
              <w:top w:val="single" w:sz="6" w:space="0" w:color="auto"/>
              <w:left w:val="single" w:sz="4" w:space="0" w:color="auto"/>
              <w:bottom w:val="single" w:sz="8" w:space="0" w:color="auto"/>
              <w:right w:val="single" w:sz="4" w:space="0" w:color="auto"/>
            </w:tcBorders>
          </w:tcPr>
          <w:p w14:paraId="3279E237"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Grounds</w:t>
            </w:r>
          </w:p>
        </w:tc>
        <w:tc>
          <w:tcPr>
            <w:tcW w:w="851" w:type="dxa"/>
            <w:tcBorders>
              <w:top w:val="single" w:sz="4" w:space="0" w:color="auto"/>
              <w:left w:val="single" w:sz="4" w:space="0" w:color="auto"/>
              <w:bottom w:val="single" w:sz="8" w:space="0" w:color="auto"/>
              <w:right w:val="single" w:sz="4" w:space="0" w:color="auto"/>
            </w:tcBorders>
          </w:tcPr>
          <w:p w14:paraId="08E81A72"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single" w:sz="4" w:space="0" w:color="auto"/>
              <w:left w:val="single" w:sz="4" w:space="0" w:color="auto"/>
              <w:bottom w:val="single" w:sz="8" w:space="0" w:color="auto"/>
              <w:right w:val="single" w:sz="4" w:space="0" w:color="auto"/>
            </w:tcBorders>
          </w:tcPr>
          <w:p w14:paraId="4B4B3F4F"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Including maintenance and improvements for car parks, play area, sports fields and playground equipment</w:t>
            </w:r>
          </w:p>
        </w:tc>
      </w:tr>
      <w:tr w:rsidR="00A9341F" w:rsidRPr="008E3E54" w14:paraId="00E53894" w14:textId="77777777" w:rsidTr="0013486B">
        <w:trPr>
          <w:trHeight w:val="614"/>
        </w:trPr>
        <w:tc>
          <w:tcPr>
            <w:tcW w:w="3858" w:type="dxa"/>
            <w:gridSpan w:val="2"/>
            <w:tcBorders>
              <w:top w:val="single" w:sz="8" w:space="0" w:color="auto"/>
              <w:left w:val="single" w:sz="8" w:space="0" w:color="auto"/>
              <w:bottom w:val="single" w:sz="8" w:space="0" w:color="auto"/>
              <w:right w:val="single" w:sz="8" w:space="0" w:color="auto"/>
            </w:tcBorders>
            <w:shd w:val="solid" w:color="C0C0C0" w:fill="auto"/>
            <w:vAlign w:val="center"/>
          </w:tcPr>
          <w:p w14:paraId="4CB68570" w14:textId="77777777" w:rsidR="00A9341F" w:rsidRPr="008E3E54" w:rsidRDefault="00A9341F" w:rsidP="0013486B">
            <w:pPr>
              <w:autoSpaceDE w:val="0"/>
              <w:autoSpaceDN w:val="0"/>
              <w:adjustRightInd w:val="0"/>
              <w:rPr>
                <w:rFonts w:cs="Arial"/>
                <w:b/>
                <w:bCs/>
                <w:color w:val="000000"/>
                <w:sz w:val="20"/>
                <w:lang w:eastAsia="en-GB"/>
              </w:rPr>
            </w:pPr>
            <w:r w:rsidRPr="008E3E54">
              <w:rPr>
                <w:rFonts w:cs="Arial"/>
                <w:b/>
                <w:bCs/>
                <w:color w:val="000000"/>
                <w:sz w:val="20"/>
                <w:lang w:eastAsia="en-GB"/>
              </w:rPr>
              <w:lastRenderedPageBreak/>
              <w:t>Revenue Expenditure CFR Headings</w:t>
            </w:r>
          </w:p>
        </w:tc>
        <w:tc>
          <w:tcPr>
            <w:tcW w:w="1275" w:type="dxa"/>
            <w:tcBorders>
              <w:top w:val="single" w:sz="8" w:space="0" w:color="auto"/>
              <w:left w:val="single" w:sz="8" w:space="0" w:color="auto"/>
              <w:bottom w:val="single" w:sz="8" w:space="0" w:color="auto"/>
              <w:right w:val="single" w:sz="8" w:space="0" w:color="auto"/>
            </w:tcBorders>
            <w:shd w:val="solid" w:color="C0C0C0" w:fill="auto"/>
            <w:vAlign w:val="center"/>
          </w:tcPr>
          <w:p w14:paraId="1129FE05" w14:textId="77777777" w:rsidR="00A9341F" w:rsidRPr="008E3E54" w:rsidRDefault="00A9341F" w:rsidP="0013486B">
            <w:pPr>
              <w:autoSpaceDE w:val="0"/>
              <w:autoSpaceDN w:val="0"/>
              <w:adjustRightInd w:val="0"/>
              <w:rPr>
                <w:rFonts w:cs="Arial"/>
                <w:b/>
                <w:bCs/>
                <w:color w:val="000000"/>
                <w:sz w:val="20"/>
                <w:lang w:eastAsia="en-GB"/>
              </w:rPr>
            </w:pPr>
            <w:r w:rsidRPr="008E3E54">
              <w:rPr>
                <w:rFonts w:cs="Arial"/>
                <w:b/>
                <w:bCs/>
                <w:color w:val="000000"/>
                <w:sz w:val="20"/>
                <w:lang w:eastAsia="en-GB"/>
              </w:rPr>
              <w:t>Ledger Code</w:t>
            </w:r>
          </w:p>
        </w:tc>
        <w:tc>
          <w:tcPr>
            <w:tcW w:w="4536" w:type="dxa"/>
            <w:tcBorders>
              <w:top w:val="single" w:sz="8" w:space="0" w:color="auto"/>
              <w:left w:val="single" w:sz="8" w:space="0" w:color="auto"/>
              <w:bottom w:val="single" w:sz="8" w:space="0" w:color="auto"/>
              <w:right w:val="single" w:sz="8" w:space="0" w:color="auto"/>
            </w:tcBorders>
            <w:shd w:val="solid" w:color="C0C0C0" w:fill="auto"/>
            <w:vAlign w:val="center"/>
          </w:tcPr>
          <w:p w14:paraId="1302C19D" w14:textId="77777777" w:rsidR="00A9341F" w:rsidRPr="008E3E54" w:rsidRDefault="00A9341F" w:rsidP="0013486B">
            <w:pPr>
              <w:autoSpaceDE w:val="0"/>
              <w:autoSpaceDN w:val="0"/>
              <w:adjustRightInd w:val="0"/>
              <w:rPr>
                <w:rFonts w:cs="Arial"/>
                <w:b/>
                <w:bCs/>
                <w:color w:val="000000"/>
                <w:sz w:val="20"/>
                <w:lang w:eastAsia="en-GB"/>
              </w:rPr>
            </w:pPr>
            <w:r w:rsidRPr="008E3E54">
              <w:rPr>
                <w:rFonts w:cs="Arial"/>
                <w:b/>
                <w:bCs/>
                <w:color w:val="000000"/>
                <w:sz w:val="20"/>
                <w:lang w:eastAsia="en-GB"/>
              </w:rPr>
              <w:t>Description</w:t>
            </w:r>
          </w:p>
        </w:tc>
        <w:tc>
          <w:tcPr>
            <w:tcW w:w="851" w:type="dxa"/>
            <w:tcBorders>
              <w:top w:val="single" w:sz="8" w:space="0" w:color="auto"/>
              <w:left w:val="single" w:sz="8" w:space="0" w:color="auto"/>
              <w:bottom w:val="single" w:sz="8" w:space="0" w:color="auto"/>
              <w:right w:val="single" w:sz="8" w:space="0" w:color="auto"/>
            </w:tcBorders>
            <w:shd w:val="solid" w:color="C0C0C0" w:fill="auto"/>
            <w:vAlign w:val="center"/>
          </w:tcPr>
          <w:p w14:paraId="6BCA558F" w14:textId="77777777" w:rsidR="00A9341F" w:rsidRPr="008E3E54" w:rsidRDefault="00A9341F" w:rsidP="0013486B">
            <w:pPr>
              <w:autoSpaceDE w:val="0"/>
              <w:autoSpaceDN w:val="0"/>
              <w:adjustRightInd w:val="0"/>
              <w:rPr>
                <w:rFonts w:cs="Arial"/>
                <w:b/>
                <w:bCs/>
                <w:color w:val="000000"/>
                <w:sz w:val="20"/>
                <w:lang w:eastAsia="en-GB"/>
              </w:rPr>
            </w:pPr>
            <w:r w:rsidRPr="008E3E54">
              <w:rPr>
                <w:rFonts w:cs="Arial"/>
                <w:b/>
                <w:bCs/>
                <w:color w:val="000000"/>
                <w:sz w:val="20"/>
                <w:lang w:eastAsia="en-GB"/>
              </w:rPr>
              <w:t>Code Type</w:t>
            </w:r>
          </w:p>
        </w:tc>
        <w:tc>
          <w:tcPr>
            <w:tcW w:w="4593" w:type="dxa"/>
            <w:tcBorders>
              <w:top w:val="single" w:sz="8" w:space="0" w:color="auto"/>
              <w:left w:val="single" w:sz="8" w:space="0" w:color="auto"/>
              <w:bottom w:val="single" w:sz="8" w:space="0" w:color="auto"/>
              <w:right w:val="single" w:sz="8" w:space="0" w:color="auto"/>
            </w:tcBorders>
            <w:shd w:val="solid" w:color="C0C0C0" w:fill="auto"/>
            <w:vAlign w:val="center"/>
          </w:tcPr>
          <w:p w14:paraId="4C4151A0" w14:textId="77777777" w:rsidR="00A9341F" w:rsidRPr="008E3E54" w:rsidRDefault="00A9341F" w:rsidP="0013486B">
            <w:pPr>
              <w:autoSpaceDE w:val="0"/>
              <w:autoSpaceDN w:val="0"/>
              <w:adjustRightInd w:val="0"/>
              <w:rPr>
                <w:rFonts w:cs="Arial"/>
                <w:b/>
                <w:bCs/>
                <w:color w:val="000000"/>
                <w:sz w:val="20"/>
                <w:lang w:eastAsia="en-GB"/>
              </w:rPr>
            </w:pPr>
            <w:r w:rsidRPr="008E3E54">
              <w:rPr>
                <w:rFonts w:cs="Arial"/>
                <w:b/>
                <w:bCs/>
                <w:color w:val="000000"/>
                <w:sz w:val="20"/>
                <w:lang w:eastAsia="en-GB"/>
              </w:rPr>
              <w:t>Notes</w:t>
            </w:r>
          </w:p>
        </w:tc>
      </w:tr>
      <w:tr w:rsidR="00A9341F" w:rsidRPr="008E3E54" w14:paraId="62D45958" w14:textId="77777777" w:rsidTr="005C4AA4">
        <w:trPr>
          <w:trHeight w:val="233"/>
        </w:trPr>
        <w:tc>
          <w:tcPr>
            <w:tcW w:w="739" w:type="dxa"/>
            <w:tcBorders>
              <w:top w:val="single" w:sz="8" w:space="0" w:color="auto"/>
              <w:left w:val="single" w:sz="4" w:space="0" w:color="auto"/>
              <w:bottom w:val="nil"/>
              <w:right w:val="single" w:sz="4" w:space="0" w:color="auto"/>
            </w:tcBorders>
            <w:shd w:val="solid" w:color="CCFFCC" w:fill="auto"/>
          </w:tcPr>
          <w:p w14:paraId="74B823E2"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E14</w:t>
            </w:r>
          </w:p>
        </w:tc>
        <w:tc>
          <w:tcPr>
            <w:tcW w:w="3119" w:type="dxa"/>
            <w:tcBorders>
              <w:top w:val="single" w:sz="8" w:space="0" w:color="auto"/>
              <w:left w:val="single" w:sz="4" w:space="0" w:color="auto"/>
              <w:bottom w:val="nil"/>
              <w:right w:val="single" w:sz="4" w:space="0" w:color="auto"/>
            </w:tcBorders>
          </w:tcPr>
          <w:p w14:paraId="5745960E"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Cleaning &amp; Caretaking</w:t>
            </w:r>
          </w:p>
        </w:tc>
        <w:tc>
          <w:tcPr>
            <w:tcW w:w="1275" w:type="dxa"/>
            <w:tcBorders>
              <w:top w:val="single" w:sz="8" w:space="0" w:color="auto"/>
              <w:left w:val="single" w:sz="4" w:space="0" w:color="auto"/>
              <w:bottom w:val="nil"/>
              <w:right w:val="single" w:sz="4" w:space="0" w:color="auto"/>
            </w:tcBorders>
            <w:shd w:val="solid" w:color="FFFF99" w:fill="auto"/>
          </w:tcPr>
          <w:p w14:paraId="239A6D55"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A170</w:t>
            </w:r>
          </w:p>
        </w:tc>
        <w:tc>
          <w:tcPr>
            <w:tcW w:w="4536" w:type="dxa"/>
            <w:tcBorders>
              <w:top w:val="single" w:sz="8" w:space="0" w:color="auto"/>
              <w:left w:val="single" w:sz="4" w:space="0" w:color="auto"/>
              <w:bottom w:val="nil"/>
              <w:right w:val="single" w:sz="4" w:space="0" w:color="auto"/>
            </w:tcBorders>
          </w:tcPr>
          <w:p w14:paraId="76610BF9"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 xml:space="preserve">Contract cleaning </w:t>
            </w:r>
          </w:p>
        </w:tc>
        <w:tc>
          <w:tcPr>
            <w:tcW w:w="851" w:type="dxa"/>
            <w:tcBorders>
              <w:top w:val="single" w:sz="8" w:space="0" w:color="auto"/>
              <w:left w:val="single" w:sz="4" w:space="0" w:color="auto"/>
              <w:bottom w:val="nil"/>
              <w:right w:val="single" w:sz="4" w:space="0" w:color="auto"/>
            </w:tcBorders>
          </w:tcPr>
          <w:p w14:paraId="04155535"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single" w:sz="8" w:space="0" w:color="auto"/>
              <w:left w:val="single" w:sz="4" w:space="0" w:color="auto"/>
              <w:bottom w:val="nil"/>
              <w:right w:val="single" w:sz="4" w:space="0" w:color="auto"/>
            </w:tcBorders>
          </w:tcPr>
          <w:p w14:paraId="41728E92" w14:textId="77777777" w:rsidR="00A9341F" w:rsidRPr="008E3E54" w:rsidRDefault="00A9341F" w:rsidP="005C4AA4">
            <w:pPr>
              <w:autoSpaceDE w:val="0"/>
              <w:autoSpaceDN w:val="0"/>
              <w:adjustRightInd w:val="0"/>
              <w:jc w:val="right"/>
              <w:rPr>
                <w:rFonts w:cs="Arial"/>
                <w:color w:val="000000"/>
                <w:sz w:val="20"/>
                <w:lang w:eastAsia="en-GB"/>
              </w:rPr>
            </w:pPr>
          </w:p>
        </w:tc>
      </w:tr>
      <w:tr w:rsidR="00A9341F" w:rsidRPr="008E3E54" w14:paraId="15BB932D"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07746ACD" w14:textId="77777777" w:rsidR="00A9341F" w:rsidRPr="008E3E54" w:rsidRDefault="00A9341F"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1831E82F" w14:textId="77777777" w:rsidR="00A9341F" w:rsidRPr="008E3E54" w:rsidRDefault="00A9341F"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4DA4FEE8"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A172</w:t>
            </w:r>
          </w:p>
        </w:tc>
        <w:tc>
          <w:tcPr>
            <w:tcW w:w="4536" w:type="dxa"/>
            <w:tcBorders>
              <w:top w:val="nil"/>
              <w:left w:val="single" w:sz="4" w:space="0" w:color="auto"/>
              <w:bottom w:val="nil"/>
              <w:right w:val="single" w:sz="4" w:space="0" w:color="auto"/>
            </w:tcBorders>
          </w:tcPr>
          <w:p w14:paraId="4DD3EE16"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Cleaning materials</w:t>
            </w:r>
          </w:p>
        </w:tc>
        <w:tc>
          <w:tcPr>
            <w:tcW w:w="851" w:type="dxa"/>
            <w:tcBorders>
              <w:top w:val="nil"/>
              <w:left w:val="single" w:sz="4" w:space="0" w:color="auto"/>
              <w:bottom w:val="nil"/>
              <w:right w:val="single" w:sz="4" w:space="0" w:color="auto"/>
            </w:tcBorders>
          </w:tcPr>
          <w:p w14:paraId="566199BB"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nil"/>
              <w:left w:val="single" w:sz="4" w:space="0" w:color="auto"/>
              <w:bottom w:val="nil"/>
              <w:right w:val="single" w:sz="4" w:space="0" w:color="auto"/>
            </w:tcBorders>
          </w:tcPr>
          <w:p w14:paraId="79538FAB" w14:textId="77777777" w:rsidR="00A9341F" w:rsidRPr="008E3E54" w:rsidRDefault="00A9341F" w:rsidP="005C4AA4">
            <w:pPr>
              <w:autoSpaceDE w:val="0"/>
              <w:autoSpaceDN w:val="0"/>
              <w:adjustRightInd w:val="0"/>
              <w:jc w:val="right"/>
              <w:rPr>
                <w:rFonts w:cs="Arial"/>
                <w:color w:val="000000"/>
                <w:sz w:val="20"/>
                <w:lang w:eastAsia="en-GB"/>
              </w:rPr>
            </w:pPr>
          </w:p>
        </w:tc>
      </w:tr>
      <w:tr w:rsidR="00A9341F" w:rsidRPr="008E3E54" w14:paraId="5E3F4685"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5809E928" w14:textId="77777777" w:rsidR="00A9341F" w:rsidRPr="008E3E54" w:rsidRDefault="00A9341F"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0F428C22" w14:textId="77777777" w:rsidR="00A9341F" w:rsidRPr="008E3E54" w:rsidRDefault="00A9341F"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0706BDB6"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A173</w:t>
            </w:r>
          </w:p>
        </w:tc>
        <w:tc>
          <w:tcPr>
            <w:tcW w:w="4536" w:type="dxa"/>
            <w:tcBorders>
              <w:top w:val="nil"/>
              <w:left w:val="single" w:sz="4" w:space="0" w:color="auto"/>
              <w:bottom w:val="nil"/>
              <w:right w:val="single" w:sz="4" w:space="0" w:color="auto"/>
            </w:tcBorders>
          </w:tcPr>
          <w:p w14:paraId="28A89BED"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Cleaning equipment</w:t>
            </w:r>
          </w:p>
        </w:tc>
        <w:tc>
          <w:tcPr>
            <w:tcW w:w="851" w:type="dxa"/>
            <w:tcBorders>
              <w:top w:val="nil"/>
              <w:left w:val="single" w:sz="4" w:space="0" w:color="auto"/>
              <w:bottom w:val="nil"/>
              <w:right w:val="single" w:sz="4" w:space="0" w:color="auto"/>
            </w:tcBorders>
          </w:tcPr>
          <w:p w14:paraId="67729E66"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nil"/>
              <w:left w:val="single" w:sz="4" w:space="0" w:color="auto"/>
              <w:bottom w:val="nil"/>
              <w:right w:val="single" w:sz="4" w:space="0" w:color="auto"/>
            </w:tcBorders>
          </w:tcPr>
          <w:p w14:paraId="33339DF3" w14:textId="77777777" w:rsidR="00A9341F" w:rsidRPr="008E3E54" w:rsidRDefault="00A9341F" w:rsidP="005C4AA4">
            <w:pPr>
              <w:autoSpaceDE w:val="0"/>
              <w:autoSpaceDN w:val="0"/>
              <w:adjustRightInd w:val="0"/>
              <w:jc w:val="right"/>
              <w:rPr>
                <w:rFonts w:cs="Arial"/>
                <w:color w:val="000000"/>
                <w:sz w:val="20"/>
                <w:lang w:eastAsia="en-GB"/>
              </w:rPr>
            </w:pPr>
          </w:p>
        </w:tc>
      </w:tr>
      <w:tr w:rsidR="00A9341F" w:rsidRPr="008E3E54" w14:paraId="1BD0BB87" w14:textId="77777777" w:rsidTr="005C4AA4">
        <w:trPr>
          <w:trHeight w:val="233"/>
        </w:trPr>
        <w:tc>
          <w:tcPr>
            <w:tcW w:w="739" w:type="dxa"/>
            <w:tcBorders>
              <w:top w:val="nil"/>
              <w:left w:val="single" w:sz="4" w:space="0" w:color="auto"/>
              <w:bottom w:val="single" w:sz="4" w:space="0" w:color="auto"/>
              <w:right w:val="single" w:sz="4" w:space="0" w:color="auto"/>
            </w:tcBorders>
            <w:shd w:val="solid" w:color="CCFFCC" w:fill="auto"/>
          </w:tcPr>
          <w:p w14:paraId="3C8154F4" w14:textId="77777777" w:rsidR="00A9341F" w:rsidRPr="008E3E54" w:rsidRDefault="00A9341F"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single" w:sz="6" w:space="0" w:color="auto"/>
              <w:right w:val="single" w:sz="4" w:space="0" w:color="auto"/>
            </w:tcBorders>
          </w:tcPr>
          <w:p w14:paraId="48A4D90D" w14:textId="77777777" w:rsidR="00A9341F" w:rsidRPr="008E3E54" w:rsidRDefault="00A9341F"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single" w:sz="4" w:space="0" w:color="auto"/>
              <w:right w:val="single" w:sz="4" w:space="0" w:color="auto"/>
            </w:tcBorders>
            <w:shd w:val="solid" w:color="FFFF99" w:fill="auto"/>
          </w:tcPr>
          <w:p w14:paraId="77279B57"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A174</w:t>
            </w:r>
          </w:p>
        </w:tc>
        <w:tc>
          <w:tcPr>
            <w:tcW w:w="4536" w:type="dxa"/>
            <w:tcBorders>
              <w:top w:val="nil"/>
              <w:left w:val="single" w:sz="4" w:space="0" w:color="auto"/>
              <w:bottom w:val="nil"/>
              <w:right w:val="single" w:sz="4" w:space="0" w:color="auto"/>
            </w:tcBorders>
          </w:tcPr>
          <w:p w14:paraId="457F4DB8"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Other cleaning/caretaking</w:t>
            </w:r>
          </w:p>
        </w:tc>
        <w:tc>
          <w:tcPr>
            <w:tcW w:w="851" w:type="dxa"/>
            <w:tcBorders>
              <w:top w:val="nil"/>
              <w:left w:val="single" w:sz="4" w:space="0" w:color="auto"/>
              <w:bottom w:val="single" w:sz="4" w:space="0" w:color="auto"/>
              <w:right w:val="single" w:sz="4" w:space="0" w:color="auto"/>
            </w:tcBorders>
          </w:tcPr>
          <w:p w14:paraId="3FD56216"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nil"/>
              <w:left w:val="single" w:sz="4" w:space="0" w:color="auto"/>
              <w:bottom w:val="single" w:sz="4" w:space="0" w:color="auto"/>
              <w:right w:val="single" w:sz="4" w:space="0" w:color="auto"/>
            </w:tcBorders>
          </w:tcPr>
          <w:p w14:paraId="7820C273"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 xml:space="preserve">Including caretaking contracts </w:t>
            </w:r>
          </w:p>
        </w:tc>
      </w:tr>
      <w:tr w:rsidR="00A9341F" w:rsidRPr="008E3E54" w14:paraId="685457EC" w14:textId="77777777" w:rsidTr="005C4AA4">
        <w:trPr>
          <w:trHeight w:val="233"/>
        </w:trPr>
        <w:tc>
          <w:tcPr>
            <w:tcW w:w="739" w:type="dxa"/>
            <w:tcBorders>
              <w:top w:val="single" w:sz="4" w:space="0" w:color="auto"/>
              <w:left w:val="single" w:sz="4" w:space="0" w:color="auto"/>
              <w:bottom w:val="single" w:sz="4" w:space="0" w:color="auto"/>
              <w:right w:val="single" w:sz="4" w:space="0" w:color="auto"/>
            </w:tcBorders>
            <w:shd w:val="solid" w:color="CCFFCC" w:fill="auto"/>
          </w:tcPr>
          <w:p w14:paraId="31B6E65D"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E15</w:t>
            </w:r>
          </w:p>
        </w:tc>
        <w:tc>
          <w:tcPr>
            <w:tcW w:w="3119" w:type="dxa"/>
            <w:tcBorders>
              <w:top w:val="single" w:sz="6" w:space="0" w:color="auto"/>
              <w:left w:val="single" w:sz="4" w:space="0" w:color="auto"/>
              <w:bottom w:val="single" w:sz="6" w:space="0" w:color="auto"/>
              <w:right w:val="single" w:sz="4" w:space="0" w:color="auto"/>
            </w:tcBorders>
          </w:tcPr>
          <w:p w14:paraId="50B039BA"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Water &amp; Sewerage</w:t>
            </w:r>
          </w:p>
        </w:tc>
        <w:tc>
          <w:tcPr>
            <w:tcW w:w="1275" w:type="dxa"/>
            <w:tcBorders>
              <w:top w:val="single" w:sz="4" w:space="0" w:color="auto"/>
              <w:left w:val="single" w:sz="4" w:space="0" w:color="auto"/>
              <w:bottom w:val="single" w:sz="4" w:space="0" w:color="auto"/>
              <w:right w:val="single" w:sz="4" w:space="0" w:color="auto"/>
            </w:tcBorders>
            <w:shd w:val="solid" w:color="FFFF99" w:fill="auto"/>
          </w:tcPr>
          <w:p w14:paraId="13A37A67"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A160</w:t>
            </w:r>
          </w:p>
        </w:tc>
        <w:tc>
          <w:tcPr>
            <w:tcW w:w="4536" w:type="dxa"/>
            <w:tcBorders>
              <w:top w:val="single" w:sz="6" w:space="0" w:color="auto"/>
              <w:left w:val="single" w:sz="4" w:space="0" w:color="auto"/>
              <w:bottom w:val="single" w:sz="6" w:space="0" w:color="auto"/>
              <w:right w:val="single" w:sz="4" w:space="0" w:color="auto"/>
            </w:tcBorders>
          </w:tcPr>
          <w:p w14:paraId="019B6F21"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Water rates</w:t>
            </w:r>
          </w:p>
        </w:tc>
        <w:tc>
          <w:tcPr>
            <w:tcW w:w="851" w:type="dxa"/>
            <w:tcBorders>
              <w:top w:val="single" w:sz="4" w:space="0" w:color="auto"/>
              <w:left w:val="single" w:sz="4" w:space="0" w:color="auto"/>
              <w:bottom w:val="single" w:sz="4" w:space="0" w:color="auto"/>
              <w:right w:val="single" w:sz="4" w:space="0" w:color="auto"/>
            </w:tcBorders>
          </w:tcPr>
          <w:p w14:paraId="4302F0D2"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single" w:sz="4" w:space="0" w:color="auto"/>
              <w:left w:val="single" w:sz="4" w:space="0" w:color="auto"/>
              <w:bottom w:val="single" w:sz="4" w:space="0" w:color="auto"/>
              <w:right w:val="single" w:sz="4" w:space="0" w:color="auto"/>
            </w:tcBorders>
          </w:tcPr>
          <w:p w14:paraId="62DD8C18" w14:textId="77777777" w:rsidR="00A9341F" w:rsidRPr="008E3E54" w:rsidRDefault="008F3E71" w:rsidP="008F3E71">
            <w:pPr>
              <w:autoSpaceDE w:val="0"/>
              <w:autoSpaceDN w:val="0"/>
              <w:adjustRightInd w:val="0"/>
              <w:rPr>
                <w:rFonts w:cs="Arial"/>
                <w:color w:val="000000"/>
                <w:sz w:val="20"/>
                <w:lang w:eastAsia="en-GB"/>
              </w:rPr>
            </w:pPr>
            <w:r>
              <w:rPr>
                <w:rFonts w:cs="Arial"/>
                <w:color w:val="000000"/>
                <w:sz w:val="20"/>
                <w:lang w:eastAsia="en-GB"/>
              </w:rPr>
              <w:t xml:space="preserve">Water </w:t>
            </w:r>
            <w:r w:rsidRPr="008F75FE">
              <w:rPr>
                <w:rFonts w:cs="Arial"/>
                <w:sz w:val="20"/>
                <w:lang w:eastAsia="en-GB"/>
              </w:rPr>
              <w:t xml:space="preserve">&amp; sewage </w:t>
            </w:r>
            <w:r>
              <w:rPr>
                <w:rFonts w:cs="Arial"/>
                <w:color w:val="000000"/>
                <w:sz w:val="20"/>
                <w:lang w:eastAsia="en-GB"/>
              </w:rPr>
              <w:t>rates</w:t>
            </w:r>
          </w:p>
        </w:tc>
      </w:tr>
      <w:tr w:rsidR="00A9341F" w:rsidRPr="008E3E54" w14:paraId="42430F78" w14:textId="77777777" w:rsidTr="005C4AA4">
        <w:trPr>
          <w:trHeight w:val="233"/>
        </w:trPr>
        <w:tc>
          <w:tcPr>
            <w:tcW w:w="739" w:type="dxa"/>
            <w:tcBorders>
              <w:top w:val="single" w:sz="4" w:space="0" w:color="auto"/>
              <w:left w:val="single" w:sz="4" w:space="0" w:color="auto"/>
              <w:bottom w:val="nil"/>
              <w:right w:val="single" w:sz="4" w:space="0" w:color="auto"/>
            </w:tcBorders>
            <w:shd w:val="solid" w:color="CCFFCC" w:fill="auto"/>
          </w:tcPr>
          <w:p w14:paraId="06BDE576"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E16</w:t>
            </w:r>
          </w:p>
        </w:tc>
        <w:tc>
          <w:tcPr>
            <w:tcW w:w="3119" w:type="dxa"/>
            <w:tcBorders>
              <w:top w:val="single" w:sz="6" w:space="0" w:color="auto"/>
              <w:left w:val="single" w:sz="4" w:space="0" w:color="auto"/>
              <w:bottom w:val="nil"/>
              <w:right w:val="single" w:sz="4" w:space="0" w:color="auto"/>
            </w:tcBorders>
          </w:tcPr>
          <w:p w14:paraId="3E18827C"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Energy</w:t>
            </w:r>
          </w:p>
        </w:tc>
        <w:tc>
          <w:tcPr>
            <w:tcW w:w="1275" w:type="dxa"/>
            <w:tcBorders>
              <w:top w:val="single" w:sz="4" w:space="0" w:color="auto"/>
              <w:left w:val="single" w:sz="4" w:space="0" w:color="auto"/>
              <w:bottom w:val="nil"/>
              <w:right w:val="single" w:sz="4" w:space="0" w:color="auto"/>
            </w:tcBorders>
            <w:shd w:val="solid" w:color="FFFF99" w:fill="auto"/>
          </w:tcPr>
          <w:p w14:paraId="4D52A5BD"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A143</w:t>
            </w:r>
          </w:p>
        </w:tc>
        <w:tc>
          <w:tcPr>
            <w:tcW w:w="4536" w:type="dxa"/>
            <w:tcBorders>
              <w:top w:val="single" w:sz="6" w:space="0" w:color="auto"/>
              <w:left w:val="single" w:sz="4" w:space="0" w:color="auto"/>
              <w:bottom w:val="nil"/>
              <w:right w:val="single" w:sz="4" w:space="0" w:color="auto"/>
            </w:tcBorders>
          </w:tcPr>
          <w:p w14:paraId="76AD2391"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Electricity</w:t>
            </w:r>
          </w:p>
        </w:tc>
        <w:tc>
          <w:tcPr>
            <w:tcW w:w="851" w:type="dxa"/>
            <w:tcBorders>
              <w:top w:val="single" w:sz="4" w:space="0" w:color="auto"/>
              <w:left w:val="single" w:sz="4" w:space="0" w:color="auto"/>
              <w:bottom w:val="nil"/>
              <w:right w:val="single" w:sz="4" w:space="0" w:color="auto"/>
            </w:tcBorders>
          </w:tcPr>
          <w:p w14:paraId="6B3A5EB2"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single" w:sz="4" w:space="0" w:color="auto"/>
              <w:left w:val="single" w:sz="4" w:space="0" w:color="auto"/>
              <w:bottom w:val="nil"/>
              <w:right w:val="single" w:sz="4" w:space="0" w:color="auto"/>
            </w:tcBorders>
          </w:tcPr>
          <w:p w14:paraId="394FB798" w14:textId="77777777" w:rsidR="00A9341F" w:rsidRPr="008E3E54" w:rsidRDefault="00A9341F" w:rsidP="005C4AA4">
            <w:pPr>
              <w:autoSpaceDE w:val="0"/>
              <w:autoSpaceDN w:val="0"/>
              <w:adjustRightInd w:val="0"/>
              <w:jc w:val="right"/>
              <w:rPr>
                <w:rFonts w:cs="Arial"/>
                <w:color w:val="000000"/>
                <w:sz w:val="20"/>
                <w:lang w:eastAsia="en-GB"/>
              </w:rPr>
            </w:pPr>
          </w:p>
        </w:tc>
      </w:tr>
      <w:tr w:rsidR="00A9341F" w:rsidRPr="008E3E54" w14:paraId="2B50A08E"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21B552DA" w14:textId="77777777" w:rsidR="00A9341F" w:rsidRPr="008E3E54" w:rsidRDefault="00A9341F"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44382A05" w14:textId="77777777" w:rsidR="00A9341F" w:rsidRPr="008E3E54" w:rsidRDefault="00A9341F"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39B0DDD4"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A144</w:t>
            </w:r>
          </w:p>
        </w:tc>
        <w:tc>
          <w:tcPr>
            <w:tcW w:w="4536" w:type="dxa"/>
            <w:tcBorders>
              <w:top w:val="nil"/>
              <w:left w:val="single" w:sz="4" w:space="0" w:color="auto"/>
              <w:bottom w:val="nil"/>
              <w:right w:val="single" w:sz="4" w:space="0" w:color="auto"/>
            </w:tcBorders>
          </w:tcPr>
          <w:p w14:paraId="513AE9F4"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Gas</w:t>
            </w:r>
          </w:p>
        </w:tc>
        <w:tc>
          <w:tcPr>
            <w:tcW w:w="851" w:type="dxa"/>
            <w:tcBorders>
              <w:top w:val="nil"/>
              <w:left w:val="single" w:sz="4" w:space="0" w:color="auto"/>
              <w:bottom w:val="nil"/>
              <w:right w:val="single" w:sz="4" w:space="0" w:color="auto"/>
            </w:tcBorders>
          </w:tcPr>
          <w:p w14:paraId="5C2E0A9C"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nil"/>
              <w:left w:val="single" w:sz="4" w:space="0" w:color="auto"/>
              <w:bottom w:val="nil"/>
              <w:right w:val="single" w:sz="4" w:space="0" w:color="auto"/>
            </w:tcBorders>
          </w:tcPr>
          <w:p w14:paraId="6D59DBC2" w14:textId="77777777" w:rsidR="00A9341F" w:rsidRPr="008E3E54" w:rsidRDefault="00A9341F" w:rsidP="005C4AA4">
            <w:pPr>
              <w:autoSpaceDE w:val="0"/>
              <w:autoSpaceDN w:val="0"/>
              <w:adjustRightInd w:val="0"/>
              <w:jc w:val="right"/>
              <w:rPr>
                <w:rFonts w:cs="Arial"/>
                <w:color w:val="000000"/>
                <w:sz w:val="20"/>
                <w:lang w:eastAsia="en-GB"/>
              </w:rPr>
            </w:pPr>
          </w:p>
        </w:tc>
      </w:tr>
      <w:tr w:rsidR="00A9341F" w:rsidRPr="008E3E54" w14:paraId="1BD3510A" w14:textId="77777777" w:rsidTr="005C4AA4">
        <w:trPr>
          <w:trHeight w:val="233"/>
        </w:trPr>
        <w:tc>
          <w:tcPr>
            <w:tcW w:w="739" w:type="dxa"/>
            <w:tcBorders>
              <w:top w:val="nil"/>
              <w:left w:val="single" w:sz="4" w:space="0" w:color="auto"/>
              <w:bottom w:val="single" w:sz="4" w:space="0" w:color="auto"/>
              <w:right w:val="single" w:sz="4" w:space="0" w:color="auto"/>
            </w:tcBorders>
            <w:shd w:val="solid" w:color="CCFFCC" w:fill="auto"/>
          </w:tcPr>
          <w:p w14:paraId="4F2C43D2" w14:textId="77777777" w:rsidR="00A9341F" w:rsidRPr="008E3E54" w:rsidRDefault="00A9341F"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single" w:sz="6" w:space="0" w:color="auto"/>
              <w:right w:val="single" w:sz="4" w:space="0" w:color="auto"/>
            </w:tcBorders>
          </w:tcPr>
          <w:p w14:paraId="7032C021" w14:textId="77777777" w:rsidR="00A9341F" w:rsidRPr="008E3E54" w:rsidRDefault="00A9341F"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single" w:sz="4" w:space="0" w:color="auto"/>
              <w:right w:val="single" w:sz="4" w:space="0" w:color="auto"/>
            </w:tcBorders>
            <w:shd w:val="solid" w:color="FFFF99" w:fill="auto"/>
          </w:tcPr>
          <w:p w14:paraId="6601A0F5"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A145</w:t>
            </w:r>
          </w:p>
        </w:tc>
        <w:tc>
          <w:tcPr>
            <w:tcW w:w="4536" w:type="dxa"/>
            <w:tcBorders>
              <w:top w:val="nil"/>
              <w:left w:val="single" w:sz="4" w:space="0" w:color="auto"/>
              <w:bottom w:val="single" w:sz="6" w:space="0" w:color="auto"/>
              <w:right w:val="single" w:sz="4" w:space="0" w:color="auto"/>
            </w:tcBorders>
          </w:tcPr>
          <w:p w14:paraId="6788B14A"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Other energy</w:t>
            </w:r>
          </w:p>
        </w:tc>
        <w:tc>
          <w:tcPr>
            <w:tcW w:w="851" w:type="dxa"/>
            <w:tcBorders>
              <w:top w:val="nil"/>
              <w:left w:val="single" w:sz="4" w:space="0" w:color="auto"/>
              <w:bottom w:val="single" w:sz="4" w:space="0" w:color="auto"/>
              <w:right w:val="single" w:sz="4" w:space="0" w:color="auto"/>
            </w:tcBorders>
          </w:tcPr>
          <w:p w14:paraId="02065F5E"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nil"/>
              <w:left w:val="single" w:sz="4" w:space="0" w:color="auto"/>
              <w:bottom w:val="single" w:sz="4" w:space="0" w:color="auto"/>
              <w:right w:val="single" w:sz="4" w:space="0" w:color="auto"/>
            </w:tcBorders>
          </w:tcPr>
          <w:p w14:paraId="498559D0" w14:textId="77777777" w:rsidR="00A9341F" w:rsidRPr="008E3E54" w:rsidRDefault="00A9341F" w:rsidP="005C4AA4">
            <w:pPr>
              <w:autoSpaceDE w:val="0"/>
              <w:autoSpaceDN w:val="0"/>
              <w:adjustRightInd w:val="0"/>
              <w:jc w:val="right"/>
              <w:rPr>
                <w:rFonts w:cs="Arial"/>
                <w:color w:val="000000"/>
                <w:sz w:val="20"/>
                <w:lang w:eastAsia="en-GB"/>
              </w:rPr>
            </w:pPr>
          </w:p>
        </w:tc>
      </w:tr>
      <w:tr w:rsidR="00A9341F" w:rsidRPr="008E3E54" w14:paraId="6F2DCAC6" w14:textId="77777777" w:rsidTr="005C4AA4">
        <w:trPr>
          <w:trHeight w:val="245"/>
        </w:trPr>
        <w:tc>
          <w:tcPr>
            <w:tcW w:w="739" w:type="dxa"/>
            <w:tcBorders>
              <w:top w:val="single" w:sz="4" w:space="0" w:color="auto"/>
              <w:left w:val="single" w:sz="4" w:space="0" w:color="auto"/>
              <w:bottom w:val="single" w:sz="4" w:space="0" w:color="auto"/>
              <w:right w:val="single" w:sz="4" w:space="0" w:color="auto"/>
            </w:tcBorders>
            <w:shd w:val="solid" w:color="CCFFCC" w:fill="auto"/>
          </w:tcPr>
          <w:p w14:paraId="14D8BA43"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E17</w:t>
            </w:r>
          </w:p>
        </w:tc>
        <w:tc>
          <w:tcPr>
            <w:tcW w:w="3119" w:type="dxa"/>
            <w:tcBorders>
              <w:top w:val="single" w:sz="6" w:space="0" w:color="auto"/>
              <w:left w:val="single" w:sz="4" w:space="0" w:color="auto"/>
              <w:bottom w:val="single" w:sz="6" w:space="0" w:color="auto"/>
              <w:right w:val="single" w:sz="4" w:space="0" w:color="auto"/>
            </w:tcBorders>
          </w:tcPr>
          <w:p w14:paraId="596E56B5"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Rates</w:t>
            </w:r>
          </w:p>
        </w:tc>
        <w:tc>
          <w:tcPr>
            <w:tcW w:w="1275" w:type="dxa"/>
            <w:tcBorders>
              <w:top w:val="single" w:sz="4" w:space="0" w:color="auto"/>
              <w:left w:val="single" w:sz="4" w:space="0" w:color="auto"/>
              <w:bottom w:val="single" w:sz="4" w:space="0" w:color="auto"/>
              <w:right w:val="single" w:sz="4" w:space="0" w:color="auto"/>
            </w:tcBorders>
            <w:shd w:val="solid" w:color="FFFF99" w:fill="auto"/>
          </w:tcPr>
          <w:p w14:paraId="79014AB2"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A157</w:t>
            </w:r>
          </w:p>
        </w:tc>
        <w:tc>
          <w:tcPr>
            <w:tcW w:w="4536" w:type="dxa"/>
            <w:tcBorders>
              <w:top w:val="single" w:sz="6" w:space="0" w:color="auto"/>
              <w:left w:val="single" w:sz="4" w:space="0" w:color="auto"/>
              <w:bottom w:val="single" w:sz="6" w:space="0" w:color="auto"/>
              <w:right w:val="single" w:sz="4" w:space="0" w:color="auto"/>
            </w:tcBorders>
          </w:tcPr>
          <w:p w14:paraId="419B92EA"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Rates</w:t>
            </w:r>
          </w:p>
        </w:tc>
        <w:tc>
          <w:tcPr>
            <w:tcW w:w="851" w:type="dxa"/>
            <w:tcBorders>
              <w:top w:val="single" w:sz="4" w:space="0" w:color="auto"/>
              <w:left w:val="single" w:sz="4" w:space="0" w:color="auto"/>
              <w:bottom w:val="single" w:sz="4" w:space="0" w:color="auto"/>
              <w:right w:val="single" w:sz="4" w:space="0" w:color="auto"/>
            </w:tcBorders>
          </w:tcPr>
          <w:p w14:paraId="085FE56A"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single" w:sz="4" w:space="0" w:color="auto"/>
              <w:left w:val="single" w:sz="4" w:space="0" w:color="auto"/>
              <w:bottom w:val="single" w:sz="4" w:space="0" w:color="auto"/>
              <w:right w:val="single" w:sz="4" w:space="0" w:color="auto"/>
            </w:tcBorders>
          </w:tcPr>
          <w:p w14:paraId="61F0D525" w14:textId="6B0DEC9F" w:rsidR="00A9341F" w:rsidRPr="007D6297" w:rsidRDefault="00A9341F" w:rsidP="00827C1D">
            <w:pPr>
              <w:autoSpaceDE w:val="0"/>
              <w:autoSpaceDN w:val="0"/>
              <w:adjustRightInd w:val="0"/>
              <w:rPr>
                <w:rFonts w:cs="Arial"/>
                <w:color w:val="FF0000"/>
                <w:sz w:val="20"/>
                <w:lang w:eastAsia="en-GB"/>
              </w:rPr>
            </w:pPr>
          </w:p>
        </w:tc>
      </w:tr>
      <w:tr w:rsidR="00A9341F" w:rsidRPr="008E3E54" w14:paraId="6D5AB695" w14:textId="77777777" w:rsidTr="005C4AA4">
        <w:trPr>
          <w:trHeight w:val="233"/>
        </w:trPr>
        <w:tc>
          <w:tcPr>
            <w:tcW w:w="739" w:type="dxa"/>
            <w:tcBorders>
              <w:top w:val="single" w:sz="4" w:space="0" w:color="auto"/>
              <w:left w:val="single" w:sz="4" w:space="0" w:color="auto"/>
              <w:bottom w:val="nil"/>
              <w:right w:val="single" w:sz="4" w:space="0" w:color="auto"/>
            </w:tcBorders>
            <w:shd w:val="solid" w:color="CCFFCC" w:fill="auto"/>
          </w:tcPr>
          <w:p w14:paraId="4AC90211"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E18</w:t>
            </w:r>
          </w:p>
        </w:tc>
        <w:tc>
          <w:tcPr>
            <w:tcW w:w="3119" w:type="dxa"/>
            <w:tcBorders>
              <w:top w:val="single" w:sz="6" w:space="0" w:color="auto"/>
              <w:left w:val="single" w:sz="4" w:space="0" w:color="auto"/>
              <w:bottom w:val="nil"/>
              <w:right w:val="single" w:sz="4" w:space="0" w:color="auto"/>
            </w:tcBorders>
          </w:tcPr>
          <w:p w14:paraId="1C6134FF"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Other Occupation Costs</w:t>
            </w:r>
          </w:p>
        </w:tc>
        <w:tc>
          <w:tcPr>
            <w:tcW w:w="1275" w:type="dxa"/>
            <w:tcBorders>
              <w:top w:val="single" w:sz="4" w:space="0" w:color="auto"/>
              <w:left w:val="single" w:sz="4" w:space="0" w:color="auto"/>
              <w:bottom w:val="nil"/>
              <w:right w:val="single" w:sz="4" w:space="0" w:color="auto"/>
            </w:tcBorders>
            <w:shd w:val="solid" w:color="FFFF99" w:fill="auto"/>
          </w:tcPr>
          <w:p w14:paraId="583AE6EA"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A102</w:t>
            </w:r>
          </w:p>
        </w:tc>
        <w:tc>
          <w:tcPr>
            <w:tcW w:w="4536" w:type="dxa"/>
            <w:tcBorders>
              <w:top w:val="single" w:sz="6" w:space="0" w:color="auto"/>
              <w:left w:val="single" w:sz="4" w:space="0" w:color="auto"/>
              <w:bottom w:val="nil"/>
              <w:right w:val="single" w:sz="4" w:space="0" w:color="auto"/>
            </w:tcBorders>
          </w:tcPr>
          <w:p w14:paraId="66B97566"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Pest control</w:t>
            </w:r>
          </w:p>
        </w:tc>
        <w:tc>
          <w:tcPr>
            <w:tcW w:w="851" w:type="dxa"/>
            <w:tcBorders>
              <w:top w:val="single" w:sz="4" w:space="0" w:color="auto"/>
              <w:left w:val="single" w:sz="4" w:space="0" w:color="auto"/>
              <w:bottom w:val="nil"/>
              <w:right w:val="single" w:sz="4" w:space="0" w:color="auto"/>
            </w:tcBorders>
          </w:tcPr>
          <w:p w14:paraId="73D9B473"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single" w:sz="4" w:space="0" w:color="auto"/>
              <w:left w:val="single" w:sz="4" w:space="0" w:color="auto"/>
              <w:bottom w:val="nil"/>
              <w:right w:val="single" w:sz="4" w:space="0" w:color="auto"/>
            </w:tcBorders>
          </w:tcPr>
          <w:p w14:paraId="01EC9D49" w14:textId="77777777" w:rsidR="00A9341F" w:rsidRPr="008E3E54" w:rsidRDefault="00A9341F" w:rsidP="005C4AA4">
            <w:pPr>
              <w:autoSpaceDE w:val="0"/>
              <w:autoSpaceDN w:val="0"/>
              <w:adjustRightInd w:val="0"/>
              <w:jc w:val="right"/>
              <w:rPr>
                <w:rFonts w:cs="Arial"/>
                <w:color w:val="000000"/>
                <w:sz w:val="20"/>
                <w:lang w:eastAsia="en-GB"/>
              </w:rPr>
            </w:pPr>
          </w:p>
        </w:tc>
      </w:tr>
      <w:tr w:rsidR="00A9341F" w:rsidRPr="008E3E54" w14:paraId="472204AA"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4C1B73C2" w14:textId="77777777" w:rsidR="00A9341F" w:rsidRPr="008E3E54" w:rsidRDefault="00A9341F"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5434AD2C" w14:textId="77777777" w:rsidR="00A9341F" w:rsidRPr="008E3E54" w:rsidRDefault="00A9341F"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03E446B5"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A103</w:t>
            </w:r>
          </w:p>
        </w:tc>
        <w:tc>
          <w:tcPr>
            <w:tcW w:w="4536" w:type="dxa"/>
            <w:tcBorders>
              <w:top w:val="nil"/>
              <w:left w:val="single" w:sz="4" w:space="0" w:color="auto"/>
              <w:bottom w:val="nil"/>
              <w:right w:val="single" w:sz="4" w:space="0" w:color="auto"/>
            </w:tcBorders>
          </w:tcPr>
          <w:p w14:paraId="6779396F"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Electrical testing &amp; contracts</w:t>
            </w:r>
          </w:p>
        </w:tc>
        <w:tc>
          <w:tcPr>
            <w:tcW w:w="851" w:type="dxa"/>
            <w:tcBorders>
              <w:top w:val="nil"/>
              <w:left w:val="single" w:sz="4" w:space="0" w:color="auto"/>
              <w:bottom w:val="nil"/>
              <w:right w:val="single" w:sz="4" w:space="0" w:color="auto"/>
            </w:tcBorders>
          </w:tcPr>
          <w:p w14:paraId="309D538E"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nil"/>
              <w:left w:val="single" w:sz="4" w:space="0" w:color="auto"/>
              <w:bottom w:val="nil"/>
              <w:right w:val="single" w:sz="4" w:space="0" w:color="auto"/>
            </w:tcBorders>
          </w:tcPr>
          <w:p w14:paraId="1E9B4E92" w14:textId="77777777" w:rsidR="00A9341F" w:rsidRPr="008E3E54" w:rsidRDefault="00A9341F" w:rsidP="005C4AA4">
            <w:pPr>
              <w:autoSpaceDE w:val="0"/>
              <w:autoSpaceDN w:val="0"/>
              <w:adjustRightInd w:val="0"/>
              <w:jc w:val="right"/>
              <w:rPr>
                <w:rFonts w:cs="Arial"/>
                <w:color w:val="000000"/>
                <w:sz w:val="20"/>
                <w:lang w:eastAsia="en-GB"/>
              </w:rPr>
            </w:pPr>
          </w:p>
        </w:tc>
      </w:tr>
      <w:tr w:rsidR="00A9341F" w:rsidRPr="008E3E54" w14:paraId="6EB79322" w14:textId="77777777" w:rsidTr="005C4AA4">
        <w:trPr>
          <w:trHeight w:val="696"/>
        </w:trPr>
        <w:tc>
          <w:tcPr>
            <w:tcW w:w="739" w:type="dxa"/>
            <w:tcBorders>
              <w:top w:val="nil"/>
              <w:left w:val="single" w:sz="4" w:space="0" w:color="auto"/>
              <w:bottom w:val="nil"/>
              <w:right w:val="single" w:sz="4" w:space="0" w:color="auto"/>
            </w:tcBorders>
            <w:shd w:val="solid" w:color="CCFFCC" w:fill="auto"/>
          </w:tcPr>
          <w:p w14:paraId="7F19CE7D" w14:textId="77777777" w:rsidR="00A9341F" w:rsidRPr="008E3E54" w:rsidRDefault="00A9341F"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1C137E5C" w14:textId="77777777" w:rsidR="00A9341F" w:rsidRPr="008E3E54" w:rsidRDefault="00A9341F"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32E34718"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A104</w:t>
            </w:r>
          </w:p>
        </w:tc>
        <w:tc>
          <w:tcPr>
            <w:tcW w:w="4536" w:type="dxa"/>
            <w:tcBorders>
              <w:top w:val="nil"/>
              <w:left w:val="single" w:sz="4" w:space="0" w:color="auto"/>
              <w:bottom w:val="nil"/>
              <w:right w:val="single" w:sz="4" w:space="0" w:color="auto"/>
            </w:tcBorders>
          </w:tcPr>
          <w:p w14:paraId="542B3BFC"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Fire &amp; security</w:t>
            </w:r>
          </w:p>
        </w:tc>
        <w:tc>
          <w:tcPr>
            <w:tcW w:w="851" w:type="dxa"/>
            <w:tcBorders>
              <w:top w:val="nil"/>
              <w:left w:val="single" w:sz="4" w:space="0" w:color="auto"/>
              <w:bottom w:val="nil"/>
              <w:right w:val="single" w:sz="4" w:space="0" w:color="auto"/>
            </w:tcBorders>
          </w:tcPr>
          <w:p w14:paraId="19A90B57"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nil"/>
              <w:left w:val="single" w:sz="4" w:space="0" w:color="auto"/>
              <w:bottom w:val="nil"/>
              <w:right w:val="single" w:sz="4" w:space="0" w:color="auto"/>
            </w:tcBorders>
          </w:tcPr>
          <w:p w14:paraId="0524C573"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Includes security patrols, CCTV and burgl</w:t>
            </w:r>
            <w:r w:rsidR="008F3E71">
              <w:rPr>
                <w:rFonts w:cs="Arial"/>
                <w:color w:val="000000"/>
                <w:sz w:val="20"/>
                <w:lang w:eastAsia="en-GB"/>
              </w:rPr>
              <w:t>ar alarms maintenance contracts &amp;</w:t>
            </w:r>
            <w:r w:rsidR="000941EE">
              <w:rPr>
                <w:rFonts w:cs="Arial"/>
                <w:color w:val="000000"/>
                <w:sz w:val="20"/>
                <w:lang w:eastAsia="en-GB"/>
              </w:rPr>
              <w:t xml:space="preserve"> fire-</w:t>
            </w:r>
            <w:r w:rsidRPr="008E3E54">
              <w:rPr>
                <w:rFonts w:cs="Arial"/>
                <w:color w:val="000000"/>
                <w:sz w:val="20"/>
                <w:lang w:eastAsia="en-GB"/>
              </w:rPr>
              <w:t>fighting equipment</w:t>
            </w:r>
          </w:p>
        </w:tc>
      </w:tr>
      <w:tr w:rsidR="00A9341F" w:rsidRPr="008E3E54" w14:paraId="0D4C802D" w14:textId="77777777" w:rsidTr="005C4AA4">
        <w:trPr>
          <w:trHeight w:val="466"/>
        </w:trPr>
        <w:tc>
          <w:tcPr>
            <w:tcW w:w="739" w:type="dxa"/>
            <w:tcBorders>
              <w:top w:val="nil"/>
              <w:left w:val="single" w:sz="4" w:space="0" w:color="auto"/>
              <w:bottom w:val="nil"/>
              <w:right w:val="single" w:sz="4" w:space="0" w:color="auto"/>
            </w:tcBorders>
            <w:shd w:val="solid" w:color="CCFFCC" w:fill="auto"/>
          </w:tcPr>
          <w:p w14:paraId="13946EB3" w14:textId="77777777" w:rsidR="00A9341F" w:rsidRPr="008E3E54" w:rsidRDefault="00A9341F"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40677982" w14:textId="77777777" w:rsidR="00A9341F" w:rsidRPr="008E3E54" w:rsidRDefault="00A9341F"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5CAD37B5"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A105</w:t>
            </w:r>
          </w:p>
        </w:tc>
        <w:tc>
          <w:tcPr>
            <w:tcW w:w="4536" w:type="dxa"/>
            <w:tcBorders>
              <w:top w:val="nil"/>
              <w:left w:val="single" w:sz="4" w:space="0" w:color="auto"/>
              <w:bottom w:val="nil"/>
              <w:right w:val="single" w:sz="4" w:space="0" w:color="auto"/>
            </w:tcBorders>
          </w:tcPr>
          <w:p w14:paraId="7C3EFF87"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Other Occupation costs</w:t>
            </w:r>
          </w:p>
        </w:tc>
        <w:tc>
          <w:tcPr>
            <w:tcW w:w="851" w:type="dxa"/>
            <w:tcBorders>
              <w:top w:val="nil"/>
              <w:left w:val="single" w:sz="4" w:space="0" w:color="auto"/>
              <w:bottom w:val="nil"/>
              <w:right w:val="single" w:sz="4" w:space="0" w:color="auto"/>
            </w:tcBorders>
          </w:tcPr>
          <w:p w14:paraId="17DDEA03"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nil"/>
              <w:left w:val="single" w:sz="4" w:space="0" w:color="auto"/>
              <w:bottom w:val="nil"/>
              <w:right w:val="single" w:sz="4" w:space="0" w:color="auto"/>
            </w:tcBorders>
          </w:tcPr>
          <w:p w14:paraId="37673441"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Includes Health and Safety costs not covered by other ledger codes in E18</w:t>
            </w:r>
          </w:p>
        </w:tc>
      </w:tr>
      <w:tr w:rsidR="00A9341F" w:rsidRPr="008E3E54" w14:paraId="522D87F2" w14:textId="77777777" w:rsidTr="005C4AA4">
        <w:trPr>
          <w:trHeight w:val="466"/>
        </w:trPr>
        <w:tc>
          <w:tcPr>
            <w:tcW w:w="739" w:type="dxa"/>
            <w:tcBorders>
              <w:top w:val="nil"/>
              <w:left w:val="single" w:sz="4" w:space="0" w:color="auto"/>
              <w:bottom w:val="nil"/>
              <w:right w:val="single" w:sz="4" w:space="0" w:color="auto"/>
            </w:tcBorders>
            <w:shd w:val="solid" w:color="CCFFCC" w:fill="auto"/>
          </w:tcPr>
          <w:p w14:paraId="4ADDFAAA" w14:textId="77777777" w:rsidR="00A9341F" w:rsidRPr="008E3E54" w:rsidRDefault="00A9341F"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40E62E10" w14:textId="77777777" w:rsidR="00A9341F" w:rsidRPr="008E3E54" w:rsidRDefault="00A9341F"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598201A4"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A153</w:t>
            </w:r>
          </w:p>
        </w:tc>
        <w:tc>
          <w:tcPr>
            <w:tcW w:w="4536" w:type="dxa"/>
            <w:tcBorders>
              <w:top w:val="nil"/>
              <w:left w:val="single" w:sz="4" w:space="0" w:color="auto"/>
              <w:bottom w:val="nil"/>
              <w:right w:val="single" w:sz="4" w:space="0" w:color="auto"/>
            </w:tcBorders>
          </w:tcPr>
          <w:p w14:paraId="6B85C4A5"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Rent</w:t>
            </w:r>
          </w:p>
        </w:tc>
        <w:tc>
          <w:tcPr>
            <w:tcW w:w="851" w:type="dxa"/>
            <w:tcBorders>
              <w:top w:val="nil"/>
              <w:left w:val="single" w:sz="4" w:space="0" w:color="auto"/>
              <w:bottom w:val="nil"/>
              <w:right w:val="single" w:sz="4" w:space="0" w:color="auto"/>
            </w:tcBorders>
          </w:tcPr>
          <w:p w14:paraId="05D5E681"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nil"/>
              <w:left w:val="single" w:sz="4" w:space="0" w:color="auto"/>
              <w:bottom w:val="nil"/>
              <w:right w:val="single" w:sz="4" w:space="0" w:color="auto"/>
            </w:tcBorders>
          </w:tcPr>
          <w:p w14:paraId="79F8A060"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Includes rent, lease or hire charges for premises and landlord service charges</w:t>
            </w:r>
          </w:p>
        </w:tc>
      </w:tr>
      <w:tr w:rsidR="00A9341F" w:rsidRPr="008E3E54" w14:paraId="701A1920"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37C53F88" w14:textId="77777777" w:rsidR="00A9341F" w:rsidRPr="008E3E54" w:rsidRDefault="00A9341F"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25231E79" w14:textId="77777777" w:rsidR="00A9341F" w:rsidRPr="008E3E54" w:rsidRDefault="00A9341F"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4F54C82C"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A164</w:t>
            </w:r>
          </w:p>
        </w:tc>
        <w:tc>
          <w:tcPr>
            <w:tcW w:w="4536" w:type="dxa"/>
            <w:tcBorders>
              <w:top w:val="nil"/>
              <w:left w:val="single" w:sz="4" w:space="0" w:color="auto"/>
              <w:bottom w:val="nil"/>
              <w:right w:val="single" w:sz="4" w:space="0" w:color="auto"/>
            </w:tcBorders>
          </w:tcPr>
          <w:p w14:paraId="02900D04"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Refuse collection</w:t>
            </w:r>
          </w:p>
        </w:tc>
        <w:tc>
          <w:tcPr>
            <w:tcW w:w="851" w:type="dxa"/>
            <w:tcBorders>
              <w:top w:val="nil"/>
              <w:left w:val="single" w:sz="4" w:space="0" w:color="auto"/>
              <w:bottom w:val="nil"/>
              <w:right w:val="single" w:sz="4" w:space="0" w:color="auto"/>
            </w:tcBorders>
          </w:tcPr>
          <w:p w14:paraId="6B4FFB70"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nil"/>
              <w:left w:val="single" w:sz="4" w:space="0" w:color="auto"/>
              <w:bottom w:val="nil"/>
              <w:right w:val="single" w:sz="4" w:space="0" w:color="auto"/>
            </w:tcBorders>
          </w:tcPr>
          <w:p w14:paraId="766DDF3D" w14:textId="77777777" w:rsidR="00A9341F" w:rsidRPr="008E3E54" w:rsidRDefault="00A9341F" w:rsidP="005C4AA4">
            <w:pPr>
              <w:autoSpaceDE w:val="0"/>
              <w:autoSpaceDN w:val="0"/>
              <w:adjustRightInd w:val="0"/>
              <w:jc w:val="right"/>
              <w:rPr>
                <w:rFonts w:cs="Arial"/>
                <w:color w:val="000000"/>
                <w:sz w:val="20"/>
                <w:lang w:eastAsia="en-GB"/>
              </w:rPr>
            </w:pPr>
          </w:p>
        </w:tc>
      </w:tr>
      <w:tr w:rsidR="00A9341F" w:rsidRPr="008E3E54" w14:paraId="27A90FFB" w14:textId="77777777" w:rsidTr="005C4AA4">
        <w:trPr>
          <w:trHeight w:val="233"/>
        </w:trPr>
        <w:tc>
          <w:tcPr>
            <w:tcW w:w="739" w:type="dxa"/>
            <w:tcBorders>
              <w:top w:val="nil"/>
              <w:left w:val="single" w:sz="4" w:space="0" w:color="auto"/>
              <w:bottom w:val="single" w:sz="4" w:space="0" w:color="auto"/>
              <w:right w:val="single" w:sz="4" w:space="0" w:color="auto"/>
            </w:tcBorders>
            <w:shd w:val="solid" w:color="CCFFCC" w:fill="auto"/>
          </w:tcPr>
          <w:p w14:paraId="3442C51B" w14:textId="77777777" w:rsidR="00A9341F" w:rsidRPr="008E3E54" w:rsidRDefault="00A9341F"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single" w:sz="4" w:space="0" w:color="auto"/>
              <w:right w:val="single" w:sz="4" w:space="0" w:color="auto"/>
            </w:tcBorders>
          </w:tcPr>
          <w:p w14:paraId="0090669E" w14:textId="77777777" w:rsidR="00A9341F" w:rsidRPr="008E3E54" w:rsidRDefault="00A9341F"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single" w:sz="4" w:space="0" w:color="auto"/>
              <w:right w:val="single" w:sz="4" w:space="0" w:color="auto"/>
            </w:tcBorders>
            <w:shd w:val="solid" w:color="FFFF99" w:fill="auto"/>
          </w:tcPr>
          <w:p w14:paraId="3EBD6BA7"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A262</w:t>
            </w:r>
          </w:p>
        </w:tc>
        <w:tc>
          <w:tcPr>
            <w:tcW w:w="4536" w:type="dxa"/>
            <w:tcBorders>
              <w:top w:val="nil"/>
              <w:left w:val="single" w:sz="4" w:space="0" w:color="auto"/>
              <w:bottom w:val="single" w:sz="4" w:space="0" w:color="auto"/>
              <w:right w:val="single" w:sz="4" w:space="0" w:color="auto"/>
            </w:tcBorders>
          </w:tcPr>
          <w:p w14:paraId="03D7BE9D" w14:textId="552B8F49"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Laundry &amp; hygiene contracts</w:t>
            </w:r>
          </w:p>
        </w:tc>
        <w:tc>
          <w:tcPr>
            <w:tcW w:w="851" w:type="dxa"/>
            <w:tcBorders>
              <w:top w:val="nil"/>
              <w:left w:val="single" w:sz="4" w:space="0" w:color="auto"/>
              <w:bottom w:val="single" w:sz="4" w:space="0" w:color="auto"/>
              <w:right w:val="single" w:sz="4" w:space="0" w:color="auto"/>
            </w:tcBorders>
          </w:tcPr>
          <w:p w14:paraId="06B83CEB"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nil"/>
              <w:left w:val="single" w:sz="4" w:space="0" w:color="auto"/>
              <w:bottom w:val="single" w:sz="4" w:space="0" w:color="auto"/>
              <w:right w:val="single" w:sz="4" w:space="0" w:color="auto"/>
            </w:tcBorders>
          </w:tcPr>
          <w:p w14:paraId="6505B978"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Includes paper towels, toilet rolls, hand driers</w:t>
            </w:r>
          </w:p>
        </w:tc>
      </w:tr>
      <w:tr w:rsidR="00A9341F" w:rsidRPr="008E3E54" w14:paraId="6454AFB6" w14:textId="77777777" w:rsidTr="005C4AA4">
        <w:trPr>
          <w:trHeight w:val="233"/>
        </w:trPr>
        <w:tc>
          <w:tcPr>
            <w:tcW w:w="739" w:type="dxa"/>
            <w:tcBorders>
              <w:top w:val="single" w:sz="4" w:space="0" w:color="auto"/>
              <w:left w:val="single" w:sz="4" w:space="0" w:color="auto"/>
              <w:bottom w:val="nil"/>
              <w:right w:val="single" w:sz="4" w:space="0" w:color="auto"/>
            </w:tcBorders>
            <w:shd w:val="solid" w:color="CCFFCC" w:fill="auto"/>
          </w:tcPr>
          <w:p w14:paraId="1BD6CC6E"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E19</w:t>
            </w:r>
          </w:p>
        </w:tc>
        <w:tc>
          <w:tcPr>
            <w:tcW w:w="3119" w:type="dxa"/>
            <w:tcBorders>
              <w:top w:val="single" w:sz="4" w:space="0" w:color="auto"/>
              <w:left w:val="single" w:sz="4" w:space="0" w:color="auto"/>
              <w:bottom w:val="nil"/>
              <w:right w:val="single" w:sz="4" w:space="0" w:color="auto"/>
            </w:tcBorders>
          </w:tcPr>
          <w:p w14:paraId="1A6D4CF0"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Learning Resources (not ICT)</w:t>
            </w:r>
          </w:p>
        </w:tc>
        <w:tc>
          <w:tcPr>
            <w:tcW w:w="1275" w:type="dxa"/>
            <w:tcBorders>
              <w:top w:val="single" w:sz="4" w:space="0" w:color="auto"/>
              <w:left w:val="single" w:sz="4" w:space="0" w:color="auto"/>
              <w:bottom w:val="nil"/>
              <w:right w:val="single" w:sz="4" w:space="0" w:color="auto"/>
            </w:tcBorders>
            <w:shd w:val="solid" w:color="FFFF99" w:fill="auto"/>
          </w:tcPr>
          <w:p w14:paraId="6E2D56C5"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A180</w:t>
            </w:r>
          </w:p>
        </w:tc>
        <w:tc>
          <w:tcPr>
            <w:tcW w:w="4536" w:type="dxa"/>
            <w:tcBorders>
              <w:top w:val="single" w:sz="4" w:space="0" w:color="auto"/>
              <w:left w:val="single" w:sz="4" w:space="0" w:color="auto"/>
              <w:bottom w:val="nil"/>
              <w:right w:val="single" w:sz="4" w:space="0" w:color="auto"/>
            </w:tcBorders>
          </w:tcPr>
          <w:p w14:paraId="5C66BDA0"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Furniture classroom</w:t>
            </w:r>
          </w:p>
        </w:tc>
        <w:tc>
          <w:tcPr>
            <w:tcW w:w="851" w:type="dxa"/>
            <w:tcBorders>
              <w:top w:val="single" w:sz="4" w:space="0" w:color="auto"/>
              <w:left w:val="single" w:sz="4" w:space="0" w:color="auto"/>
              <w:bottom w:val="nil"/>
              <w:right w:val="single" w:sz="4" w:space="0" w:color="auto"/>
            </w:tcBorders>
          </w:tcPr>
          <w:p w14:paraId="6C8578EA"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single" w:sz="4" w:space="0" w:color="auto"/>
              <w:left w:val="single" w:sz="4" w:space="0" w:color="auto"/>
              <w:bottom w:val="nil"/>
              <w:right w:val="single" w:sz="4" w:space="0" w:color="auto"/>
            </w:tcBorders>
          </w:tcPr>
          <w:p w14:paraId="577CA863" w14:textId="77777777" w:rsidR="00A9341F" w:rsidRPr="008E3E54" w:rsidRDefault="00A9341F" w:rsidP="005C4AA4">
            <w:pPr>
              <w:autoSpaceDE w:val="0"/>
              <w:autoSpaceDN w:val="0"/>
              <w:adjustRightInd w:val="0"/>
              <w:jc w:val="right"/>
              <w:rPr>
                <w:rFonts w:cs="Arial"/>
                <w:color w:val="000000"/>
                <w:sz w:val="20"/>
                <w:lang w:eastAsia="en-GB"/>
              </w:rPr>
            </w:pPr>
          </w:p>
        </w:tc>
      </w:tr>
      <w:tr w:rsidR="00A9341F" w:rsidRPr="008E3E54" w14:paraId="73FEDF9B"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1FE5B97A" w14:textId="77777777" w:rsidR="00A9341F" w:rsidRPr="008E3E54" w:rsidRDefault="00A9341F"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4B09476D" w14:textId="77777777" w:rsidR="00A9341F" w:rsidRPr="008E3E54" w:rsidRDefault="00A9341F"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3E05ECBA"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A209</w:t>
            </w:r>
          </w:p>
        </w:tc>
        <w:tc>
          <w:tcPr>
            <w:tcW w:w="4536" w:type="dxa"/>
            <w:tcBorders>
              <w:top w:val="nil"/>
              <w:left w:val="single" w:sz="4" w:space="0" w:color="auto"/>
              <w:bottom w:val="nil"/>
              <w:right w:val="single" w:sz="4" w:space="0" w:color="auto"/>
            </w:tcBorders>
          </w:tcPr>
          <w:p w14:paraId="04576408"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Pupils public transport</w:t>
            </w:r>
          </w:p>
        </w:tc>
        <w:tc>
          <w:tcPr>
            <w:tcW w:w="851" w:type="dxa"/>
            <w:tcBorders>
              <w:top w:val="nil"/>
              <w:left w:val="single" w:sz="4" w:space="0" w:color="auto"/>
              <w:bottom w:val="nil"/>
              <w:right w:val="single" w:sz="4" w:space="0" w:color="auto"/>
            </w:tcBorders>
          </w:tcPr>
          <w:p w14:paraId="27A52CD2"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nil"/>
              <w:left w:val="single" w:sz="4" w:space="0" w:color="auto"/>
              <w:bottom w:val="nil"/>
              <w:right w:val="single" w:sz="4" w:space="0" w:color="auto"/>
            </w:tcBorders>
          </w:tcPr>
          <w:p w14:paraId="06B54AAF" w14:textId="77777777" w:rsidR="00A9341F" w:rsidRPr="008E3E54" w:rsidRDefault="00A9341F" w:rsidP="005C4AA4">
            <w:pPr>
              <w:autoSpaceDE w:val="0"/>
              <w:autoSpaceDN w:val="0"/>
              <w:adjustRightInd w:val="0"/>
              <w:jc w:val="right"/>
              <w:rPr>
                <w:rFonts w:cs="Arial"/>
                <w:color w:val="000000"/>
                <w:sz w:val="20"/>
                <w:lang w:eastAsia="en-GB"/>
              </w:rPr>
            </w:pPr>
          </w:p>
        </w:tc>
      </w:tr>
      <w:tr w:rsidR="00A9341F" w:rsidRPr="008E3E54" w14:paraId="36C357DE" w14:textId="77777777" w:rsidTr="005C4AA4">
        <w:trPr>
          <w:trHeight w:val="466"/>
        </w:trPr>
        <w:tc>
          <w:tcPr>
            <w:tcW w:w="739" w:type="dxa"/>
            <w:tcBorders>
              <w:top w:val="nil"/>
              <w:left w:val="single" w:sz="4" w:space="0" w:color="auto"/>
              <w:bottom w:val="nil"/>
              <w:right w:val="single" w:sz="4" w:space="0" w:color="auto"/>
            </w:tcBorders>
            <w:shd w:val="solid" w:color="CCFFCC" w:fill="auto"/>
          </w:tcPr>
          <w:p w14:paraId="13D53AD1" w14:textId="77777777" w:rsidR="00A9341F" w:rsidRPr="008E3E54" w:rsidRDefault="00A9341F"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763E20FD" w14:textId="77777777" w:rsidR="00A9341F" w:rsidRPr="008E3E54" w:rsidRDefault="00A9341F"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48848B89"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A213</w:t>
            </w:r>
          </w:p>
        </w:tc>
        <w:tc>
          <w:tcPr>
            <w:tcW w:w="4536" w:type="dxa"/>
            <w:tcBorders>
              <w:top w:val="nil"/>
              <w:left w:val="single" w:sz="4" w:space="0" w:color="auto"/>
              <w:bottom w:val="nil"/>
              <w:right w:val="single" w:sz="4" w:space="0" w:color="auto"/>
            </w:tcBorders>
          </w:tcPr>
          <w:p w14:paraId="1FE9E9E7"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Direct transport costs</w:t>
            </w:r>
          </w:p>
        </w:tc>
        <w:tc>
          <w:tcPr>
            <w:tcW w:w="851" w:type="dxa"/>
            <w:tcBorders>
              <w:top w:val="nil"/>
              <w:left w:val="single" w:sz="4" w:space="0" w:color="auto"/>
              <w:bottom w:val="nil"/>
              <w:right w:val="single" w:sz="4" w:space="0" w:color="auto"/>
            </w:tcBorders>
          </w:tcPr>
          <w:p w14:paraId="6BBF024E"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nil"/>
              <w:left w:val="single" w:sz="4" w:space="0" w:color="auto"/>
              <w:bottom w:val="nil"/>
              <w:right w:val="single" w:sz="4" w:space="0" w:color="auto"/>
            </w:tcBorders>
          </w:tcPr>
          <w:p w14:paraId="19C85DCE"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Including minibus fuel, tax (but not insurance see E23)</w:t>
            </w:r>
          </w:p>
        </w:tc>
      </w:tr>
      <w:tr w:rsidR="00A9341F" w:rsidRPr="008E3E54" w14:paraId="1486D9F9"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7F0EA3AE" w14:textId="77777777" w:rsidR="00A9341F" w:rsidRPr="008E3E54" w:rsidRDefault="00A9341F"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6FAA47B7" w14:textId="77777777" w:rsidR="00A9341F" w:rsidRPr="008E3E54" w:rsidRDefault="00A9341F"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728E1AE8"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A215</w:t>
            </w:r>
          </w:p>
        </w:tc>
        <w:tc>
          <w:tcPr>
            <w:tcW w:w="4536" w:type="dxa"/>
            <w:tcBorders>
              <w:top w:val="nil"/>
              <w:left w:val="single" w:sz="4" w:space="0" w:color="auto"/>
              <w:bottom w:val="nil"/>
              <w:right w:val="single" w:sz="4" w:space="0" w:color="auto"/>
            </w:tcBorders>
          </w:tcPr>
          <w:p w14:paraId="50AB37FB"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Contract transport</w:t>
            </w:r>
          </w:p>
        </w:tc>
        <w:tc>
          <w:tcPr>
            <w:tcW w:w="851" w:type="dxa"/>
            <w:tcBorders>
              <w:top w:val="nil"/>
              <w:left w:val="single" w:sz="4" w:space="0" w:color="auto"/>
              <w:bottom w:val="nil"/>
              <w:right w:val="single" w:sz="4" w:space="0" w:color="auto"/>
            </w:tcBorders>
          </w:tcPr>
          <w:p w14:paraId="538F8235"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nil"/>
              <w:left w:val="single" w:sz="4" w:space="0" w:color="auto"/>
              <w:bottom w:val="nil"/>
              <w:right w:val="single" w:sz="4" w:space="0" w:color="auto"/>
            </w:tcBorders>
          </w:tcPr>
          <w:p w14:paraId="438305EB" w14:textId="77777777" w:rsidR="00A9341F" w:rsidRPr="008E3E54" w:rsidRDefault="00A9341F" w:rsidP="005C4AA4">
            <w:pPr>
              <w:autoSpaceDE w:val="0"/>
              <w:autoSpaceDN w:val="0"/>
              <w:adjustRightInd w:val="0"/>
              <w:jc w:val="right"/>
              <w:rPr>
                <w:rFonts w:cs="Arial"/>
                <w:color w:val="000000"/>
                <w:sz w:val="20"/>
                <w:lang w:eastAsia="en-GB"/>
              </w:rPr>
            </w:pPr>
          </w:p>
        </w:tc>
      </w:tr>
      <w:tr w:rsidR="00A9341F" w:rsidRPr="008E3E54" w14:paraId="2FABB8B3" w14:textId="77777777" w:rsidTr="005C4AA4">
        <w:trPr>
          <w:trHeight w:val="696"/>
        </w:trPr>
        <w:tc>
          <w:tcPr>
            <w:tcW w:w="739" w:type="dxa"/>
            <w:tcBorders>
              <w:top w:val="nil"/>
              <w:left w:val="single" w:sz="4" w:space="0" w:color="auto"/>
              <w:bottom w:val="nil"/>
              <w:right w:val="single" w:sz="4" w:space="0" w:color="auto"/>
            </w:tcBorders>
            <w:shd w:val="solid" w:color="CCFFCC" w:fill="auto"/>
          </w:tcPr>
          <w:p w14:paraId="1464D185" w14:textId="77777777" w:rsidR="00A9341F" w:rsidRPr="008E3E54" w:rsidRDefault="00A9341F"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7AC6874C" w14:textId="77777777" w:rsidR="00A9341F" w:rsidRPr="008E3E54" w:rsidRDefault="00A9341F"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2D41605A"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A220</w:t>
            </w:r>
          </w:p>
        </w:tc>
        <w:tc>
          <w:tcPr>
            <w:tcW w:w="4536" w:type="dxa"/>
            <w:tcBorders>
              <w:top w:val="nil"/>
              <w:left w:val="single" w:sz="4" w:space="0" w:color="auto"/>
              <w:bottom w:val="nil"/>
              <w:right w:val="single" w:sz="4" w:space="0" w:color="auto"/>
            </w:tcBorders>
          </w:tcPr>
          <w:p w14:paraId="401A2C58"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 xml:space="preserve">Consumables </w:t>
            </w:r>
            <w:r w:rsidR="00DF51E0">
              <w:rPr>
                <w:rFonts w:cs="Arial"/>
                <w:color w:val="000000"/>
                <w:sz w:val="20"/>
                <w:lang w:eastAsia="en-GB"/>
              </w:rPr>
              <w:t>–</w:t>
            </w:r>
            <w:r w:rsidRPr="008E3E54">
              <w:rPr>
                <w:rFonts w:cs="Arial"/>
                <w:color w:val="000000"/>
                <w:sz w:val="20"/>
                <w:lang w:eastAsia="en-GB"/>
              </w:rPr>
              <w:t xml:space="preserve"> curriculum</w:t>
            </w:r>
          </w:p>
        </w:tc>
        <w:tc>
          <w:tcPr>
            <w:tcW w:w="851" w:type="dxa"/>
            <w:tcBorders>
              <w:top w:val="nil"/>
              <w:left w:val="single" w:sz="4" w:space="0" w:color="auto"/>
              <w:bottom w:val="nil"/>
              <w:right w:val="single" w:sz="4" w:space="0" w:color="auto"/>
            </w:tcBorders>
          </w:tcPr>
          <w:p w14:paraId="47240908"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nil"/>
              <w:left w:val="single" w:sz="4" w:space="0" w:color="auto"/>
              <w:bottom w:val="nil"/>
              <w:right w:val="single" w:sz="4" w:space="0" w:color="auto"/>
            </w:tcBorders>
          </w:tcPr>
          <w:p w14:paraId="4C7B424F"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Includes achievement prizes for pupils, subscriptions, periodicals for teaching purposes</w:t>
            </w:r>
          </w:p>
        </w:tc>
      </w:tr>
      <w:tr w:rsidR="00A9341F" w:rsidRPr="008E3E54" w14:paraId="06386B59"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69D9895C" w14:textId="77777777" w:rsidR="00A9341F" w:rsidRPr="008E3E54" w:rsidRDefault="00A9341F"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5977828F" w14:textId="77777777" w:rsidR="00A9341F" w:rsidRPr="008E3E54" w:rsidRDefault="00A9341F"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58D8969E"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A221</w:t>
            </w:r>
          </w:p>
        </w:tc>
        <w:tc>
          <w:tcPr>
            <w:tcW w:w="4536" w:type="dxa"/>
            <w:tcBorders>
              <w:top w:val="nil"/>
              <w:left w:val="single" w:sz="4" w:space="0" w:color="auto"/>
              <w:bottom w:val="nil"/>
              <w:right w:val="single" w:sz="4" w:space="0" w:color="auto"/>
            </w:tcBorders>
          </w:tcPr>
          <w:p w14:paraId="0817101B"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 xml:space="preserve">Books </w:t>
            </w:r>
            <w:r w:rsidR="00DF51E0">
              <w:rPr>
                <w:rFonts w:cs="Arial"/>
                <w:color w:val="000000"/>
                <w:sz w:val="20"/>
                <w:lang w:eastAsia="en-GB"/>
              </w:rPr>
              <w:t>–</w:t>
            </w:r>
            <w:r w:rsidRPr="008E3E54">
              <w:rPr>
                <w:rFonts w:cs="Arial"/>
                <w:color w:val="000000"/>
                <w:sz w:val="20"/>
                <w:lang w:eastAsia="en-GB"/>
              </w:rPr>
              <w:t xml:space="preserve"> curriculum</w:t>
            </w:r>
          </w:p>
        </w:tc>
        <w:tc>
          <w:tcPr>
            <w:tcW w:w="851" w:type="dxa"/>
            <w:tcBorders>
              <w:top w:val="nil"/>
              <w:left w:val="single" w:sz="4" w:space="0" w:color="auto"/>
              <w:bottom w:val="nil"/>
              <w:right w:val="single" w:sz="4" w:space="0" w:color="auto"/>
            </w:tcBorders>
          </w:tcPr>
          <w:p w14:paraId="77D19414"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nil"/>
              <w:left w:val="single" w:sz="4" w:space="0" w:color="auto"/>
              <w:bottom w:val="nil"/>
              <w:right w:val="single" w:sz="4" w:space="0" w:color="auto"/>
            </w:tcBorders>
          </w:tcPr>
          <w:p w14:paraId="3E2AACEA" w14:textId="77777777" w:rsidR="00A9341F" w:rsidRPr="008E3E54" w:rsidRDefault="00A9341F" w:rsidP="00DF51E0">
            <w:pPr>
              <w:autoSpaceDE w:val="0"/>
              <w:autoSpaceDN w:val="0"/>
              <w:adjustRightInd w:val="0"/>
              <w:rPr>
                <w:rFonts w:cs="Arial"/>
                <w:color w:val="000000"/>
                <w:sz w:val="20"/>
                <w:lang w:eastAsia="en-GB"/>
              </w:rPr>
            </w:pPr>
          </w:p>
        </w:tc>
      </w:tr>
      <w:tr w:rsidR="00A9341F" w:rsidRPr="008E3E54" w14:paraId="097A1B99"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3D7ADCBF" w14:textId="77777777" w:rsidR="00A9341F" w:rsidRPr="008E3E54" w:rsidRDefault="00A9341F"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2D7353B2" w14:textId="77777777" w:rsidR="00A9341F" w:rsidRPr="008E3E54" w:rsidRDefault="00A9341F"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3C5E9201"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A222</w:t>
            </w:r>
          </w:p>
        </w:tc>
        <w:tc>
          <w:tcPr>
            <w:tcW w:w="4536" w:type="dxa"/>
            <w:tcBorders>
              <w:top w:val="nil"/>
              <w:left w:val="single" w:sz="4" w:space="0" w:color="auto"/>
              <w:bottom w:val="nil"/>
              <w:right w:val="single" w:sz="4" w:space="0" w:color="auto"/>
            </w:tcBorders>
          </w:tcPr>
          <w:p w14:paraId="13140F00"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Stationery - curriculum</w:t>
            </w:r>
          </w:p>
        </w:tc>
        <w:tc>
          <w:tcPr>
            <w:tcW w:w="851" w:type="dxa"/>
            <w:tcBorders>
              <w:top w:val="nil"/>
              <w:left w:val="single" w:sz="4" w:space="0" w:color="auto"/>
              <w:bottom w:val="nil"/>
              <w:right w:val="single" w:sz="4" w:space="0" w:color="auto"/>
            </w:tcBorders>
          </w:tcPr>
          <w:p w14:paraId="0390364A"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nil"/>
              <w:left w:val="single" w:sz="4" w:space="0" w:color="auto"/>
              <w:bottom w:val="nil"/>
              <w:right w:val="single" w:sz="4" w:space="0" w:color="auto"/>
            </w:tcBorders>
          </w:tcPr>
          <w:p w14:paraId="4E7F6CB4" w14:textId="77777777" w:rsidR="00A9341F" w:rsidRPr="008E3E54" w:rsidRDefault="00A9341F" w:rsidP="005C4AA4">
            <w:pPr>
              <w:autoSpaceDE w:val="0"/>
              <w:autoSpaceDN w:val="0"/>
              <w:adjustRightInd w:val="0"/>
              <w:jc w:val="right"/>
              <w:rPr>
                <w:rFonts w:cs="Arial"/>
                <w:color w:val="000000"/>
                <w:sz w:val="20"/>
                <w:lang w:eastAsia="en-GB"/>
              </w:rPr>
            </w:pPr>
          </w:p>
        </w:tc>
      </w:tr>
      <w:tr w:rsidR="00A9341F" w:rsidRPr="008E3E54" w14:paraId="408D66C3"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2C8166C5" w14:textId="77777777" w:rsidR="00A9341F" w:rsidRPr="008E3E54" w:rsidRDefault="00A9341F"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7B505127" w14:textId="77777777" w:rsidR="00A9341F" w:rsidRPr="008E3E54" w:rsidRDefault="00A9341F"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53465135"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A223</w:t>
            </w:r>
          </w:p>
        </w:tc>
        <w:tc>
          <w:tcPr>
            <w:tcW w:w="4536" w:type="dxa"/>
            <w:tcBorders>
              <w:top w:val="nil"/>
              <w:left w:val="single" w:sz="4" w:space="0" w:color="auto"/>
              <w:bottom w:val="nil"/>
              <w:right w:val="single" w:sz="4" w:space="0" w:color="auto"/>
            </w:tcBorders>
          </w:tcPr>
          <w:p w14:paraId="4BA64AD3"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Photocopying &amp; printing - curriculum</w:t>
            </w:r>
          </w:p>
        </w:tc>
        <w:tc>
          <w:tcPr>
            <w:tcW w:w="851" w:type="dxa"/>
            <w:tcBorders>
              <w:top w:val="nil"/>
              <w:left w:val="single" w:sz="4" w:space="0" w:color="auto"/>
              <w:bottom w:val="nil"/>
              <w:right w:val="single" w:sz="4" w:space="0" w:color="auto"/>
            </w:tcBorders>
          </w:tcPr>
          <w:p w14:paraId="4591620F"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nil"/>
              <w:left w:val="single" w:sz="4" w:space="0" w:color="auto"/>
              <w:bottom w:val="nil"/>
              <w:right w:val="single" w:sz="4" w:space="0" w:color="auto"/>
            </w:tcBorders>
          </w:tcPr>
          <w:p w14:paraId="756BB861" w14:textId="77777777" w:rsidR="00A9341F" w:rsidRPr="008E3E54" w:rsidRDefault="00A9341F" w:rsidP="005C4AA4">
            <w:pPr>
              <w:autoSpaceDE w:val="0"/>
              <w:autoSpaceDN w:val="0"/>
              <w:adjustRightInd w:val="0"/>
              <w:jc w:val="right"/>
              <w:rPr>
                <w:rFonts w:cs="Arial"/>
                <w:color w:val="000000"/>
                <w:sz w:val="20"/>
                <w:lang w:eastAsia="en-GB"/>
              </w:rPr>
            </w:pPr>
          </w:p>
        </w:tc>
      </w:tr>
      <w:tr w:rsidR="00A9341F" w:rsidRPr="008E3E54" w14:paraId="5F9D8086" w14:textId="77777777" w:rsidTr="005C4AA4">
        <w:trPr>
          <w:trHeight w:val="984"/>
        </w:trPr>
        <w:tc>
          <w:tcPr>
            <w:tcW w:w="739" w:type="dxa"/>
            <w:tcBorders>
              <w:top w:val="nil"/>
              <w:left w:val="single" w:sz="4" w:space="0" w:color="auto"/>
              <w:bottom w:val="nil"/>
              <w:right w:val="single" w:sz="4" w:space="0" w:color="auto"/>
            </w:tcBorders>
            <w:shd w:val="solid" w:color="CCFFCC" w:fill="auto"/>
          </w:tcPr>
          <w:p w14:paraId="0BAC14B2" w14:textId="77777777" w:rsidR="00A9341F" w:rsidRPr="008E3E54" w:rsidRDefault="00A9341F"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63A29993" w14:textId="77777777" w:rsidR="00A9341F" w:rsidRPr="008E3E54" w:rsidRDefault="00A9341F"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6FEA7CFB"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A224</w:t>
            </w:r>
          </w:p>
        </w:tc>
        <w:tc>
          <w:tcPr>
            <w:tcW w:w="4536" w:type="dxa"/>
            <w:tcBorders>
              <w:top w:val="nil"/>
              <w:left w:val="single" w:sz="4" w:space="0" w:color="auto"/>
              <w:bottom w:val="nil"/>
              <w:right w:val="single" w:sz="4" w:space="0" w:color="auto"/>
            </w:tcBorders>
          </w:tcPr>
          <w:p w14:paraId="11C9AE8F"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Equipment - curriculum</w:t>
            </w:r>
          </w:p>
        </w:tc>
        <w:tc>
          <w:tcPr>
            <w:tcW w:w="851" w:type="dxa"/>
            <w:tcBorders>
              <w:top w:val="nil"/>
              <w:left w:val="single" w:sz="4" w:space="0" w:color="auto"/>
              <w:bottom w:val="nil"/>
              <w:right w:val="single" w:sz="4" w:space="0" w:color="auto"/>
            </w:tcBorders>
          </w:tcPr>
          <w:p w14:paraId="013A63B8"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nil"/>
              <w:left w:val="single" w:sz="4" w:space="0" w:color="auto"/>
              <w:bottom w:val="nil"/>
              <w:right w:val="single" w:sz="4" w:space="0" w:color="auto"/>
            </w:tcBorders>
          </w:tcPr>
          <w:p w14:paraId="38102D10"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Includes servicing and repairs to curriculum equipment including musical instruments, AVA and PE equipment (but not ICT equipment), TV  and curriculum license fees (not ICT)</w:t>
            </w:r>
          </w:p>
        </w:tc>
      </w:tr>
      <w:tr w:rsidR="00A9341F" w:rsidRPr="008E3E54" w14:paraId="0C289280" w14:textId="77777777" w:rsidTr="005C4AA4">
        <w:trPr>
          <w:trHeight w:val="233"/>
        </w:trPr>
        <w:tc>
          <w:tcPr>
            <w:tcW w:w="739" w:type="dxa"/>
            <w:tcBorders>
              <w:top w:val="nil"/>
              <w:left w:val="single" w:sz="4" w:space="0" w:color="auto"/>
              <w:bottom w:val="single" w:sz="8" w:space="0" w:color="auto"/>
              <w:right w:val="single" w:sz="4" w:space="0" w:color="auto"/>
            </w:tcBorders>
            <w:shd w:val="solid" w:color="CCFFCC" w:fill="auto"/>
          </w:tcPr>
          <w:p w14:paraId="38588573" w14:textId="77777777" w:rsidR="00A9341F" w:rsidRPr="008E3E54" w:rsidRDefault="00A9341F"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single" w:sz="8" w:space="0" w:color="auto"/>
              <w:right w:val="single" w:sz="4" w:space="0" w:color="auto"/>
            </w:tcBorders>
          </w:tcPr>
          <w:p w14:paraId="37044E6A" w14:textId="77777777" w:rsidR="00A9341F" w:rsidRPr="008E3E54" w:rsidRDefault="00A9341F"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single" w:sz="8" w:space="0" w:color="auto"/>
              <w:right w:val="single" w:sz="4" w:space="0" w:color="auto"/>
            </w:tcBorders>
            <w:shd w:val="solid" w:color="FFFF99" w:fill="auto"/>
          </w:tcPr>
          <w:p w14:paraId="3B4116D8"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A229</w:t>
            </w:r>
          </w:p>
        </w:tc>
        <w:tc>
          <w:tcPr>
            <w:tcW w:w="4536" w:type="dxa"/>
            <w:tcBorders>
              <w:top w:val="nil"/>
              <w:left w:val="single" w:sz="4" w:space="0" w:color="auto"/>
              <w:bottom w:val="single" w:sz="8" w:space="0" w:color="auto"/>
              <w:right w:val="single" w:sz="4" w:space="0" w:color="auto"/>
            </w:tcBorders>
          </w:tcPr>
          <w:p w14:paraId="4B162A3E"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Pupil Bursary Payments</w:t>
            </w:r>
          </w:p>
        </w:tc>
        <w:tc>
          <w:tcPr>
            <w:tcW w:w="851" w:type="dxa"/>
            <w:tcBorders>
              <w:top w:val="nil"/>
              <w:left w:val="single" w:sz="4" w:space="0" w:color="auto"/>
              <w:bottom w:val="single" w:sz="8" w:space="0" w:color="auto"/>
              <w:right w:val="single" w:sz="4" w:space="0" w:color="auto"/>
            </w:tcBorders>
          </w:tcPr>
          <w:p w14:paraId="2C5F7B32"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nil"/>
              <w:left w:val="single" w:sz="4" w:space="0" w:color="auto"/>
              <w:bottom w:val="single" w:sz="8" w:space="0" w:color="auto"/>
              <w:right w:val="single" w:sz="4" w:space="0" w:color="auto"/>
            </w:tcBorders>
          </w:tcPr>
          <w:p w14:paraId="6605EB81" w14:textId="77777777" w:rsidR="00A9341F" w:rsidRPr="008E3E54" w:rsidRDefault="00A9341F" w:rsidP="005C4AA4">
            <w:pPr>
              <w:autoSpaceDE w:val="0"/>
              <w:autoSpaceDN w:val="0"/>
              <w:adjustRightInd w:val="0"/>
              <w:jc w:val="right"/>
              <w:rPr>
                <w:rFonts w:cs="Arial"/>
                <w:color w:val="000000"/>
                <w:sz w:val="20"/>
                <w:lang w:eastAsia="en-GB"/>
              </w:rPr>
            </w:pPr>
          </w:p>
        </w:tc>
      </w:tr>
      <w:tr w:rsidR="00A9341F" w:rsidRPr="008E3E54" w14:paraId="229F28DC" w14:textId="77777777" w:rsidTr="0013486B">
        <w:trPr>
          <w:trHeight w:val="614"/>
        </w:trPr>
        <w:tc>
          <w:tcPr>
            <w:tcW w:w="3858" w:type="dxa"/>
            <w:gridSpan w:val="2"/>
            <w:tcBorders>
              <w:top w:val="single" w:sz="8" w:space="0" w:color="auto"/>
              <w:left w:val="single" w:sz="8" w:space="0" w:color="auto"/>
              <w:bottom w:val="single" w:sz="8" w:space="0" w:color="auto"/>
              <w:right w:val="single" w:sz="4" w:space="0" w:color="auto"/>
            </w:tcBorders>
            <w:shd w:val="solid" w:color="C0C0C0" w:fill="auto"/>
            <w:vAlign w:val="center"/>
          </w:tcPr>
          <w:p w14:paraId="0B88FBCA" w14:textId="77777777" w:rsidR="00A9341F" w:rsidRPr="008E3E54" w:rsidRDefault="00A9341F" w:rsidP="0013486B">
            <w:pPr>
              <w:autoSpaceDE w:val="0"/>
              <w:autoSpaceDN w:val="0"/>
              <w:adjustRightInd w:val="0"/>
              <w:rPr>
                <w:rFonts w:cs="Arial"/>
                <w:b/>
                <w:bCs/>
                <w:color w:val="000000"/>
                <w:sz w:val="20"/>
                <w:lang w:eastAsia="en-GB"/>
              </w:rPr>
            </w:pPr>
            <w:r w:rsidRPr="008E3E54">
              <w:rPr>
                <w:rFonts w:cs="Arial"/>
                <w:b/>
                <w:bCs/>
                <w:color w:val="000000"/>
                <w:sz w:val="20"/>
                <w:lang w:eastAsia="en-GB"/>
              </w:rPr>
              <w:lastRenderedPageBreak/>
              <w:t>Revenue Expenditure CFR Headings</w:t>
            </w:r>
          </w:p>
        </w:tc>
        <w:tc>
          <w:tcPr>
            <w:tcW w:w="1275" w:type="dxa"/>
            <w:tcBorders>
              <w:top w:val="single" w:sz="8" w:space="0" w:color="auto"/>
              <w:left w:val="single" w:sz="4" w:space="0" w:color="auto"/>
              <w:bottom w:val="single" w:sz="8" w:space="0" w:color="auto"/>
              <w:right w:val="single" w:sz="8" w:space="0" w:color="auto"/>
            </w:tcBorders>
            <w:shd w:val="solid" w:color="C0C0C0" w:fill="auto"/>
            <w:vAlign w:val="center"/>
          </w:tcPr>
          <w:p w14:paraId="21302C35" w14:textId="77777777" w:rsidR="00A9341F" w:rsidRPr="008E3E54" w:rsidRDefault="00A9341F" w:rsidP="0013486B">
            <w:pPr>
              <w:autoSpaceDE w:val="0"/>
              <w:autoSpaceDN w:val="0"/>
              <w:adjustRightInd w:val="0"/>
              <w:rPr>
                <w:rFonts w:cs="Arial"/>
                <w:b/>
                <w:bCs/>
                <w:color w:val="000000"/>
                <w:sz w:val="20"/>
                <w:lang w:eastAsia="en-GB"/>
              </w:rPr>
            </w:pPr>
            <w:r w:rsidRPr="008E3E54">
              <w:rPr>
                <w:rFonts w:cs="Arial"/>
                <w:b/>
                <w:bCs/>
                <w:color w:val="000000"/>
                <w:sz w:val="20"/>
                <w:lang w:eastAsia="en-GB"/>
              </w:rPr>
              <w:t>Ledger Code</w:t>
            </w:r>
          </w:p>
        </w:tc>
        <w:tc>
          <w:tcPr>
            <w:tcW w:w="4536" w:type="dxa"/>
            <w:tcBorders>
              <w:top w:val="single" w:sz="8" w:space="0" w:color="auto"/>
              <w:left w:val="single" w:sz="8" w:space="0" w:color="auto"/>
              <w:bottom w:val="single" w:sz="4" w:space="0" w:color="auto"/>
              <w:right w:val="single" w:sz="4" w:space="0" w:color="auto"/>
            </w:tcBorders>
            <w:shd w:val="solid" w:color="C0C0C0" w:fill="auto"/>
            <w:vAlign w:val="center"/>
          </w:tcPr>
          <w:p w14:paraId="501CAD18" w14:textId="77777777" w:rsidR="00A9341F" w:rsidRPr="008E3E54" w:rsidRDefault="00A9341F" w:rsidP="0013486B">
            <w:pPr>
              <w:autoSpaceDE w:val="0"/>
              <w:autoSpaceDN w:val="0"/>
              <w:adjustRightInd w:val="0"/>
              <w:rPr>
                <w:rFonts w:cs="Arial"/>
                <w:b/>
                <w:bCs/>
                <w:color w:val="000000"/>
                <w:sz w:val="20"/>
                <w:lang w:eastAsia="en-GB"/>
              </w:rPr>
            </w:pPr>
            <w:r w:rsidRPr="008E3E54">
              <w:rPr>
                <w:rFonts w:cs="Arial"/>
                <w:b/>
                <w:bCs/>
                <w:color w:val="000000"/>
                <w:sz w:val="20"/>
                <w:lang w:eastAsia="en-GB"/>
              </w:rPr>
              <w:t>Description</w:t>
            </w:r>
          </w:p>
        </w:tc>
        <w:tc>
          <w:tcPr>
            <w:tcW w:w="851" w:type="dxa"/>
            <w:tcBorders>
              <w:top w:val="single" w:sz="8" w:space="0" w:color="auto"/>
              <w:left w:val="single" w:sz="4" w:space="0" w:color="auto"/>
              <w:bottom w:val="single" w:sz="4" w:space="0" w:color="auto"/>
              <w:right w:val="single" w:sz="8" w:space="0" w:color="auto"/>
            </w:tcBorders>
            <w:shd w:val="solid" w:color="C0C0C0" w:fill="auto"/>
            <w:vAlign w:val="center"/>
          </w:tcPr>
          <w:p w14:paraId="77294243" w14:textId="77777777" w:rsidR="00A9341F" w:rsidRPr="008E3E54" w:rsidRDefault="00A9341F" w:rsidP="0013486B">
            <w:pPr>
              <w:autoSpaceDE w:val="0"/>
              <w:autoSpaceDN w:val="0"/>
              <w:adjustRightInd w:val="0"/>
              <w:rPr>
                <w:rFonts w:cs="Arial"/>
                <w:b/>
                <w:bCs/>
                <w:color w:val="000000"/>
                <w:sz w:val="20"/>
                <w:lang w:eastAsia="en-GB"/>
              </w:rPr>
            </w:pPr>
            <w:r w:rsidRPr="008E3E54">
              <w:rPr>
                <w:rFonts w:cs="Arial"/>
                <w:b/>
                <w:bCs/>
                <w:color w:val="000000"/>
                <w:sz w:val="20"/>
                <w:lang w:eastAsia="en-GB"/>
              </w:rPr>
              <w:t>Code Type</w:t>
            </w:r>
          </w:p>
        </w:tc>
        <w:tc>
          <w:tcPr>
            <w:tcW w:w="4593" w:type="dxa"/>
            <w:tcBorders>
              <w:top w:val="single" w:sz="8" w:space="0" w:color="auto"/>
              <w:left w:val="single" w:sz="8" w:space="0" w:color="auto"/>
              <w:bottom w:val="single" w:sz="4" w:space="0" w:color="auto"/>
              <w:right w:val="single" w:sz="8" w:space="0" w:color="auto"/>
            </w:tcBorders>
            <w:shd w:val="solid" w:color="C0C0C0" w:fill="auto"/>
            <w:vAlign w:val="center"/>
          </w:tcPr>
          <w:p w14:paraId="04E00EA9" w14:textId="77777777" w:rsidR="00A9341F" w:rsidRPr="008E3E54" w:rsidRDefault="00A9341F" w:rsidP="0013486B">
            <w:pPr>
              <w:autoSpaceDE w:val="0"/>
              <w:autoSpaceDN w:val="0"/>
              <w:adjustRightInd w:val="0"/>
              <w:rPr>
                <w:rFonts w:cs="Arial"/>
                <w:b/>
                <w:bCs/>
                <w:color w:val="000000"/>
                <w:sz w:val="20"/>
                <w:lang w:eastAsia="en-GB"/>
              </w:rPr>
            </w:pPr>
            <w:r w:rsidRPr="008E3E54">
              <w:rPr>
                <w:rFonts w:cs="Arial"/>
                <w:b/>
                <w:bCs/>
                <w:color w:val="000000"/>
                <w:sz w:val="20"/>
                <w:lang w:eastAsia="en-GB"/>
              </w:rPr>
              <w:t>Notes</w:t>
            </w:r>
          </w:p>
        </w:tc>
      </w:tr>
      <w:tr w:rsidR="00A9341F" w:rsidRPr="008E3E54" w14:paraId="5B327BDC" w14:textId="77777777" w:rsidTr="008F3E71">
        <w:trPr>
          <w:trHeight w:val="559"/>
        </w:trPr>
        <w:tc>
          <w:tcPr>
            <w:tcW w:w="739" w:type="dxa"/>
            <w:tcBorders>
              <w:top w:val="single" w:sz="8" w:space="0" w:color="auto"/>
              <w:left w:val="single" w:sz="4" w:space="0" w:color="auto"/>
              <w:bottom w:val="nil"/>
              <w:right w:val="single" w:sz="4" w:space="0" w:color="auto"/>
            </w:tcBorders>
            <w:shd w:val="solid" w:color="CCFFCC" w:fill="auto"/>
          </w:tcPr>
          <w:p w14:paraId="4EEF53FE"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E19</w:t>
            </w:r>
          </w:p>
        </w:tc>
        <w:tc>
          <w:tcPr>
            <w:tcW w:w="3119" w:type="dxa"/>
            <w:tcBorders>
              <w:top w:val="single" w:sz="8" w:space="0" w:color="auto"/>
              <w:left w:val="single" w:sz="4" w:space="0" w:color="auto"/>
              <w:bottom w:val="nil"/>
              <w:right w:val="single" w:sz="4" w:space="0" w:color="auto"/>
            </w:tcBorders>
          </w:tcPr>
          <w:p w14:paraId="4E760978"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Learning Resources (not ICT)</w:t>
            </w:r>
          </w:p>
        </w:tc>
        <w:tc>
          <w:tcPr>
            <w:tcW w:w="1275" w:type="dxa"/>
            <w:tcBorders>
              <w:top w:val="single" w:sz="8" w:space="0" w:color="auto"/>
              <w:left w:val="single" w:sz="4" w:space="0" w:color="auto"/>
              <w:bottom w:val="nil"/>
              <w:right w:val="single" w:sz="4" w:space="0" w:color="auto"/>
            </w:tcBorders>
            <w:shd w:val="solid" w:color="FFFF99" w:fill="auto"/>
          </w:tcPr>
          <w:p w14:paraId="21562467"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A280</w:t>
            </w:r>
          </w:p>
        </w:tc>
        <w:tc>
          <w:tcPr>
            <w:tcW w:w="4536" w:type="dxa"/>
            <w:tcBorders>
              <w:top w:val="single" w:sz="4" w:space="0" w:color="auto"/>
              <w:left w:val="single" w:sz="4" w:space="0" w:color="auto"/>
              <w:bottom w:val="nil"/>
              <w:right w:val="single" w:sz="4" w:space="0" w:color="auto"/>
            </w:tcBorders>
            <w:shd w:val="solid" w:color="FFFFFF" w:fill="auto"/>
          </w:tcPr>
          <w:p w14:paraId="00BF34CD" w14:textId="77777777" w:rsidR="00A9341F" w:rsidRPr="00F60620" w:rsidRDefault="00F60620" w:rsidP="005C4AA4">
            <w:pPr>
              <w:autoSpaceDE w:val="0"/>
              <w:autoSpaceDN w:val="0"/>
              <w:adjustRightInd w:val="0"/>
              <w:rPr>
                <w:rFonts w:cs="Arial"/>
                <w:color w:val="FF0000"/>
                <w:sz w:val="20"/>
                <w:lang w:eastAsia="en-GB"/>
              </w:rPr>
            </w:pPr>
            <w:r w:rsidRPr="00F31C79">
              <w:rPr>
                <w:rFonts w:cs="Arial"/>
                <w:sz w:val="20"/>
                <w:lang w:eastAsia="en-GB"/>
              </w:rPr>
              <w:t>Swimming lessons</w:t>
            </w:r>
          </w:p>
        </w:tc>
        <w:tc>
          <w:tcPr>
            <w:tcW w:w="851" w:type="dxa"/>
            <w:tcBorders>
              <w:top w:val="single" w:sz="4" w:space="0" w:color="auto"/>
              <w:left w:val="single" w:sz="4" w:space="0" w:color="auto"/>
              <w:bottom w:val="nil"/>
              <w:right w:val="single" w:sz="4" w:space="0" w:color="auto"/>
            </w:tcBorders>
          </w:tcPr>
          <w:p w14:paraId="4259447C"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single" w:sz="4" w:space="0" w:color="auto"/>
              <w:left w:val="single" w:sz="4" w:space="0" w:color="auto"/>
              <w:bottom w:val="nil"/>
              <w:right w:val="single" w:sz="4" w:space="0" w:color="auto"/>
            </w:tcBorders>
          </w:tcPr>
          <w:p w14:paraId="75A522BC"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 xml:space="preserve">Swimming lessons only.  </w:t>
            </w:r>
            <w:r w:rsidRPr="00F31C79">
              <w:rPr>
                <w:rFonts w:cs="Arial"/>
                <w:sz w:val="20"/>
                <w:lang w:eastAsia="en-GB"/>
              </w:rPr>
              <w:t xml:space="preserve">For </w:t>
            </w:r>
            <w:r w:rsidR="00D65260" w:rsidRPr="00F31C79">
              <w:rPr>
                <w:rFonts w:cs="Arial"/>
                <w:sz w:val="20"/>
                <w:lang w:eastAsia="en-GB"/>
              </w:rPr>
              <w:t xml:space="preserve">external </w:t>
            </w:r>
            <w:r w:rsidRPr="00F31C79">
              <w:rPr>
                <w:rFonts w:cs="Arial"/>
                <w:sz w:val="20"/>
                <w:lang w:eastAsia="en-GB"/>
              </w:rPr>
              <w:t xml:space="preserve">sports </w:t>
            </w:r>
            <w:r w:rsidRPr="008E3E54">
              <w:rPr>
                <w:rFonts w:cs="Arial"/>
                <w:color w:val="000000"/>
                <w:sz w:val="20"/>
                <w:lang w:eastAsia="en-GB"/>
              </w:rPr>
              <w:t>instructors see E27</w:t>
            </w:r>
          </w:p>
        </w:tc>
      </w:tr>
      <w:tr w:rsidR="00A9341F" w:rsidRPr="008E3E54" w14:paraId="0845DB30"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3AC6809D" w14:textId="77777777" w:rsidR="00A9341F" w:rsidRPr="008E3E54" w:rsidRDefault="00A9341F" w:rsidP="008F3E71">
            <w:pPr>
              <w:autoSpaceDE w:val="0"/>
              <w:autoSpaceDN w:val="0"/>
              <w:adjustRightInd w:val="0"/>
              <w:rPr>
                <w:rFonts w:cs="Arial"/>
                <w:color w:val="000000"/>
                <w:sz w:val="20"/>
                <w:lang w:eastAsia="en-GB"/>
              </w:rPr>
            </w:pPr>
          </w:p>
        </w:tc>
        <w:tc>
          <w:tcPr>
            <w:tcW w:w="3119" w:type="dxa"/>
            <w:tcBorders>
              <w:top w:val="nil"/>
              <w:left w:val="single" w:sz="4" w:space="0" w:color="auto"/>
              <w:bottom w:val="nil"/>
              <w:right w:val="single" w:sz="4" w:space="0" w:color="auto"/>
            </w:tcBorders>
          </w:tcPr>
          <w:p w14:paraId="6C40CAC5" w14:textId="77777777" w:rsidR="00A9341F" w:rsidRPr="008E3E54" w:rsidRDefault="00A9341F"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0CAFC934"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A322</w:t>
            </w:r>
          </w:p>
        </w:tc>
        <w:tc>
          <w:tcPr>
            <w:tcW w:w="4536" w:type="dxa"/>
            <w:tcBorders>
              <w:top w:val="nil"/>
              <w:left w:val="single" w:sz="4" w:space="0" w:color="auto"/>
              <w:bottom w:val="nil"/>
              <w:right w:val="single" w:sz="4" w:space="0" w:color="auto"/>
            </w:tcBorders>
          </w:tcPr>
          <w:p w14:paraId="4EC67714"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Accommodation/subsistence-curriculum</w:t>
            </w:r>
          </w:p>
        </w:tc>
        <w:tc>
          <w:tcPr>
            <w:tcW w:w="851" w:type="dxa"/>
            <w:tcBorders>
              <w:top w:val="nil"/>
              <w:left w:val="single" w:sz="4" w:space="0" w:color="auto"/>
              <w:bottom w:val="nil"/>
              <w:right w:val="single" w:sz="4" w:space="0" w:color="auto"/>
            </w:tcBorders>
          </w:tcPr>
          <w:p w14:paraId="2ED31408"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nil"/>
              <w:left w:val="single" w:sz="4" w:space="0" w:color="auto"/>
              <w:bottom w:val="nil"/>
              <w:right w:val="single" w:sz="4" w:space="0" w:color="auto"/>
            </w:tcBorders>
          </w:tcPr>
          <w:p w14:paraId="72B4419B" w14:textId="77777777" w:rsidR="00A9341F" w:rsidRPr="008E3E54" w:rsidRDefault="00A9341F" w:rsidP="005C4AA4">
            <w:pPr>
              <w:autoSpaceDE w:val="0"/>
              <w:autoSpaceDN w:val="0"/>
              <w:adjustRightInd w:val="0"/>
              <w:jc w:val="right"/>
              <w:rPr>
                <w:rFonts w:cs="Arial"/>
                <w:color w:val="000000"/>
                <w:sz w:val="20"/>
                <w:lang w:eastAsia="en-GB"/>
              </w:rPr>
            </w:pPr>
          </w:p>
        </w:tc>
      </w:tr>
      <w:tr w:rsidR="00A9341F" w:rsidRPr="008E3E54" w14:paraId="197AE3E8"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7AF667EC" w14:textId="77777777" w:rsidR="00A9341F" w:rsidRPr="008E3E54" w:rsidRDefault="00A9341F"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59FDBE5F" w14:textId="77777777" w:rsidR="00A9341F" w:rsidRPr="008E3E54" w:rsidRDefault="00A9341F"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767D233E"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A325</w:t>
            </w:r>
          </w:p>
        </w:tc>
        <w:tc>
          <w:tcPr>
            <w:tcW w:w="4536" w:type="dxa"/>
            <w:tcBorders>
              <w:top w:val="nil"/>
              <w:left w:val="single" w:sz="4" w:space="0" w:color="auto"/>
              <w:bottom w:val="nil"/>
              <w:right w:val="single" w:sz="4" w:space="0" w:color="auto"/>
            </w:tcBorders>
          </w:tcPr>
          <w:p w14:paraId="39BDEE78"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Trips, accommodation &amp; entry fees</w:t>
            </w:r>
          </w:p>
        </w:tc>
        <w:tc>
          <w:tcPr>
            <w:tcW w:w="851" w:type="dxa"/>
            <w:tcBorders>
              <w:top w:val="nil"/>
              <w:left w:val="single" w:sz="4" w:space="0" w:color="auto"/>
              <w:bottom w:val="nil"/>
              <w:right w:val="single" w:sz="4" w:space="0" w:color="auto"/>
            </w:tcBorders>
          </w:tcPr>
          <w:p w14:paraId="46724FA1"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nil"/>
              <w:left w:val="single" w:sz="4" w:space="0" w:color="auto"/>
              <w:bottom w:val="nil"/>
              <w:right w:val="single" w:sz="4" w:space="0" w:color="auto"/>
            </w:tcBorders>
          </w:tcPr>
          <w:p w14:paraId="2A65ABC1" w14:textId="77777777" w:rsidR="00A9341F" w:rsidRPr="008E3E54" w:rsidRDefault="00A9341F" w:rsidP="005C4AA4">
            <w:pPr>
              <w:autoSpaceDE w:val="0"/>
              <w:autoSpaceDN w:val="0"/>
              <w:adjustRightInd w:val="0"/>
              <w:jc w:val="right"/>
              <w:rPr>
                <w:rFonts w:cs="Arial"/>
                <w:color w:val="000000"/>
                <w:sz w:val="20"/>
                <w:lang w:eastAsia="en-GB"/>
              </w:rPr>
            </w:pPr>
          </w:p>
        </w:tc>
      </w:tr>
      <w:tr w:rsidR="00A9341F" w:rsidRPr="008E3E54" w14:paraId="50D0CC7F"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1A85F820" w14:textId="77777777" w:rsidR="00A9341F" w:rsidRPr="008E3E54" w:rsidRDefault="00A9341F"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208CA9FC" w14:textId="77777777" w:rsidR="00A9341F" w:rsidRPr="008E3E54" w:rsidRDefault="00A9341F"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4F61F187"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A331</w:t>
            </w:r>
          </w:p>
        </w:tc>
        <w:tc>
          <w:tcPr>
            <w:tcW w:w="4536" w:type="dxa"/>
            <w:tcBorders>
              <w:top w:val="nil"/>
              <w:left w:val="single" w:sz="4" w:space="0" w:color="auto"/>
              <w:bottom w:val="nil"/>
              <w:right w:val="single" w:sz="4" w:space="0" w:color="auto"/>
            </w:tcBorders>
          </w:tcPr>
          <w:p w14:paraId="7B7B9EBB"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School library service</w:t>
            </w:r>
          </w:p>
        </w:tc>
        <w:tc>
          <w:tcPr>
            <w:tcW w:w="851" w:type="dxa"/>
            <w:tcBorders>
              <w:top w:val="nil"/>
              <w:left w:val="single" w:sz="4" w:space="0" w:color="auto"/>
              <w:bottom w:val="nil"/>
              <w:right w:val="single" w:sz="4" w:space="0" w:color="auto"/>
            </w:tcBorders>
          </w:tcPr>
          <w:p w14:paraId="50857234"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nil"/>
              <w:left w:val="single" w:sz="4" w:space="0" w:color="auto"/>
              <w:bottom w:val="nil"/>
              <w:right w:val="single" w:sz="4" w:space="0" w:color="auto"/>
            </w:tcBorders>
          </w:tcPr>
          <w:p w14:paraId="2A7B21EA" w14:textId="77777777" w:rsidR="00A9341F" w:rsidRPr="008E3E54" w:rsidRDefault="00A9341F" w:rsidP="005C4AA4">
            <w:pPr>
              <w:autoSpaceDE w:val="0"/>
              <w:autoSpaceDN w:val="0"/>
              <w:adjustRightInd w:val="0"/>
              <w:jc w:val="right"/>
              <w:rPr>
                <w:rFonts w:cs="Arial"/>
                <w:color w:val="000000"/>
                <w:sz w:val="20"/>
                <w:lang w:eastAsia="en-GB"/>
              </w:rPr>
            </w:pPr>
          </w:p>
        </w:tc>
      </w:tr>
      <w:tr w:rsidR="00A9341F" w:rsidRPr="008E3E54" w14:paraId="593698B5" w14:textId="77777777" w:rsidTr="008F3E71">
        <w:trPr>
          <w:trHeight w:val="964"/>
        </w:trPr>
        <w:tc>
          <w:tcPr>
            <w:tcW w:w="739" w:type="dxa"/>
            <w:tcBorders>
              <w:top w:val="nil"/>
              <w:left w:val="single" w:sz="4" w:space="0" w:color="auto"/>
              <w:bottom w:val="single" w:sz="4" w:space="0" w:color="auto"/>
              <w:right w:val="single" w:sz="4" w:space="0" w:color="auto"/>
            </w:tcBorders>
            <w:shd w:val="solid" w:color="CCFFCC" w:fill="auto"/>
          </w:tcPr>
          <w:p w14:paraId="754210B4" w14:textId="77777777" w:rsidR="00A9341F" w:rsidRPr="008E3E54" w:rsidRDefault="00A9341F"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single" w:sz="4" w:space="0" w:color="auto"/>
              <w:right w:val="single" w:sz="4" w:space="0" w:color="auto"/>
            </w:tcBorders>
          </w:tcPr>
          <w:p w14:paraId="0287D12A" w14:textId="77777777" w:rsidR="00A9341F" w:rsidRPr="008E3E54" w:rsidRDefault="00A9341F" w:rsidP="008F3E71">
            <w:pPr>
              <w:autoSpaceDE w:val="0"/>
              <w:autoSpaceDN w:val="0"/>
              <w:adjustRightInd w:val="0"/>
              <w:rPr>
                <w:rFonts w:cs="Arial"/>
                <w:color w:val="000000"/>
                <w:sz w:val="20"/>
                <w:lang w:eastAsia="en-GB"/>
              </w:rPr>
            </w:pPr>
          </w:p>
        </w:tc>
        <w:tc>
          <w:tcPr>
            <w:tcW w:w="1275" w:type="dxa"/>
            <w:tcBorders>
              <w:top w:val="nil"/>
              <w:left w:val="single" w:sz="4" w:space="0" w:color="auto"/>
              <w:bottom w:val="single" w:sz="4" w:space="0" w:color="auto"/>
              <w:right w:val="single" w:sz="4" w:space="0" w:color="auto"/>
            </w:tcBorders>
            <w:shd w:val="solid" w:color="FFFF99" w:fill="auto"/>
          </w:tcPr>
          <w:p w14:paraId="2F6FF0D4"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A336</w:t>
            </w:r>
          </w:p>
        </w:tc>
        <w:tc>
          <w:tcPr>
            <w:tcW w:w="4536" w:type="dxa"/>
            <w:tcBorders>
              <w:top w:val="nil"/>
              <w:left w:val="single" w:sz="4" w:space="0" w:color="auto"/>
              <w:bottom w:val="single" w:sz="4" w:space="0" w:color="auto"/>
              <w:right w:val="single" w:sz="4" w:space="0" w:color="auto"/>
            </w:tcBorders>
          </w:tcPr>
          <w:p w14:paraId="7476D42D"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Alternative provision</w:t>
            </w:r>
          </w:p>
        </w:tc>
        <w:tc>
          <w:tcPr>
            <w:tcW w:w="851" w:type="dxa"/>
            <w:tcBorders>
              <w:top w:val="nil"/>
              <w:left w:val="single" w:sz="4" w:space="0" w:color="auto"/>
              <w:bottom w:val="single" w:sz="4" w:space="0" w:color="auto"/>
              <w:right w:val="single" w:sz="4" w:space="0" w:color="auto"/>
            </w:tcBorders>
          </w:tcPr>
          <w:p w14:paraId="0DB6A70E"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nil"/>
              <w:left w:val="single" w:sz="4" w:space="0" w:color="auto"/>
              <w:bottom w:val="single" w:sz="4" w:space="0" w:color="auto"/>
              <w:right w:val="single" w:sz="4" w:space="0" w:color="auto"/>
            </w:tcBorders>
          </w:tcPr>
          <w:p w14:paraId="33337C5C" w14:textId="77777777" w:rsidR="00A9341F" w:rsidRPr="008E3E54" w:rsidRDefault="00A9341F" w:rsidP="008F3E71">
            <w:pPr>
              <w:autoSpaceDE w:val="0"/>
              <w:autoSpaceDN w:val="0"/>
              <w:adjustRightInd w:val="0"/>
              <w:rPr>
                <w:rFonts w:cs="Arial"/>
                <w:color w:val="000000"/>
                <w:sz w:val="20"/>
                <w:lang w:eastAsia="en-GB"/>
              </w:rPr>
            </w:pPr>
            <w:r w:rsidRPr="008E3E54">
              <w:rPr>
                <w:rFonts w:cs="Arial"/>
                <w:color w:val="000000"/>
                <w:sz w:val="20"/>
                <w:lang w:eastAsia="en-GB"/>
              </w:rPr>
              <w:t>Payments to</w:t>
            </w:r>
            <w:r w:rsidR="00137299">
              <w:rPr>
                <w:rFonts w:cs="Arial"/>
                <w:color w:val="000000"/>
                <w:sz w:val="20"/>
                <w:lang w:eastAsia="en-GB"/>
              </w:rPr>
              <w:t xml:space="preserve"> alternative provision services i</w:t>
            </w:r>
            <w:r w:rsidRPr="008E3E54">
              <w:rPr>
                <w:rFonts w:cs="Arial"/>
                <w:color w:val="000000"/>
                <w:sz w:val="20"/>
                <w:lang w:eastAsia="en-GB"/>
              </w:rPr>
              <w:t>ncluding pupil referral units (PRU), non-maintained special schools (NMSS), and independent schools</w:t>
            </w:r>
            <w:r w:rsidR="008F3E71">
              <w:rPr>
                <w:rFonts w:cs="Arial"/>
                <w:color w:val="000000"/>
                <w:sz w:val="20"/>
                <w:lang w:eastAsia="en-GB"/>
              </w:rPr>
              <w:t>.</w:t>
            </w:r>
          </w:p>
        </w:tc>
      </w:tr>
      <w:tr w:rsidR="00A9341F" w:rsidRPr="008E3E54" w14:paraId="2696C8EC" w14:textId="77777777" w:rsidTr="00DF51E0">
        <w:trPr>
          <w:trHeight w:val="1331"/>
        </w:trPr>
        <w:tc>
          <w:tcPr>
            <w:tcW w:w="739" w:type="dxa"/>
            <w:tcBorders>
              <w:top w:val="single" w:sz="4" w:space="0" w:color="auto"/>
              <w:left w:val="single" w:sz="4" w:space="0" w:color="auto"/>
              <w:bottom w:val="single" w:sz="4" w:space="0" w:color="auto"/>
              <w:right w:val="single" w:sz="4" w:space="0" w:color="auto"/>
            </w:tcBorders>
            <w:shd w:val="solid" w:color="CCFFCC" w:fill="auto"/>
          </w:tcPr>
          <w:p w14:paraId="1E8D35F1"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E20</w:t>
            </w:r>
          </w:p>
        </w:tc>
        <w:tc>
          <w:tcPr>
            <w:tcW w:w="3119" w:type="dxa"/>
            <w:tcBorders>
              <w:top w:val="single" w:sz="4" w:space="0" w:color="auto"/>
              <w:left w:val="single" w:sz="4" w:space="0" w:color="auto"/>
              <w:bottom w:val="single" w:sz="4" w:space="0" w:color="auto"/>
              <w:right w:val="single" w:sz="4" w:space="0" w:color="auto"/>
            </w:tcBorders>
          </w:tcPr>
          <w:p w14:paraId="2A5B1E64"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ICT Learning Resources</w:t>
            </w:r>
          </w:p>
        </w:tc>
        <w:tc>
          <w:tcPr>
            <w:tcW w:w="1275" w:type="dxa"/>
            <w:tcBorders>
              <w:top w:val="single" w:sz="4" w:space="0" w:color="auto"/>
              <w:left w:val="single" w:sz="4" w:space="0" w:color="auto"/>
              <w:bottom w:val="single" w:sz="4" w:space="0" w:color="auto"/>
              <w:right w:val="single" w:sz="4" w:space="0" w:color="auto"/>
            </w:tcBorders>
            <w:shd w:val="solid" w:color="FFFF99" w:fill="auto"/>
          </w:tcPr>
          <w:p w14:paraId="04A9B2E1"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A225</w:t>
            </w:r>
          </w:p>
        </w:tc>
        <w:tc>
          <w:tcPr>
            <w:tcW w:w="4536" w:type="dxa"/>
            <w:tcBorders>
              <w:top w:val="single" w:sz="4" w:space="0" w:color="auto"/>
              <w:left w:val="single" w:sz="4" w:space="0" w:color="auto"/>
              <w:bottom w:val="single" w:sz="4" w:space="0" w:color="auto"/>
              <w:right w:val="single" w:sz="4" w:space="0" w:color="auto"/>
            </w:tcBorders>
          </w:tcPr>
          <w:p w14:paraId="7D401F53"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Computer - curriculum</w:t>
            </w:r>
          </w:p>
        </w:tc>
        <w:tc>
          <w:tcPr>
            <w:tcW w:w="851" w:type="dxa"/>
            <w:tcBorders>
              <w:top w:val="single" w:sz="4" w:space="0" w:color="auto"/>
              <w:left w:val="single" w:sz="4" w:space="0" w:color="auto"/>
              <w:bottom w:val="single" w:sz="4" w:space="0" w:color="auto"/>
              <w:right w:val="single" w:sz="4" w:space="0" w:color="auto"/>
            </w:tcBorders>
          </w:tcPr>
          <w:p w14:paraId="1FFEBF32"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single" w:sz="4" w:space="0" w:color="auto"/>
              <w:left w:val="single" w:sz="4" w:space="0" w:color="auto"/>
              <w:bottom w:val="single" w:sz="4" w:space="0" w:color="auto"/>
              <w:right w:val="single" w:sz="4" w:space="0" w:color="auto"/>
            </w:tcBorders>
          </w:tcPr>
          <w:p w14:paraId="0AF9A760" w14:textId="334883FC" w:rsidR="00A9341F" w:rsidRPr="00DF51E0" w:rsidRDefault="00137299" w:rsidP="005C4AA4">
            <w:pPr>
              <w:autoSpaceDE w:val="0"/>
              <w:autoSpaceDN w:val="0"/>
              <w:adjustRightInd w:val="0"/>
              <w:rPr>
                <w:rFonts w:cs="Arial"/>
                <w:color w:val="000000"/>
                <w:sz w:val="20"/>
                <w:lang w:eastAsia="en-GB"/>
              </w:rPr>
            </w:pPr>
            <w:r w:rsidRPr="00DF51E0">
              <w:rPr>
                <w:rFonts w:cs="Arial"/>
                <w:sz w:val="20"/>
                <w:lang w:eastAsia="en-GB"/>
              </w:rPr>
              <w:t>Includes licen</w:t>
            </w:r>
            <w:r w:rsidR="00225FF4">
              <w:rPr>
                <w:rFonts w:cs="Arial"/>
                <w:sz w:val="20"/>
                <w:lang w:eastAsia="en-GB"/>
              </w:rPr>
              <w:t>c</w:t>
            </w:r>
            <w:r w:rsidRPr="00DF51E0">
              <w:rPr>
                <w:rFonts w:cs="Arial"/>
                <w:sz w:val="20"/>
                <w:lang w:eastAsia="en-GB"/>
              </w:rPr>
              <w:t xml:space="preserve">es, software, hardware (if not a capital project </w:t>
            </w:r>
            <w:r w:rsidR="005C4AA4" w:rsidRPr="00DF51E0">
              <w:rPr>
                <w:rFonts w:cs="Arial"/>
                <w:sz w:val="20"/>
                <w:lang w:eastAsia="en-GB"/>
              </w:rPr>
              <w:t>i.e.</w:t>
            </w:r>
            <w:r w:rsidRPr="00DF51E0">
              <w:rPr>
                <w:rFonts w:cs="Arial"/>
                <w:sz w:val="20"/>
                <w:lang w:eastAsia="en-GB"/>
              </w:rPr>
              <w:t xml:space="preserve"> above de </w:t>
            </w:r>
            <w:r w:rsidR="005C4AA4" w:rsidRPr="00DF51E0">
              <w:rPr>
                <w:rFonts w:cs="Arial"/>
                <w:sz w:val="20"/>
                <w:lang w:eastAsia="en-GB"/>
              </w:rPr>
              <w:t>minimus</w:t>
            </w:r>
            <w:r w:rsidRPr="00DF51E0">
              <w:rPr>
                <w:rFonts w:cs="Arial"/>
                <w:sz w:val="20"/>
                <w:lang w:eastAsia="en-GB"/>
              </w:rPr>
              <w:t xml:space="preserve"> level), maintenance/engineering/system back up contracts and cost of broadband, ISDN, ASDL and other</w:t>
            </w:r>
            <w:r w:rsidRPr="00DF51E0">
              <w:rPr>
                <w:rFonts w:cs="Arial"/>
                <w:color w:val="000000"/>
                <w:sz w:val="20"/>
                <w:lang w:eastAsia="en-GB"/>
              </w:rPr>
              <w:t xml:space="preserve"> dedicated phone lines, Fischer Family Trust reporting system</w:t>
            </w:r>
          </w:p>
        </w:tc>
      </w:tr>
      <w:tr w:rsidR="00A9341F" w:rsidRPr="008E3E54" w14:paraId="3D5C9874" w14:textId="77777777" w:rsidTr="005C4AA4">
        <w:trPr>
          <w:trHeight w:val="466"/>
        </w:trPr>
        <w:tc>
          <w:tcPr>
            <w:tcW w:w="739" w:type="dxa"/>
            <w:tcBorders>
              <w:top w:val="single" w:sz="4" w:space="0" w:color="auto"/>
              <w:left w:val="single" w:sz="4" w:space="0" w:color="auto"/>
              <w:bottom w:val="single" w:sz="4" w:space="0" w:color="auto"/>
              <w:right w:val="single" w:sz="4" w:space="0" w:color="auto"/>
            </w:tcBorders>
            <w:shd w:val="solid" w:color="CCFFCC" w:fill="auto"/>
          </w:tcPr>
          <w:p w14:paraId="01A6BE4F"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E21</w:t>
            </w:r>
          </w:p>
        </w:tc>
        <w:tc>
          <w:tcPr>
            <w:tcW w:w="3119" w:type="dxa"/>
            <w:tcBorders>
              <w:top w:val="single" w:sz="4" w:space="0" w:color="auto"/>
              <w:left w:val="single" w:sz="4" w:space="0" w:color="auto"/>
              <w:bottom w:val="single" w:sz="6" w:space="0" w:color="auto"/>
              <w:right w:val="single" w:sz="4" w:space="0" w:color="auto"/>
            </w:tcBorders>
          </w:tcPr>
          <w:p w14:paraId="74DF957E"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Exam Fees</w:t>
            </w:r>
          </w:p>
        </w:tc>
        <w:tc>
          <w:tcPr>
            <w:tcW w:w="1275" w:type="dxa"/>
            <w:tcBorders>
              <w:top w:val="single" w:sz="4" w:space="0" w:color="auto"/>
              <w:left w:val="single" w:sz="4" w:space="0" w:color="auto"/>
              <w:bottom w:val="single" w:sz="4" w:space="0" w:color="auto"/>
              <w:right w:val="single" w:sz="4" w:space="0" w:color="auto"/>
            </w:tcBorders>
            <w:shd w:val="solid" w:color="FFFF99" w:fill="auto"/>
          </w:tcPr>
          <w:p w14:paraId="4076F6D7"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A290</w:t>
            </w:r>
          </w:p>
        </w:tc>
        <w:tc>
          <w:tcPr>
            <w:tcW w:w="4536" w:type="dxa"/>
            <w:tcBorders>
              <w:top w:val="single" w:sz="4" w:space="0" w:color="auto"/>
              <w:left w:val="single" w:sz="4" w:space="0" w:color="auto"/>
              <w:bottom w:val="single" w:sz="6" w:space="0" w:color="auto"/>
              <w:right w:val="single" w:sz="4" w:space="0" w:color="auto"/>
            </w:tcBorders>
          </w:tcPr>
          <w:p w14:paraId="2EE8630F"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Examination fees</w:t>
            </w:r>
          </w:p>
        </w:tc>
        <w:tc>
          <w:tcPr>
            <w:tcW w:w="851" w:type="dxa"/>
            <w:tcBorders>
              <w:top w:val="single" w:sz="4" w:space="0" w:color="auto"/>
              <w:left w:val="single" w:sz="4" w:space="0" w:color="auto"/>
              <w:bottom w:val="single" w:sz="4" w:space="0" w:color="auto"/>
              <w:right w:val="single" w:sz="4" w:space="0" w:color="auto"/>
            </w:tcBorders>
          </w:tcPr>
          <w:p w14:paraId="242CFED5" w14:textId="77777777" w:rsidR="00A9341F" w:rsidRPr="008E3E54" w:rsidRDefault="00A9341F"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single" w:sz="4" w:space="0" w:color="auto"/>
              <w:left w:val="single" w:sz="4" w:space="0" w:color="auto"/>
              <w:bottom w:val="single" w:sz="4" w:space="0" w:color="auto"/>
              <w:right w:val="single" w:sz="4" w:space="0" w:color="auto"/>
            </w:tcBorders>
          </w:tcPr>
          <w:p w14:paraId="6D38F6AF" w14:textId="77777777" w:rsidR="00A9341F" w:rsidRPr="008F75FE" w:rsidRDefault="00A9341F" w:rsidP="005C4AA4">
            <w:pPr>
              <w:autoSpaceDE w:val="0"/>
              <w:autoSpaceDN w:val="0"/>
              <w:adjustRightInd w:val="0"/>
              <w:rPr>
                <w:rFonts w:cs="Arial"/>
                <w:sz w:val="20"/>
                <w:lang w:eastAsia="en-GB"/>
              </w:rPr>
            </w:pPr>
            <w:r w:rsidRPr="008F75FE">
              <w:rPr>
                <w:rFonts w:cs="Arial"/>
                <w:sz w:val="20"/>
                <w:lang w:eastAsia="en-GB"/>
              </w:rPr>
              <w:t>Includes administrative costs such as external marking fees</w:t>
            </w:r>
            <w:r w:rsidR="00027ACC" w:rsidRPr="008F75FE">
              <w:rPr>
                <w:rFonts w:cs="Arial"/>
                <w:sz w:val="20"/>
                <w:lang w:eastAsia="en-GB"/>
              </w:rPr>
              <w:t xml:space="preserve">.  </w:t>
            </w:r>
            <w:r w:rsidR="00027ACC" w:rsidRPr="00CE7990">
              <w:rPr>
                <w:rFonts w:cs="Arial"/>
                <w:b/>
                <w:bCs/>
                <w:sz w:val="20"/>
                <w:lang w:eastAsia="en-GB"/>
              </w:rPr>
              <w:t>Not normally used by primary schools.</w:t>
            </w:r>
          </w:p>
        </w:tc>
      </w:tr>
      <w:tr w:rsidR="00137299" w:rsidRPr="008E3E54" w14:paraId="5B6C1E09" w14:textId="77777777" w:rsidTr="005C4AA4">
        <w:trPr>
          <w:trHeight w:val="65"/>
        </w:trPr>
        <w:tc>
          <w:tcPr>
            <w:tcW w:w="739" w:type="dxa"/>
            <w:tcBorders>
              <w:top w:val="single" w:sz="4" w:space="0" w:color="auto"/>
              <w:left w:val="single" w:sz="4" w:space="0" w:color="auto"/>
              <w:bottom w:val="nil"/>
              <w:right w:val="single" w:sz="4" w:space="0" w:color="auto"/>
            </w:tcBorders>
            <w:shd w:val="solid" w:color="CCFFCC" w:fill="auto"/>
          </w:tcPr>
          <w:p w14:paraId="24515DCE"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E22</w:t>
            </w:r>
          </w:p>
        </w:tc>
        <w:tc>
          <w:tcPr>
            <w:tcW w:w="3119" w:type="dxa"/>
            <w:tcBorders>
              <w:top w:val="single" w:sz="6" w:space="0" w:color="auto"/>
              <w:left w:val="single" w:sz="4" w:space="0" w:color="auto"/>
              <w:bottom w:val="nil"/>
              <w:right w:val="single" w:sz="4" w:space="0" w:color="auto"/>
            </w:tcBorders>
          </w:tcPr>
          <w:p w14:paraId="60885C22"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Administrative Supplies</w:t>
            </w:r>
          </w:p>
        </w:tc>
        <w:tc>
          <w:tcPr>
            <w:tcW w:w="1275" w:type="dxa"/>
            <w:tcBorders>
              <w:top w:val="single" w:sz="4" w:space="0" w:color="auto"/>
              <w:left w:val="single" w:sz="4" w:space="0" w:color="auto"/>
              <w:bottom w:val="nil"/>
              <w:right w:val="single" w:sz="4" w:space="0" w:color="auto"/>
            </w:tcBorders>
            <w:shd w:val="solid" w:color="FFFF99" w:fill="auto"/>
            <w:vAlign w:val="bottom"/>
          </w:tcPr>
          <w:p w14:paraId="6A437C4F" w14:textId="77777777" w:rsidR="00137299" w:rsidRDefault="00137299">
            <w:pPr>
              <w:rPr>
                <w:rFonts w:cs="Arial"/>
                <w:sz w:val="20"/>
              </w:rPr>
            </w:pPr>
            <w:r>
              <w:rPr>
                <w:rFonts w:cs="Arial"/>
                <w:sz w:val="20"/>
              </w:rPr>
              <w:t>A171</w:t>
            </w:r>
          </w:p>
        </w:tc>
        <w:tc>
          <w:tcPr>
            <w:tcW w:w="4536" w:type="dxa"/>
            <w:tcBorders>
              <w:top w:val="single" w:sz="6" w:space="0" w:color="auto"/>
              <w:left w:val="single" w:sz="4" w:space="0" w:color="auto"/>
              <w:bottom w:val="nil"/>
              <w:right w:val="single" w:sz="4" w:space="0" w:color="auto"/>
            </w:tcBorders>
            <w:vAlign w:val="bottom"/>
          </w:tcPr>
          <w:p w14:paraId="3A04DB7C" w14:textId="77777777" w:rsidR="00137299" w:rsidRDefault="00137299">
            <w:pPr>
              <w:rPr>
                <w:rFonts w:cs="Arial"/>
                <w:sz w:val="20"/>
              </w:rPr>
            </w:pPr>
            <w:r>
              <w:rPr>
                <w:rFonts w:cs="Arial"/>
                <w:sz w:val="20"/>
              </w:rPr>
              <w:t>First aid and toiletries</w:t>
            </w:r>
          </w:p>
        </w:tc>
        <w:tc>
          <w:tcPr>
            <w:tcW w:w="851" w:type="dxa"/>
            <w:tcBorders>
              <w:top w:val="single" w:sz="4" w:space="0" w:color="auto"/>
              <w:left w:val="single" w:sz="4" w:space="0" w:color="auto"/>
              <w:bottom w:val="nil"/>
              <w:right w:val="single" w:sz="4" w:space="0" w:color="auto"/>
            </w:tcBorders>
            <w:vAlign w:val="bottom"/>
          </w:tcPr>
          <w:p w14:paraId="6764F664" w14:textId="77777777" w:rsidR="00137299" w:rsidRDefault="00137299">
            <w:pPr>
              <w:rPr>
                <w:rFonts w:cs="Arial"/>
                <w:sz w:val="20"/>
              </w:rPr>
            </w:pPr>
            <w:r>
              <w:rPr>
                <w:rFonts w:cs="Arial"/>
                <w:sz w:val="20"/>
              </w:rPr>
              <w:t>EX</w:t>
            </w:r>
          </w:p>
        </w:tc>
        <w:tc>
          <w:tcPr>
            <w:tcW w:w="4593" w:type="dxa"/>
            <w:tcBorders>
              <w:top w:val="single" w:sz="4" w:space="0" w:color="auto"/>
              <w:left w:val="single" w:sz="4" w:space="0" w:color="auto"/>
              <w:bottom w:val="nil"/>
              <w:right w:val="single" w:sz="4" w:space="0" w:color="auto"/>
            </w:tcBorders>
            <w:vAlign w:val="bottom"/>
          </w:tcPr>
          <w:p w14:paraId="274D4C12" w14:textId="77777777" w:rsidR="00137299" w:rsidRDefault="00137299">
            <w:pPr>
              <w:rPr>
                <w:rFonts w:cs="Arial"/>
                <w:sz w:val="20"/>
              </w:rPr>
            </w:pPr>
          </w:p>
        </w:tc>
      </w:tr>
      <w:tr w:rsidR="00137299" w:rsidRPr="008E3E54" w14:paraId="7D52350C"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5DC934C1" w14:textId="77777777" w:rsidR="00137299" w:rsidRPr="008E3E54" w:rsidRDefault="00137299"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0AF9C920" w14:textId="77777777" w:rsidR="00137299" w:rsidRPr="008E3E54" w:rsidRDefault="00137299"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vAlign w:val="bottom"/>
          </w:tcPr>
          <w:p w14:paraId="2BA59184" w14:textId="77777777" w:rsidR="00137299" w:rsidRDefault="00137299">
            <w:pPr>
              <w:rPr>
                <w:rFonts w:cs="Arial"/>
                <w:sz w:val="20"/>
              </w:rPr>
            </w:pPr>
            <w:r>
              <w:rPr>
                <w:rFonts w:cs="Arial"/>
                <w:sz w:val="20"/>
              </w:rPr>
              <w:t>A181</w:t>
            </w:r>
          </w:p>
        </w:tc>
        <w:tc>
          <w:tcPr>
            <w:tcW w:w="4536" w:type="dxa"/>
            <w:tcBorders>
              <w:top w:val="nil"/>
              <w:left w:val="single" w:sz="4" w:space="0" w:color="auto"/>
              <w:bottom w:val="nil"/>
              <w:right w:val="single" w:sz="4" w:space="0" w:color="auto"/>
            </w:tcBorders>
            <w:vAlign w:val="bottom"/>
          </w:tcPr>
          <w:p w14:paraId="09CC33F9" w14:textId="77777777" w:rsidR="00137299" w:rsidRDefault="00137299">
            <w:pPr>
              <w:rPr>
                <w:rFonts w:cs="Arial"/>
                <w:sz w:val="20"/>
              </w:rPr>
            </w:pPr>
            <w:r>
              <w:rPr>
                <w:rFonts w:cs="Arial"/>
                <w:sz w:val="20"/>
              </w:rPr>
              <w:t>Furniture general</w:t>
            </w:r>
          </w:p>
        </w:tc>
        <w:tc>
          <w:tcPr>
            <w:tcW w:w="851" w:type="dxa"/>
            <w:tcBorders>
              <w:top w:val="nil"/>
              <w:left w:val="single" w:sz="4" w:space="0" w:color="auto"/>
              <w:bottom w:val="nil"/>
              <w:right w:val="single" w:sz="4" w:space="0" w:color="auto"/>
            </w:tcBorders>
            <w:vAlign w:val="bottom"/>
          </w:tcPr>
          <w:p w14:paraId="79F281B7" w14:textId="77777777" w:rsidR="00137299" w:rsidRDefault="00137299">
            <w:pPr>
              <w:rPr>
                <w:rFonts w:cs="Arial"/>
                <w:sz w:val="20"/>
              </w:rPr>
            </w:pPr>
            <w:r>
              <w:rPr>
                <w:rFonts w:cs="Arial"/>
                <w:sz w:val="20"/>
              </w:rPr>
              <w:t>EX</w:t>
            </w:r>
          </w:p>
        </w:tc>
        <w:tc>
          <w:tcPr>
            <w:tcW w:w="4593" w:type="dxa"/>
            <w:tcBorders>
              <w:top w:val="nil"/>
              <w:left w:val="single" w:sz="4" w:space="0" w:color="auto"/>
              <w:bottom w:val="nil"/>
              <w:right w:val="single" w:sz="4" w:space="0" w:color="auto"/>
            </w:tcBorders>
            <w:vAlign w:val="bottom"/>
          </w:tcPr>
          <w:p w14:paraId="67673467" w14:textId="77777777" w:rsidR="00137299" w:rsidRPr="00DF51E0" w:rsidRDefault="00137299">
            <w:pPr>
              <w:rPr>
                <w:rFonts w:cs="Arial"/>
                <w:sz w:val="18"/>
                <w:szCs w:val="18"/>
              </w:rPr>
            </w:pPr>
            <w:r w:rsidRPr="00DF51E0">
              <w:rPr>
                <w:rFonts w:cs="Arial"/>
                <w:sz w:val="18"/>
                <w:szCs w:val="18"/>
              </w:rPr>
              <w:t>Furniture not used for teaching purposes</w:t>
            </w:r>
          </w:p>
        </w:tc>
      </w:tr>
      <w:tr w:rsidR="00137299" w:rsidRPr="008E3E54" w14:paraId="3FD007A3" w14:textId="77777777" w:rsidTr="005C4AA4">
        <w:trPr>
          <w:trHeight w:val="696"/>
        </w:trPr>
        <w:tc>
          <w:tcPr>
            <w:tcW w:w="739" w:type="dxa"/>
            <w:tcBorders>
              <w:top w:val="nil"/>
              <w:left w:val="single" w:sz="4" w:space="0" w:color="auto"/>
              <w:bottom w:val="nil"/>
              <w:right w:val="single" w:sz="4" w:space="0" w:color="auto"/>
            </w:tcBorders>
            <w:shd w:val="solid" w:color="CCFFCC" w:fill="auto"/>
          </w:tcPr>
          <w:p w14:paraId="55CA0133" w14:textId="77777777" w:rsidR="00137299" w:rsidRPr="008E3E54" w:rsidRDefault="00137299"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419CD479" w14:textId="77777777" w:rsidR="00137299" w:rsidRPr="008E3E54" w:rsidRDefault="00137299"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vAlign w:val="bottom"/>
          </w:tcPr>
          <w:p w14:paraId="389002B8" w14:textId="77777777" w:rsidR="00137299" w:rsidRDefault="00137299">
            <w:pPr>
              <w:rPr>
                <w:rFonts w:cs="Arial"/>
                <w:sz w:val="20"/>
              </w:rPr>
            </w:pPr>
            <w:r>
              <w:rPr>
                <w:rFonts w:cs="Arial"/>
                <w:sz w:val="20"/>
              </w:rPr>
              <w:t>A230</w:t>
            </w:r>
          </w:p>
        </w:tc>
        <w:tc>
          <w:tcPr>
            <w:tcW w:w="4536" w:type="dxa"/>
            <w:tcBorders>
              <w:top w:val="nil"/>
              <w:left w:val="single" w:sz="4" w:space="0" w:color="auto"/>
              <w:bottom w:val="nil"/>
              <w:right w:val="single" w:sz="4" w:space="0" w:color="auto"/>
            </w:tcBorders>
            <w:vAlign w:val="bottom"/>
          </w:tcPr>
          <w:p w14:paraId="07C521BE" w14:textId="77777777" w:rsidR="00137299" w:rsidRDefault="00137299">
            <w:pPr>
              <w:rPr>
                <w:rFonts w:cs="Arial"/>
                <w:sz w:val="20"/>
              </w:rPr>
            </w:pPr>
            <w:r>
              <w:rPr>
                <w:rFonts w:cs="Arial"/>
                <w:sz w:val="20"/>
              </w:rPr>
              <w:t>Consumables - non curriculum</w:t>
            </w:r>
          </w:p>
        </w:tc>
        <w:tc>
          <w:tcPr>
            <w:tcW w:w="851" w:type="dxa"/>
            <w:tcBorders>
              <w:top w:val="nil"/>
              <w:left w:val="single" w:sz="4" w:space="0" w:color="auto"/>
              <w:bottom w:val="nil"/>
              <w:right w:val="single" w:sz="4" w:space="0" w:color="auto"/>
            </w:tcBorders>
            <w:vAlign w:val="bottom"/>
          </w:tcPr>
          <w:p w14:paraId="30AC21C8" w14:textId="77777777" w:rsidR="00137299" w:rsidRDefault="00137299">
            <w:pPr>
              <w:rPr>
                <w:rFonts w:cs="Arial"/>
                <w:sz w:val="20"/>
              </w:rPr>
            </w:pPr>
            <w:r>
              <w:rPr>
                <w:rFonts w:cs="Arial"/>
                <w:sz w:val="20"/>
              </w:rPr>
              <w:t>EX</w:t>
            </w:r>
          </w:p>
        </w:tc>
        <w:tc>
          <w:tcPr>
            <w:tcW w:w="4593" w:type="dxa"/>
            <w:tcBorders>
              <w:top w:val="nil"/>
              <w:left w:val="single" w:sz="4" w:space="0" w:color="auto"/>
              <w:bottom w:val="nil"/>
              <w:right w:val="single" w:sz="4" w:space="0" w:color="auto"/>
            </w:tcBorders>
            <w:vAlign w:val="bottom"/>
          </w:tcPr>
          <w:p w14:paraId="5698D27E" w14:textId="77777777" w:rsidR="00137299" w:rsidRPr="00DF51E0" w:rsidRDefault="00137299">
            <w:pPr>
              <w:rPr>
                <w:rFonts w:cs="Arial"/>
                <w:sz w:val="18"/>
                <w:szCs w:val="18"/>
              </w:rPr>
            </w:pPr>
            <w:r w:rsidRPr="00DF51E0">
              <w:rPr>
                <w:rFonts w:cs="Arial"/>
                <w:sz w:val="18"/>
                <w:szCs w:val="18"/>
              </w:rPr>
              <w:t>Includes subscriptions and periodicals not for teaching purposes. Can include Governors expenses</w:t>
            </w:r>
          </w:p>
        </w:tc>
      </w:tr>
      <w:tr w:rsidR="00137299" w:rsidRPr="008E3E54" w14:paraId="027026FE"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2AC1C638" w14:textId="77777777" w:rsidR="00137299" w:rsidRPr="008E3E54" w:rsidRDefault="00137299"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66DE0930" w14:textId="77777777" w:rsidR="00137299" w:rsidRPr="008E3E54" w:rsidRDefault="00137299"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vAlign w:val="bottom"/>
          </w:tcPr>
          <w:p w14:paraId="6F137524" w14:textId="77777777" w:rsidR="00137299" w:rsidRDefault="00137299">
            <w:pPr>
              <w:rPr>
                <w:rFonts w:cs="Arial"/>
                <w:sz w:val="20"/>
              </w:rPr>
            </w:pPr>
            <w:r>
              <w:rPr>
                <w:rFonts w:cs="Arial"/>
                <w:sz w:val="20"/>
              </w:rPr>
              <w:t>A231</w:t>
            </w:r>
          </w:p>
        </w:tc>
        <w:tc>
          <w:tcPr>
            <w:tcW w:w="4536" w:type="dxa"/>
            <w:tcBorders>
              <w:top w:val="nil"/>
              <w:left w:val="single" w:sz="4" w:space="0" w:color="auto"/>
              <w:bottom w:val="nil"/>
              <w:right w:val="single" w:sz="4" w:space="0" w:color="auto"/>
            </w:tcBorders>
            <w:vAlign w:val="bottom"/>
          </w:tcPr>
          <w:p w14:paraId="5881C5D6" w14:textId="77777777" w:rsidR="00137299" w:rsidRDefault="00137299">
            <w:pPr>
              <w:rPr>
                <w:rFonts w:cs="Arial"/>
                <w:sz w:val="20"/>
              </w:rPr>
            </w:pPr>
            <w:r>
              <w:rPr>
                <w:rFonts w:cs="Arial"/>
                <w:sz w:val="20"/>
              </w:rPr>
              <w:t>Books - non curriculum</w:t>
            </w:r>
          </w:p>
        </w:tc>
        <w:tc>
          <w:tcPr>
            <w:tcW w:w="851" w:type="dxa"/>
            <w:tcBorders>
              <w:top w:val="nil"/>
              <w:left w:val="single" w:sz="4" w:space="0" w:color="auto"/>
              <w:bottom w:val="nil"/>
              <w:right w:val="single" w:sz="4" w:space="0" w:color="auto"/>
            </w:tcBorders>
            <w:vAlign w:val="bottom"/>
          </w:tcPr>
          <w:p w14:paraId="058F81FB" w14:textId="77777777" w:rsidR="00137299" w:rsidRDefault="00137299">
            <w:pPr>
              <w:rPr>
                <w:rFonts w:cs="Arial"/>
                <w:sz w:val="20"/>
              </w:rPr>
            </w:pPr>
            <w:r>
              <w:rPr>
                <w:rFonts w:cs="Arial"/>
                <w:sz w:val="20"/>
              </w:rPr>
              <w:t>EX</w:t>
            </w:r>
          </w:p>
        </w:tc>
        <w:tc>
          <w:tcPr>
            <w:tcW w:w="4593" w:type="dxa"/>
            <w:tcBorders>
              <w:top w:val="nil"/>
              <w:left w:val="single" w:sz="4" w:space="0" w:color="auto"/>
              <w:bottom w:val="nil"/>
              <w:right w:val="single" w:sz="4" w:space="0" w:color="auto"/>
            </w:tcBorders>
            <w:vAlign w:val="bottom"/>
          </w:tcPr>
          <w:p w14:paraId="6D7A287D" w14:textId="77777777" w:rsidR="00137299" w:rsidRDefault="00137299">
            <w:pPr>
              <w:rPr>
                <w:rFonts w:cs="Arial"/>
                <w:sz w:val="20"/>
              </w:rPr>
            </w:pPr>
          </w:p>
        </w:tc>
      </w:tr>
      <w:tr w:rsidR="00137299" w:rsidRPr="008E3E54" w14:paraId="12162A19"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2394A130" w14:textId="77777777" w:rsidR="00137299" w:rsidRPr="008E3E54" w:rsidRDefault="00137299"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17F869C9" w14:textId="77777777" w:rsidR="00137299" w:rsidRPr="008E3E54" w:rsidRDefault="00137299"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vAlign w:val="bottom"/>
          </w:tcPr>
          <w:p w14:paraId="2FFF091B" w14:textId="77777777" w:rsidR="00137299" w:rsidRDefault="00137299">
            <w:pPr>
              <w:rPr>
                <w:rFonts w:cs="Arial"/>
                <w:sz w:val="20"/>
              </w:rPr>
            </w:pPr>
            <w:r>
              <w:rPr>
                <w:rFonts w:cs="Arial"/>
                <w:sz w:val="20"/>
              </w:rPr>
              <w:t>A232</w:t>
            </w:r>
          </w:p>
        </w:tc>
        <w:tc>
          <w:tcPr>
            <w:tcW w:w="4536" w:type="dxa"/>
            <w:tcBorders>
              <w:top w:val="nil"/>
              <w:left w:val="single" w:sz="4" w:space="0" w:color="auto"/>
              <w:bottom w:val="nil"/>
              <w:right w:val="single" w:sz="4" w:space="0" w:color="auto"/>
            </w:tcBorders>
            <w:vAlign w:val="bottom"/>
          </w:tcPr>
          <w:p w14:paraId="660D166A" w14:textId="77777777" w:rsidR="00137299" w:rsidRDefault="00137299">
            <w:pPr>
              <w:rPr>
                <w:rFonts w:cs="Arial"/>
                <w:sz w:val="20"/>
              </w:rPr>
            </w:pPr>
            <w:r>
              <w:rPr>
                <w:rFonts w:cs="Arial"/>
                <w:sz w:val="20"/>
              </w:rPr>
              <w:t>Stationery - non curriculum</w:t>
            </w:r>
          </w:p>
        </w:tc>
        <w:tc>
          <w:tcPr>
            <w:tcW w:w="851" w:type="dxa"/>
            <w:tcBorders>
              <w:top w:val="nil"/>
              <w:left w:val="single" w:sz="4" w:space="0" w:color="auto"/>
              <w:bottom w:val="nil"/>
              <w:right w:val="single" w:sz="4" w:space="0" w:color="auto"/>
            </w:tcBorders>
            <w:vAlign w:val="bottom"/>
          </w:tcPr>
          <w:p w14:paraId="1F21D6E6" w14:textId="77777777" w:rsidR="00137299" w:rsidRDefault="00137299">
            <w:pPr>
              <w:rPr>
                <w:rFonts w:cs="Arial"/>
                <w:sz w:val="20"/>
              </w:rPr>
            </w:pPr>
            <w:r>
              <w:rPr>
                <w:rFonts w:cs="Arial"/>
                <w:sz w:val="20"/>
              </w:rPr>
              <w:t>EX</w:t>
            </w:r>
          </w:p>
        </w:tc>
        <w:tc>
          <w:tcPr>
            <w:tcW w:w="4593" w:type="dxa"/>
            <w:tcBorders>
              <w:top w:val="nil"/>
              <w:left w:val="single" w:sz="4" w:space="0" w:color="auto"/>
              <w:bottom w:val="nil"/>
              <w:right w:val="single" w:sz="4" w:space="0" w:color="auto"/>
            </w:tcBorders>
            <w:vAlign w:val="bottom"/>
          </w:tcPr>
          <w:p w14:paraId="703DE8BA" w14:textId="77777777" w:rsidR="00137299" w:rsidRDefault="00137299">
            <w:pPr>
              <w:rPr>
                <w:rFonts w:cs="Arial"/>
                <w:sz w:val="20"/>
              </w:rPr>
            </w:pPr>
          </w:p>
        </w:tc>
      </w:tr>
      <w:tr w:rsidR="00137299" w:rsidRPr="008E3E54" w14:paraId="5F58AA4F"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7759C4BD" w14:textId="77777777" w:rsidR="00137299" w:rsidRPr="008E3E54" w:rsidRDefault="00137299"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49DD87B0" w14:textId="77777777" w:rsidR="00137299" w:rsidRPr="008E3E54" w:rsidRDefault="00137299"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right w:val="single" w:sz="4" w:space="0" w:color="auto"/>
            </w:tcBorders>
            <w:shd w:val="solid" w:color="FFFF99" w:fill="auto"/>
            <w:vAlign w:val="bottom"/>
          </w:tcPr>
          <w:p w14:paraId="52AB3CAF" w14:textId="77777777" w:rsidR="00137299" w:rsidRDefault="00137299">
            <w:pPr>
              <w:rPr>
                <w:rFonts w:cs="Arial"/>
                <w:sz w:val="20"/>
              </w:rPr>
            </w:pPr>
            <w:r>
              <w:rPr>
                <w:rFonts w:cs="Arial"/>
                <w:sz w:val="20"/>
              </w:rPr>
              <w:t>A233</w:t>
            </w:r>
          </w:p>
        </w:tc>
        <w:tc>
          <w:tcPr>
            <w:tcW w:w="4536" w:type="dxa"/>
            <w:tcBorders>
              <w:top w:val="nil"/>
              <w:left w:val="single" w:sz="4" w:space="0" w:color="auto"/>
              <w:right w:val="single" w:sz="4" w:space="0" w:color="auto"/>
            </w:tcBorders>
            <w:vAlign w:val="bottom"/>
          </w:tcPr>
          <w:p w14:paraId="0E43E5EF" w14:textId="77777777" w:rsidR="00137299" w:rsidRDefault="00137299">
            <w:pPr>
              <w:rPr>
                <w:rFonts w:cs="Arial"/>
                <w:sz w:val="20"/>
              </w:rPr>
            </w:pPr>
            <w:r>
              <w:rPr>
                <w:rFonts w:cs="Arial"/>
                <w:sz w:val="20"/>
              </w:rPr>
              <w:t>Photocopying &amp; printing - non curriculum</w:t>
            </w:r>
          </w:p>
        </w:tc>
        <w:tc>
          <w:tcPr>
            <w:tcW w:w="851" w:type="dxa"/>
            <w:tcBorders>
              <w:top w:val="nil"/>
              <w:left w:val="single" w:sz="4" w:space="0" w:color="auto"/>
              <w:right w:val="single" w:sz="4" w:space="0" w:color="auto"/>
            </w:tcBorders>
            <w:vAlign w:val="bottom"/>
          </w:tcPr>
          <w:p w14:paraId="5DD8CBED" w14:textId="77777777" w:rsidR="00137299" w:rsidRDefault="00137299">
            <w:pPr>
              <w:rPr>
                <w:rFonts w:cs="Arial"/>
                <w:sz w:val="20"/>
              </w:rPr>
            </w:pPr>
            <w:r>
              <w:rPr>
                <w:rFonts w:cs="Arial"/>
                <w:sz w:val="20"/>
              </w:rPr>
              <w:t>EX</w:t>
            </w:r>
          </w:p>
        </w:tc>
        <w:tc>
          <w:tcPr>
            <w:tcW w:w="4593" w:type="dxa"/>
            <w:tcBorders>
              <w:top w:val="nil"/>
              <w:left w:val="single" w:sz="4" w:space="0" w:color="auto"/>
              <w:right w:val="single" w:sz="4" w:space="0" w:color="auto"/>
            </w:tcBorders>
            <w:vAlign w:val="bottom"/>
          </w:tcPr>
          <w:p w14:paraId="61143596" w14:textId="77777777" w:rsidR="00137299" w:rsidRDefault="00137299">
            <w:pPr>
              <w:rPr>
                <w:rFonts w:cs="Arial"/>
                <w:sz w:val="20"/>
              </w:rPr>
            </w:pPr>
          </w:p>
        </w:tc>
      </w:tr>
      <w:tr w:rsidR="003E12E7" w:rsidRPr="008E3E54" w14:paraId="62EECAEC"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678A8B56" w14:textId="77777777" w:rsidR="003E12E7" w:rsidRPr="008E3E54" w:rsidRDefault="003E12E7"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49105EFF" w14:textId="77777777" w:rsidR="003E12E7" w:rsidRPr="008E3E54" w:rsidRDefault="003E12E7"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right w:val="single" w:sz="4" w:space="0" w:color="auto"/>
            </w:tcBorders>
            <w:shd w:val="solid" w:color="FFFF99" w:fill="auto"/>
            <w:vAlign w:val="bottom"/>
          </w:tcPr>
          <w:p w14:paraId="1419470A" w14:textId="77777777" w:rsidR="003E12E7" w:rsidRDefault="003E12E7">
            <w:pPr>
              <w:rPr>
                <w:rFonts w:cs="Arial"/>
                <w:sz w:val="20"/>
              </w:rPr>
            </w:pPr>
            <w:r>
              <w:rPr>
                <w:rFonts w:cs="Arial"/>
                <w:sz w:val="20"/>
              </w:rPr>
              <w:t>A234</w:t>
            </w:r>
          </w:p>
        </w:tc>
        <w:tc>
          <w:tcPr>
            <w:tcW w:w="4536" w:type="dxa"/>
            <w:tcBorders>
              <w:top w:val="nil"/>
              <w:left w:val="single" w:sz="4" w:space="0" w:color="auto"/>
              <w:right w:val="single" w:sz="4" w:space="0" w:color="auto"/>
            </w:tcBorders>
            <w:vAlign w:val="bottom"/>
          </w:tcPr>
          <w:p w14:paraId="28C6FB6A" w14:textId="77777777" w:rsidR="003E12E7" w:rsidRDefault="003E12E7">
            <w:pPr>
              <w:rPr>
                <w:rFonts w:cs="Arial"/>
                <w:sz w:val="20"/>
              </w:rPr>
            </w:pPr>
            <w:r>
              <w:rPr>
                <w:rFonts w:cs="Arial"/>
                <w:sz w:val="20"/>
              </w:rPr>
              <w:t>Equipment - non curriculum</w:t>
            </w:r>
          </w:p>
        </w:tc>
        <w:tc>
          <w:tcPr>
            <w:tcW w:w="851" w:type="dxa"/>
            <w:tcBorders>
              <w:top w:val="nil"/>
              <w:left w:val="single" w:sz="4" w:space="0" w:color="auto"/>
              <w:right w:val="single" w:sz="4" w:space="0" w:color="auto"/>
            </w:tcBorders>
            <w:vAlign w:val="bottom"/>
          </w:tcPr>
          <w:p w14:paraId="74A7CE7F" w14:textId="77777777" w:rsidR="003E12E7" w:rsidRDefault="003E12E7">
            <w:pPr>
              <w:rPr>
                <w:rFonts w:cs="Arial"/>
                <w:sz w:val="20"/>
              </w:rPr>
            </w:pPr>
            <w:r>
              <w:rPr>
                <w:rFonts w:cs="Arial"/>
                <w:sz w:val="20"/>
              </w:rPr>
              <w:t>EX</w:t>
            </w:r>
          </w:p>
        </w:tc>
        <w:tc>
          <w:tcPr>
            <w:tcW w:w="4593" w:type="dxa"/>
            <w:tcBorders>
              <w:top w:val="nil"/>
              <w:left w:val="single" w:sz="4" w:space="0" w:color="auto"/>
              <w:right w:val="single" w:sz="4" w:space="0" w:color="auto"/>
            </w:tcBorders>
            <w:vAlign w:val="bottom"/>
          </w:tcPr>
          <w:p w14:paraId="64A9D8CB" w14:textId="77777777" w:rsidR="003E12E7" w:rsidRPr="00DF51E0" w:rsidRDefault="003E12E7">
            <w:pPr>
              <w:rPr>
                <w:rFonts w:cs="Arial"/>
                <w:sz w:val="18"/>
                <w:szCs w:val="18"/>
              </w:rPr>
            </w:pPr>
            <w:r w:rsidRPr="00DF51E0">
              <w:rPr>
                <w:rFonts w:cs="Arial"/>
                <w:sz w:val="18"/>
                <w:szCs w:val="18"/>
              </w:rPr>
              <w:t>Inc. Licences, maintenance contracts not for teaching purposes</w:t>
            </w:r>
          </w:p>
        </w:tc>
      </w:tr>
      <w:tr w:rsidR="00137299" w:rsidRPr="008E3E54" w14:paraId="2C8E1865"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7DEB9E24" w14:textId="77777777" w:rsidR="00137299" w:rsidRPr="008E3E54" w:rsidRDefault="00137299"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531EC62F" w14:textId="77777777" w:rsidR="00137299" w:rsidRPr="008E3E54" w:rsidRDefault="00137299" w:rsidP="005C4AA4">
            <w:pPr>
              <w:autoSpaceDE w:val="0"/>
              <w:autoSpaceDN w:val="0"/>
              <w:adjustRightInd w:val="0"/>
              <w:jc w:val="right"/>
              <w:rPr>
                <w:rFonts w:cs="Arial"/>
                <w:color w:val="000000"/>
                <w:sz w:val="20"/>
                <w:lang w:eastAsia="en-GB"/>
              </w:rPr>
            </w:pPr>
          </w:p>
        </w:tc>
        <w:tc>
          <w:tcPr>
            <w:tcW w:w="1275" w:type="dxa"/>
            <w:tcBorders>
              <w:left w:val="single" w:sz="4" w:space="0" w:color="auto"/>
              <w:right w:val="single" w:sz="4" w:space="0" w:color="auto"/>
            </w:tcBorders>
            <w:shd w:val="solid" w:color="FFFF99" w:fill="auto"/>
          </w:tcPr>
          <w:p w14:paraId="5EA5E3B2" w14:textId="77777777" w:rsidR="00137299" w:rsidRDefault="00137299" w:rsidP="005C4AA4">
            <w:pPr>
              <w:rPr>
                <w:rFonts w:cs="Arial"/>
                <w:sz w:val="20"/>
              </w:rPr>
            </w:pPr>
            <w:r>
              <w:rPr>
                <w:rFonts w:cs="Arial"/>
                <w:sz w:val="20"/>
              </w:rPr>
              <w:t>A235</w:t>
            </w:r>
          </w:p>
        </w:tc>
        <w:tc>
          <w:tcPr>
            <w:tcW w:w="4536" w:type="dxa"/>
            <w:tcBorders>
              <w:left w:val="single" w:sz="4" w:space="0" w:color="auto"/>
              <w:right w:val="single" w:sz="4" w:space="0" w:color="auto"/>
            </w:tcBorders>
          </w:tcPr>
          <w:p w14:paraId="1D1D0FB7" w14:textId="77777777" w:rsidR="00137299" w:rsidRDefault="00137299" w:rsidP="005C4AA4">
            <w:pPr>
              <w:rPr>
                <w:rFonts w:cs="Arial"/>
                <w:sz w:val="20"/>
              </w:rPr>
            </w:pPr>
            <w:r>
              <w:rPr>
                <w:rFonts w:cs="Arial"/>
                <w:sz w:val="20"/>
              </w:rPr>
              <w:t>Computer - non curriculum</w:t>
            </w:r>
          </w:p>
        </w:tc>
        <w:tc>
          <w:tcPr>
            <w:tcW w:w="851" w:type="dxa"/>
            <w:tcBorders>
              <w:left w:val="single" w:sz="4" w:space="0" w:color="auto"/>
              <w:right w:val="single" w:sz="4" w:space="0" w:color="auto"/>
            </w:tcBorders>
          </w:tcPr>
          <w:p w14:paraId="7EF0901B" w14:textId="77777777" w:rsidR="00137299" w:rsidRDefault="00137299" w:rsidP="005C4AA4">
            <w:pPr>
              <w:rPr>
                <w:rFonts w:cs="Arial"/>
                <w:sz w:val="20"/>
              </w:rPr>
            </w:pPr>
            <w:r>
              <w:rPr>
                <w:rFonts w:cs="Arial"/>
                <w:sz w:val="20"/>
              </w:rPr>
              <w:t>EX</w:t>
            </w:r>
          </w:p>
        </w:tc>
        <w:tc>
          <w:tcPr>
            <w:tcW w:w="4593" w:type="dxa"/>
            <w:tcBorders>
              <w:left w:val="single" w:sz="4" w:space="0" w:color="auto"/>
              <w:right w:val="single" w:sz="4" w:space="0" w:color="auto"/>
            </w:tcBorders>
            <w:vAlign w:val="bottom"/>
          </w:tcPr>
          <w:p w14:paraId="6DD55796" w14:textId="77777777" w:rsidR="00137299" w:rsidRPr="00DF51E0" w:rsidRDefault="00137299">
            <w:pPr>
              <w:rPr>
                <w:rFonts w:cs="Arial"/>
                <w:sz w:val="18"/>
                <w:szCs w:val="18"/>
              </w:rPr>
            </w:pPr>
            <w:r w:rsidRPr="00DF51E0">
              <w:rPr>
                <w:rFonts w:cs="Arial"/>
                <w:sz w:val="18"/>
                <w:szCs w:val="18"/>
              </w:rPr>
              <w:t>Computer software, hardware (if not a capital project), maintenance/engineerin</w:t>
            </w:r>
            <w:r w:rsidR="00DF7948" w:rsidRPr="00DF51E0">
              <w:rPr>
                <w:rFonts w:cs="Arial"/>
                <w:sz w:val="18"/>
                <w:szCs w:val="18"/>
              </w:rPr>
              <w:t>g/system back up contracts, SIMS licenc</w:t>
            </w:r>
            <w:r w:rsidRPr="00DF51E0">
              <w:rPr>
                <w:rFonts w:cs="Arial"/>
                <w:sz w:val="18"/>
                <w:szCs w:val="18"/>
              </w:rPr>
              <w:t>e &amp; support, HCSS links</w:t>
            </w:r>
          </w:p>
        </w:tc>
      </w:tr>
      <w:tr w:rsidR="00137299" w:rsidRPr="008E3E54" w14:paraId="3E92F465"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624A9AC1" w14:textId="77777777" w:rsidR="00137299" w:rsidRPr="008E3E54" w:rsidRDefault="00137299"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631FC390" w14:textId="77777777" w:rsidR="00137299" w:rsidRPr="008E3E54" w:rsidRDefault="00137299" w:rsidP="005C4AA4">
            <w:pPr>
              <w:autoSpaceDE w:val="0"/>
              <w:autoSpaceDN w:val="0"/>
              <w:adjustRightInd w:val="0"/>
              <w:jc w:val="right"/>
              <w:rPr>
                <w:rFonts w:cs="Arial"/>
                <w:color w:val="000000"/>
                <w:sz w:val="20"/>
                <w:lang w:eastAsia="en-GB"/>
              </w:rPr>
            </w:pPr>
          </w:p>
        </w:tc>
        <w:tc>
          <w:tcPr>
            <w:tcW w:w="1275" w:type="dxa"/>
            <w:tcBorders>
              <w:left w:val="single" w:sz="4" w:space="0" w:color="auto"/>
              <w:bottom w:val="nil"/>
              <w:right w:val="single" w:sz="4" w:space="0" w:color="auto"/>
            </w:tcBorders>
            <w:shd w:val="solid" w:color="FFFF99" w:fill="auto"/>
            <w:vAlign w:val="bottom"/>
          </w:tcPr>
          <w:p w14:paraId="549E6944" w14:textId="77777777" w:rsidR="00137299" w:rsidRDefault="00137299">
            <w:pPr>
              <w:rPr>
                <w:rFonts w:cs="Arial"/>
                <w:sz w:val="20"/>
              </w:rPr>
            </w:pPr>
            <w:r>
              <w:rPr>
                <w:rFonts w:cs="Arial"/>
                <w:sz w:val="20"/>
              </w:rPr>
              <w:t>A301</w:t>
            </w:r>
          </w:p>
        </w:tc>
        <w:tc>
          <w:tcPr>
            <w:tcW w:w="4536" w:type="dxa"/>
            <w:tcBorders>
              <w:left w:val="single" w:sz="4" w:space="0" w:color="auto"/>
              <w:bottom w:val="nil"/>
              <w:right w:val="single" w:sz="4" w:space="0" w:color="auto"/>
            </w:tcBorders>
            <w:vAlign w:val="bottom"/>
          </w:tcPr>
          <w:p w14:paraId="5C393C81" w14:textId="77777777" w:rsidR="00137299" w:rsidRDefault="00137299">
            <w:pPr>
              <w:rPr>
                <w:rFonts w:cs="Arial"/>
                <w:sz w:val="20"/>
              </w:rPr>
            </w:pPr>
            <w:r>
              <w:rPr>
                <w:rFonts w:cs="Arial"/>
                <w:sz w:val="20"/>
              </w:rPr>
              <w:t>Postage</w:t>
            </w:r>
          </w:p>
        </w:tc>
        <w:tc>
          <w:tcPr>
            <w:tcW w:w="851" w:type="dxa"/>
            <w:tcBorders>
              <w:left w:val="single" w:sz="4" w:space="0" w:color="auto"/>
              <w:bottom w:val="nil"/>
              <w:right w:val="single" w:sz="4" w:space="0" w:color="auto"/>
            </w:tcBorders>
            <w:vAlign w:val="bottom"/>
          </w:tcPr>
          <w:p w14:paraId="1AD302CC" w14:textId="77777777" w:rsidR="00137299" w:rsidRDefault="00137299">
            <w:pPr>
              <w:rPr>
                <w:rFonts w:cs="Arial"/>
                <w:sz w:val="20"/>
              </w:rPr>
            </w:pPr>
            <w:r>
              <w:rPr>
                <w:rFonts w:cs="Arial"/>
                <w:sz w:val="20"/>
              </w:rPr>
              <w:t>EX</w:t>
            </w:r>
          </w:p>
        </w:tc>
        <w:tc>
          <w:tcPr>
            <w:tcW w:w="4593" w:type="dxa"/>
            <w:tcBorders>
              <w:left w:val="single" w:sz="4" w:space="0" w:color="auto"/>
              <w:bottom w:val="nil"/>
              <w:right w:val="single" w:sz="4" w:space="0" w:color="auto"/>
            </w:tcBorders>
            <w:vAlign w:val="bottom"/>
          </w:tcPr>
          <w:p w14:paraId="2C1F0F19" w14:textId="77777777" w:rsidR="00137299" w:rsidRPr="00DF51E0" w:rsidRDefault="00137299">
            <w:pPr>
              <w:rPr>
                <w:rFonts w:cs="Arial"/>
                <w:sz w:val="18"/>
                <w:szCs w:val="18"/>
              </w:rPr>
            </w:pPr>
          </w:p>
        </w:tc>
      </w:tr>
      <w:tr w:rsidR="00137299" w:rsidRPr="008E3E54" w14:paraId="0D73E1EA"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26B69704" w14:textId="77777777" w:rsidR="00137299" w:rsidRPr="008E3E54" w:rsidRDefault="00137299"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45CC4381" w14:textId="77777777" w:rsidR="00137299" w:rsidRPr="008E3E54" w:rsidRDefault="00137299"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vAlign w:val="bottom"/>
          </w:tcPr>
          <w:p w14:paraId="4846778A" w14:textId="77777777" w:rsidR="00137299" w:rsidRDefault="00137299">
            <w:pPr>
              <w:rPr>
                <w:rFonts w:cs="Arial"/>
                <w:sz w:val="20"/>
              </w:rPr>
            </w:pPr>
            <w:r>
              <w:rPr>
                <w:rFonts w:cs="Arial"/>
                <w:sz w:val="20"/>
              </w:rPr>
              <w:t>A302</w:t>
            </w:r>
          </w:p>
        </w:tc>
        <w:tc>
          <w:tcPr>
            <w:tcW w:w="4536" w:type="dxa"/>
            <w:tcBorders>
              <w:top w:val="nil"/>
              <w:left w:val="single" w:sz="4" w:space="0" w:color="auto"/>
              <w:bottom w:val="nil"/>
              <w:right w:val="single" w:sz="4" w:space="0" w:color="auto"/>
            </w:tcBorders>
            <w:vAlign w:val="bottom"/>
          </w:tcPr>
          <w:p w14:paraId="5264D481" w14:textId="77777777" w:rsidR="00137299" w:rsidRDefault="00137299">
            <w:pPr>
              <w:rPr>
                <w:rFonts w:cs="Arial"/>
                <w:sz w:val="20"/>
              </w:rPr>
            </w:pPr>
            <w:r>
              <w:rPr>
                <w:rFonts w:cs="Arial"/>
                <w:sz w:val="20"/>
              </w:rPr>
              <w:t>Telephone</w:t>
            </w:r>
          </w:p>
        </w:tc>
        <w:tc>
          <w:tcPr>
            <w:tcW w:w="851" w:type="dxa"/>
            <w:tcBorders>
              <w:top w:val="nil"/>
              <w:left w:val="single" w:sz="4" w:space="0" w:color="auto"/>
              <w:bottom w:val="nil"/>
              <w:right w:val="single" w:sz="4" w:space="0" w:color="auto"/>
            </w:tcBorders>
            <w:vAlign w:val="bottom"/>
          </w:tcPr>
          <w:p w14:paraId="01393DDF" w14:textId="77777777" w:rsidR="00137299" w:rsidRDefault="00137299">
            <w:pPr>
              <w:rPr>
                <w:rFonts w:cs="Arial"/>
                <w:sz w:val="20"/>
              </w:rPr>
            </w:pPr>
            <w:r>
              <w:rPr>
                <w:rFonts w:cs="Arial"/>
                <w:sz w:val="20"/>
              </w:rPr>
              <w:t>EX</w:t>
            </w:r>
          </w:p>
        </w:tc>
        <w:tc>
          <w:tcPr>
            <w:tcW w:w="4593" w:type="dxa"/>
            <w:tcBorders>
              <w:top w:val="nil"/>
              <w:left w:val="single" w:sz="4" w:space="0" w:color="auto"/>
              <w:bottom w:val="nil"/>
              <w:right w:val="single" w:sz="4" w:space="0" w:color="auto"/>
            </w:tcBorders>
            <w:vAlign w:val="bottom"/>
          </w:tcPr>
          <w:p w14:paraId="0C0741CC" w14:textId="77777777" w:rsidR="00137299" w:rsidRPr="00DF51E0" w:rsidRDefault="00137299">
            <w:pPr>
              <w:rPr>
                <w:rFonts w:cs="Arial"/>
                <w:sz w:val="18"/>
                <w:szCs w:val="18"/>
              </w:rPr>
            </w:pPr>
            <w:r w:rsidRPr="00DF51E0">
              <w:rPr>
                <w:rFonts w:cs="Arial"/>
                <w:sz w:val="18"/>
                <w:szCs w:val="18"/>
              </w:rPr>
              <w:t>Includes IP telephony, not dedicated internet lines</w:t>
            </w:r>
          </w:p>
        </w:tc>
      </w:tr>
      <w:tr w:rsidR="00137299" w:rsidRPr="008E3E54" w14:paraId="68E56634" w14:textId="77777777" w:rsidTr="005C4AA4">
        <w:trPr>
          <w:trHeight w:val="696"/>
        </w:trPr>
        <w:tc>
          <w:tcPr>
            <w:tcW w:w="739" w:type="dxa"/>
            <w:tcBorders>
              <w:top w:val="nil"/>
              <w:left w:val="single" w:sz="4" w:space="0" w:color="auto"/>
              <w:bottom w:val="nil"/>
              <w:right w:val="single" w:sz="4" w:space="0" w:color="auto"/>
            </w:tcBorders>
            <w:shd w:val="solid" w:color="CCFFCC" w:fill="auto"/>
          </w:tcPr>
          <w:p w14:paraId="31AE92D5" w14:textId="77777777" w:rsidR="00137299" w:rsidRPr="008E3E54" w:rsidRDefault="00137299"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1143B5C8" w14:textId="77777777" w:rsidR="00137299" w:rsidRPr="008E3E54" w:rsidRDefault="00137299"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vAlign w:val="bottom"/>
          </w:tcPr>
          <w:p w14:paraId="6DA184EB" w14:textId="77777777" w:rsidR="00137299" w:rsidRDefault="00137299">
            <w:pPr>
              <w:rPr>
                <w:rFonts w:cs="Arial"/>
                <w:sz w:val="20"/>
              </w:rPr>
            </w:pPr>
            <w:r>
              <w:rPr>
                <w:rFonts w:cs="Arial"/>
                <w:sz w:val="20"/>
              </w:rPr>
              <w:t>A321</w:t>
            </w:r>
          </w:p>
        </w:tc>
        <w:tc>
          <w:tcPr>
            <w:tcW w:w="4536" w:type="dxa"/>
            <w:tcBorders>
              <w:top w:val="nil"/>
              <w:left w:val="single" w:sz="4" w:space="0" w:color="auto"/>
              <w:bottom w:val="nil"/>
              <w:right w:val="single" w:sz="4" w:space="0" w:color="auto"/>
            </w:tcBorders>
            <w:vAlign w:val="bottom"/>
          </w:tcPr>
          <w:p w14:paraId="687529F6" w14:textId="77777777" w:rsidR="00137299" w:rsidRDefault="00137299">
            <w:pPr>
              <w:rPr>
                <w:rFonts w:cs="Arial"/>
                <w:sz w:val="20"/>
              </w:rPr>
            </w:pPr>
            <w:r>
              <w:rPr>
                <w:rFonts w:cs="Arial"/>
                <w:sz w:val="20"/>
              </w:rPr>
              <w:t>Marketing expenses</w:t>
            </w:r>
          </w:p>
        </w:tc>
        <w:tc>
          <w:tcPr>
            <w:tcW w:w="851" w:type="dxa"/>
            <w:tcBorders>
              <w:top w:val="nil"/>
              <w:left w:val="single" w:sz="4" w:space="0" w:color="auto"/>
              <w:bottom w:val="nil"/>
              <w:right w:val="single" w:sz="4" w:space="0" w:color="auto"/>
            </w:tcBorders>
            <w:vAlign w:val="bottom"/>
          </w:tcPr>
          <w:p w14:paraId="71D7AAE4" w14:textId="77777777" w:rsidR="00137299" w:rsidRDefault="00137299">
            <w:pPr>
              <w:rPr>
                <w:rFonts w:cs="Arial"/>
                <w:sz w:val="20"/>
              </w:rPr>
            </w:pPr>
            <w:r>
              <w:rPr>
                <w:rFonts w:cs="Arial"/>
                <w:sz w:val="20"/>
              </w:rPr>
              <w:t>EX</w:t>
            </w:r>
          </w:p>
        </w:tc>
        <w:tc>
          <w:tcPr>
            <w:tcW w:w="4593" w:type="dxa"/>
            <w:tcBorders>
              <w:top w:val="nil"/>
              <w:left w:val="single" w:sz="4" w:space="0" w:color="auto"/>
              <w:bottom w:val="nil"/>
              <w:right w:val="single" w:sz="4" w:space="0" w:color="auto"/>
            </w:tcBorders>
            <w:vAlign w:val="bottom"/>
          </w:tcPr>
          <w:p w14:paraId="79C3D593" w14:textId="77777777" w:rsidR="00137299" w:rsidRDefault="00137299">
            <w:pPr>
              <w:rPr>
                <w:rFonts w:cs="Arial"/>
                <w:sz w:val="20"/>
              </w:rPr>
            </w:pPr>
            <w:r>
              <w:rPr>
                <w:rFonts w:cs="Arial"/>
                <w:sz w:val="20"/>
              </w:rPr>
              <w:t xml:space="preserve">Includes parents reports and school </w:t>
            </w:r>
            <w:r w:rsidRPr="005C4AA4">
              <w:rPr>
                <w:rFonts w:cs="Arial"/>
                <w:sz w:val="20"/>
              </w:rPr>
              <w:t>brochures/marketing and advertising costs other than recruitment</w:t>
            </w:r>
          </w:p>
        </w:tc>
      </w:tr>
      <w:tr w:rsidR="00137299" w:rsidRPr="008E3E54" w14:paraId="79A8B9BC" w14:textId="77777777" w:rsidTr="005C4AA4">
        <w:trPr>
          <w:trHeight w:val="233"/>
        </w:trPr>
        <w:tc>
          <w:tcPr>
            <w:tcW w:w="739" w:type="dxa"/>
            <w:tcBorders>
              <w:top w:val="nil"/>
              <w:left w:val="single" w:sz="4" w:space="0" w:color="auto"/>
              <w:bottom w:val="single" w:sz="8" w:space="0" w:color="auto"/>
              <w:right w:val="single" w:sz="4" w:space="0" w:color="auto"/>
            </w:tcBorders>
            <w:shd w:val="solid" w:color="CCFFCC" w:fill="auto"/>
          </w:tcPr>
          <w:p w14:paraId="438ED832" w14:textId="77777777" w:rsidR="00137299" w:rsidRPr="008E3E54" w:rsidRDefault="00137299"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single" w:sz="8" w:space="0" w:color="auto"/>
              <w:right w:val="single" w:sz="4" w:space="0" w:color="auto"/>
            </w:tcBorders>
          </w:tcPr>
          <w:p w14:paraId="5A08C0F1" w14:textId="77777777" w:rsidR="00137299" w:rsidRPr="008E3E54" w:rsidRDefault="00137299"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single" w:sz="8" w:space="0" w:color="auto"/>
              <w:right w:val="single" w:sz="4" w:space="0" w:color="auto"/>
            </w:tcBorders>
            <w:shd w:val="solid" w:color="FFFF99" w:fill="auto"/>
            <w:vAlign w:val="bottom"/>
          </w:tcPr>
          <w:p w14:paraId="1CDEC208" w14:textId="77777777" w:rsidR="00137299" w:rsidRDefault="00137299">
            <w:pPr>
              <w:rPr>
                <w:rFonts w:cs="Arial"/>
                <w:sz w:val="20"/>
              </w:rPr>
            </w:pPr>
            <w:r>
              <w:rPr>
                <w:rFonts w:cs="Arial"/>
                <w:sz w:val="20"/>
              </w:rPr>
              <w:t>A334</w:t>
            </w:r>
          </w:p>
        </w:tc>
        <w:tc>
          <w:tcPr>
            <w:tcW w:w="4536" w:type="dxa"/>
            <w:tcBorders>
              <w:top w:val="nil"/>
              <w:left w:val="single" w:sz="4" w:space="0" w:color="auto"/>
              <w:bottom w:val="single" w:sz="8" w:space="0" w:color="auto"/>
              <w:right w:val="single" w:sz="4" w:space="0" w:color="auto"/>
            </w:tcBorders>
            <w:vAlign w:val="bottom"/>
          </w:tcPr>
          <w:p w14:paraId="28C676A3" w14:textId="77777777" w:rsidR="00137299" w:rsidRDefault="00137299">
            <w:pPr>
              <w:rPr>
                <w:rFonts w:cs="Arial"/>
                <w:sz w:val="20"/>
              </w:rPr>
            </w:pPr>
            <w:r>
              <w:rPr>
                <w:rFonts w:cs="Arial"/>
                <w:sz w:val="20"/>
              </w:rPr>
              <w:t>Bank charges</w:t>
            </w:r>
          </w:p>
        </w:tc>
        <w:tc>
          <w:tcPr>
            <w:tcW w:w="851" w:type="dxa"/>
            <w:tcBorders>
              <w:top w:val="nil"/>
              <w:left w:val="single" w:sz="4" w:space="0" w:color="auto"/>
              <w:bottom w:val="single" w:sz="4" w:space="0" w:color="auto"/>
              <w:right w:val="single" w:sz="4" w:space="0" w:color="auto"/>
            </w:tcBorders>
            <w:vAlign w:val="bottom"/>
          </w:tcPr>
          <w:p w14:paraId="60C21ADD" w14:textId="77777777" w:rsidR="00137299" w:rsidRPr="005C4AA4" w:rsidRDefault="00137299">
            <w:pPr>
              <w:rPr>
                <w:rFonts w:cs="Arial"/>
                <w:sz w:val="20"/>
              </w:rPr>
            </w:pPr>
            <w:r w:rsidRPr="005C4AA4">
              <w:rPr>
                <w:rFonts w:cs="Arial"/>
                <w:sz w:val="20"/>
              </w:rPr>
              <w:t>EX</w:t>
            </w:r>
          </w:p>
        </w:tc>
        <w:tc>
          <w:tcPr>
            <w:tcW w:w="4593" w:type="dxa"/>
            <w:tcBorders>
              <w:top w:val="nil"/>
              <w:left w:val="single" w:sz="4" w:space="0" w:color="auto"/>
              <w:bottom w:val="single" w:sz="8" w:space="0" w:color="auto"/>
              <w:right w:val="single" w:sz="4" w:space="0" w:color="auto"/>
            </w:tcBorders>
            <w:vAlign w:val="bottom"/>
          </w:tcPr>
          <w:p w14:paraId="118D6D59" w14:textId="77777777" w:rsidR="00137299" w:rsidRPr="005C4AA4" w:rsidRDefault="00137299">
            <w:pPr>
              <w:rPr>
                <w:rFonts w:cs="Arial"/>
                <w:sz w:val="20"/>
              </w:rPr>
            </w:pPr>
            <w:r w:rsidRPr="005C4AA4">
              <w:rPr>
                <w:rFonts w:cs="Arial"/>
                <w:sz w:val="20"/>
              </w:rPr>
              <w:t>Including cashless payments/income charges</w:t>
            </w:r>
          </w:p>
        </w:tc>
      </w:tr>
      <w:tr w:rsidR="00137299" w:rsidRPr="008E3E54" w14:paraId="39EBCDBA" w14:textId="77777777" w:rsidTr="0013486B">
        <w:trPr>
          <w:trHeight w:val="614"/>
        </w:trPr>
        <w:tc>
          <w:tcPr>
            <w:tcW w:w="3858" w:type="dxa"/>
            <w:gridSpan w:val="2"/>
            <w:tcBorders>
              <w:top w:val="single" w:sz="8" w:space="0" w:color="auto"/>
              <w:left w:val="single" w:sz="8" w:space="0" w:color="auto"/>
              <w:bottom w:val="single" w:sz="8" w:space="0" w:color="auto"/>
              <w:right w:val="single" w:sz="8" w:space="0" w:color="auto"/>
            </w:tcBorders>
            <w:shd w:val="solid" w:color="C0C0C0" w:fill="auto"/>
            <w:vAlign w:val="center"/>
          </w:tcPr>
          <w:p w14:paraId="58EA494C" w14:textId="77777777" w:rsidR="00137299" w:rsidRPr="008E3E54" w:rsidRDefault="00137299" w:rsidP="0013486B">
            <w:pPr>
              <w:autoSpaceDE w:val="0"/>
              <w:autoSpaceDN w:val="0"/>
              <w:adjustRightInd w:val="0"/>
              <w:rPr>
                <w:rFonts w:cs="Arial"/>
                <w:b/>
                <w:bCs/>
                <w:color w:val="000000"/>
                <w:sz w:val="20"/>
                <w:lang w:eastAsia="en-GB"/>
              </w:rPr>
            </w:pPr>
            <w:r w:rsidRPr="008E3E54">
              <w:rPr>
                <w:rFonts w:cs="Arial"/>
                <w:b/>
                <w:bCs/>
                <w:color w:val="000000"/>
                <w:sz w:val="20"/>
                <w:lang w:eastAsia="en-GB"/>
              </w:rPr>
              <w:lastRenderedPageBreak/>
              <w:t>Revenue Expenditure CFR Headings</w:t>
            </w:r>
          </w:p>
        </w:tc>
        <w:tc>
          <w:tcPr>
            <w:tcW w:w="1275" w:type="dxa"/>
            <w:tcBorders>
              <w:top w:val="single" w:sz="8" w:space="0" w:color="auto"/>
              <w:left w:val="single" w:sz="8" w:space="0" w:color="auto"/>
              <w:bottom w:val="single" w:sz="4" w:space="0" w:color="auto"/>
              <w:right w:val="single" w:sz="8" w:space="0" w:color="auto"/>
            </w:tcBorders>
            <w:shd w:val="solid" w:color="C0C0C0" w:fill="auto"/>
            <w:vAlign w:val="center"/>
          </w:tcPr>
          <w:p w14:paraId="2F0AC6F2" w14:textId="77777777" w:rsidR="00137299" w:rsidRPr="008E3E54" w:rsidRDefault="00137299" w:rsidP="0013486B">
            <w:pPr>
              <w:autoSpaceDE w:val="0"/>
              <w:autoSpaceDN w:val="0"/>
              <w:adjustRightInd w:val="0"/>
              <w:rPr>
                <w:rFonts w:cs="Arial"/>
                <w:b/>
                <w:bCs/>
                <w:color w:val="000000"/>
                <w:sz w:val="20"/>
                <w:lang w:eastAsia="en-GB"/>
              </w:rPr>
            </w:pPr>
            <w:r w:rsidRPr="008E3E54">
              <w:rPr>
                <w:rFonts w:cs="Arial"/>
                <w:b/>
                <w:bCs/>
                <w:color w:val="000000"/>
                <w:sz w:val="20"/>
                <w:lang w:eastAsia="en-GB"/>
              </w:rPr>
              <w:t>Ledger Code</w:t>
            </w:r>
          </w:p>
        </w:tc>
        <w:tc>
          <w:tcPr>
            <w:tcW w:w="4536" w:type="dxa"/>
            <w:tcBorders>
              <w:top w:val="single" w:sz="8" w:space="0" w:color="auto"/>
              <w:left w:val="single" w:sz="8" w:space="0" w:color="auto"/>
              <w:bottom w:val="single" w:sz="8" w:space="0" w:color="auto"/>
              <w:right w:val="single" w:sz="8" w:space="0" w:color="auto"/>
            </w:tcBorders>
            <w:shd w:val="solid" w:color="C0C0C0" w:fill="auto"/>
            <w:vAlign w:val="center"/>
          </w:tcPr>
          <w:p w14:paraId="4B7EFFB0" w14:textId="77777777" w:rsidR="00137299" w:rsidRPr="008E3E54" w:rsidRDefault="00137299" w:rsidP="0013486B">
            <w:pPr>
              <w:autoSpaceDE w:val="0"/>
              <w:autoSpaceDN w:val="0"/>
              <w:adjustRightInd w:val="0"/>
              <w:rPr>
                <w:rFonts w:cs="Arial"/>
                <w:b/>
                <w:bCs/>
                <w:color w:val="000000"/>
                <w:sz w:val="20"/>
                <w:lang w:eastAsia="en-GB"/>
              </w:rPr>
            </w:pPr>
            <w:r w:rsidRPr="008E3E54">
              <w:rPr>
                <w:rFonts w:cs="Arial"/>
                <w:b/>
                <w:bCs/>
                <w:color w:val="000000"/>
                <w:sz w:val="20"/>
                <w:lang w:eastAsia="en-GB"/>
              </w:rPr>
              <w:t>Description</w:t>
            </w:r>
          </w:p>
        </w:tc>
        <w:tc>
          <w:tcPr>
            <w:tcW w:w="851" w:type="dxa"/>
            <w:tcBorders>
              <w:top w:val="single" w:sz="4" w:space="0" w:color="auto"/>
              <w:left w:val="single" w:sz="8" w:space="0" w:color="auto"/>
              <w:bottom w:val="single" w:sz="4" w:space="0" w:color="auto"/>
              <w:right w:val="single" w:sz="8" w:space="0" w:color="auto"/>
            </w:tcBorders>
            <w:shd w:val="solid" w:color="C0C0C0" w:fill="auto"/>
            <w:vAlign w:val="center"/>
          </w:tcPr>
          <w:p w14:paraId="6223F19B" w14:textId="77777777" w:rsidR="00137299" w:rsidRPr="008E3E54" w:rsidRDefault="00137299" w:rsidP="0013486B">
            <w:pPr>
              <w:autoSpaceDE w:val="0"/>
              <w:autoSpaceDN w:val="0"/>
              <w:adjustRightInd w:val="0"/>
              <w:rPr>
                <w:rFonts w:cs="Arial"/>
                <w:b/>
                <w:bCs/>
                <w:color w:val="000000"/>
                <w:sz w:val="20"/>
                <w:lang w:eastAsia="en-GB"/>
              </w:rPr>
            </w:pPr>
            <w:r w:rsidRPr="008E3E54">
              <w:rPr>
                <w:rFonts w:cs="Arial"/>
                <w:b/>
                <w:bCs/>
                <w:color w:val="000000"/>
                <w:sz w:val="20"/>
                <w:lang w:eastAsia="en-GB"/>
              </w:rPr>
              <w:t>Code Type</w:t>
            </w:r>
          </w:p>
        </w:tc>
        <w:tc>
          <w:tcPr>
            <w:tcW w:w="4593" w:type="dxa"/>
            <w:tcBorders>
              <w:top w:val="single" w:sz="8" w:space="0" w:color="auto"/>
              <w:left w:val="single" w:sz="8" w:space="0" w:color="auto"/>
              <w:bottom w:val="single" w:sz="8" w:space="0" w:color="auto"/>
              <w:right w:val="single" w:sz="8" w:space="0" w:color="auto"/>
            </w:tcBorders>
            <w:shd w:val="solid" w:color="C0C0C0" w:fill="auto"/>
            <w:vAlign w:val="center"/>
          </w:tcPr>
          <w:p w14:paraId="17F8AC04" w14:textId="77777777" w:rsidR="00137299" w:rsidRPr="008E3E54" w:rsidRDefault="00137299" w:rsidP="0013486B">
            <w:pPr>
              <w:autoSpaceDE w:val="0"/>
              <w:autoSpaceDN w:val="0"/>
              <w:adjustRightInd w:val="0"/>
              <w:rPr>
                <w:rFonts w:cs="Arial"/>
                <w:b/>
                <w:bCs/>
                <w:color w:val="000000"/>
                <w:sz w:val="20"/>
                <w:lang w:eastAsia="en-GB"/>
              </w:rPr>
            </w:pPr>
            <w:r w:rsidRPr="008E3E54">
              <w:rPr>
                <w:rFonts w:cs="Arial"/>
                <w:b/>
                <w:bCs/>
                <w:color w:val="000000"/>
                <w:sz w:val="20"/>
                <w:lang w:eastAsia="en-GB"/>
              </w:rPr>
              <w:t>Notes</w:t>
            </w:r>
          </w:p>
        </w:tc>
      </w:tr>
      <w:tr w:rsidR="00137299" w:rsidRPr="008E3E54" w14:paraId="36345602" w14:textId="77777777" w:rsidTr="005C4AA4">
        <w:trPr>
          <w:trHeight w:val="233"/>
        </w:trPr>
        <w:tc>
          <w:tcPr>
            <w:tcW w:w="739" w:type="dxa"/>
            <w:tcBorders>
              <w:top w:val="single" w:sz="8" w:space="0" w:color="auto"/>
              <w:left w:val="single" w:sz="4" w:space="0" w:color="auto"/>
              <w:bottom w:val="nil"/>
              <w:right w:val="single" w:sz="4" w:space="0" w:color="auto"/>
            </w:tcBorders>
            <w:shd w:val="solid" w:color="CCFFCC" w:fill="auto"/>
          </w:tcPr>
          <w:p w14:paraId="26401BDC"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E23</w:t>
            </w:r>
          </w:p>
        </w:tc>
        <w:tc>
          <w:tcPr>
            <w:tcW w:w="3119" w:type="dxa"/>
            <w:tcBorders>
              <w:top w:val="single" w:sz="8" w:space="0" w:color="auto"/>
              <w:left w:val="single" w:sz="4" w:space="0" w:color="auto"/>
              <w:bottom w:val="nil"/>
              <w:right w:val="single" w:sz="4" w:space="0" w:color="auto"/>
            </w:tcBorders>
          </w:tcPr>
          <w:p w14:paraId="04797EBF"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Other Insurance Premiums</w:t>
            </w:r>
          </w:p>
        </w:tc>
        <w:tc>
          <w:tcPr>
            <w:tcW w:w="1275" w:type="dxa"/>
            <w:tcBorders>
              <w:top w:val="single" w:sz="4" w:space="0" w:color="auto"/>
              <w:left w:val="single" w:sz="4" w:space="0" w:color="auto"/>
              <w:bottom w:val="nil"/>
              <w:right w:val="single" w:sz="4" w:space="0" w:color="auto"/>
            </w:tcBorders>
            <w:shd w:val="solid" w:color="FFFF99" w:fill="auto"/>
          </w:tcPr>
          <w:p w14:paraId="4400253A"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A190</w:t>
            </w:r>
          </w:p>
        </w:tc>
        <w:tc>
          <w:tcPr>
            <w:tcW w:w="4536" w:type="dxa"/>
            <w:tcBorders>
              <w:top w:val="single" w:sz="6" w:space="0" w:color="auto"/>
              <w:left w:val="single" w:sz="4" w:space="0" w:color="auto"/>
              <w:bottom w:val="nil"/>
              <w:right w:val="single" w:sz="4" w:space="0" w:color="auto"/>
            </w:tcBorders>
          </w:tcPr>
          <w:p w14:paraId="54A0F29E"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Insurance non-employee related</w:t>
            </w:r>
          </w:p>
        </w:tc>
        <w:tc>
          <w:tcPr>
            <w:tcW w:w="851" w:type="dxa"/>
            <w:tcBorders>
              <w:top w:val="single" w:sz="4" w:space="0" w:color="auto"/>
              <w:left w:val="single" w:sz="4" w:space="0" w:color="auto"/>
              <w:bottom w:val="nil"/>
              <w:right w:val="single" w:sz="4" w:space="0" w:color="auto"/>
            </w:tcBorders>
          </w:tcPr>
          <w:p w14:paraId="3D887B5A"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single" w:sz="4" w:space="0" w:color="auto"/>
              <w:left w:val="single" w:sz="4" w:space="0" w:color="auto"/>
              <w:bottom w:val="nil"/>
              <w:right w:val="single" w:sz="4" w:space="0" w:color="auto"/>
            </w:tcBorders>
          </w:tcPr>
          <w:p w14:paraId="37F11160" w14:textId="77777777" w:rsidR="00137299" w:rsidRPr="008E3E54" w:rsidRDefault="00137299" w:rsidP="005C4AA4">
            <w:pPr>
              <w:autoSpaceDE w:val="0"/>
              <w:autoSpaceDN w:val="0"/>
              <w:adjustRightInd w:val="0"/>
              <w:jc w:val="right"/>
              <w:rPr>
                <w:rFonts w:cs="Arial"/>
                <w:color w:val="000000"/>
                <w:sz w:val="20"/>
                <w:lang w:eastAsia="en-GB"/>
              </w:rPr>
            </w:pPr>
          </w:p>
        </w:tc>
      </w:tr>
      <w:tr w:rsidR="00137299" w:rsidRPr="008E3E54" w14:paraId="0641ABCC" w14:textId="77777777" w:rsidTr="005C4AA4">
        <w:trPr>
          <w:trHeight w:val="233"/>
        </w:trPr>
        <w:tc>
          <w:tcPr>
            <w:tcW w:w="739" w:type="dxa"/>
            <w:tcBorders>
              <w:top w:val="nil"/>
              <w:left w:val="single" w:sz="4" w:space="0" w:color="auto"/>
              <w:bottom w:val="single" w:sz="4" w:space="0" w:color="auto"/>
              <w:right w:val="single" w:sz="4" w:space="0" w:color="auto"/>
            </w:tcBorders>
            <w:shd w:val="solid" w:color="CCFFCC" w:fill="auto"/>
          </w:tcPr>
          <w:p w14:paraId="10D4652B" w14:textId="77777777" w:rsidR="00137299" w:rsidRPr="008E3E54" w:rsidRDefault="00137299"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single" w:sz="6" w:space="0" w:color="auto"/>
              <w:right w:val="single" w:sz="4" w:space="0" w:color="auto"/>
            </w:tcBorders>
          </w:tcPr>
          <w:p w14:paraId="3F39DF50" w14:textId="77777777" w:rsidR="00137299" w:rsidRPr="008E3E54" w:rsidRDefault="00137299"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single" w:sz="4" w:space="0" w:color="auto"/>
              <w:right w:val="single" w:sz="4" w:space="0" w:color="auto"/>
            </w:tcBorders>
            <w:shd w:val="solid" w:color="FFFF99" w:fill="auto"/>
          </w:tcPr>
          <w:p w14:paraId="2A38DED9"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A217</w:t>
            </w:r>
          </w:p>
        </w:tc>
        <w:tc>
          <w:tcPr>
            <w:tcW w:w="4536" w:type="dxa"/>
            <w:tcBorders>
              <w:top w:val="nil"/>
              <w:left w:val="single" w:sz="4" w:space="0" w:color="auto"/>
              <w:bottom w:val="single" w:sz="6" w:space="0" w:color="auto"/>
              <w:right w:val="single" w:sz="4" w:space="0" w:color="auto"/>
            </w:tcBorders>
          </w:tcPr>
          <w:p w14:paraId="62C9FC0D"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Transport insurance</w:t>
            </w:r>
          </w:p>
        </w:tc>
        <w:tc>
          <w:tcPr>
            <w:tcW w:w="851" w:type="dxa"/>
            <w:tcBorders>
              <w:top w:val="nil"/>
              <w:left w:val="single" w:sz="4" w:space="0" w:color="auto"/>
              <w:bottom w:val="single" w:sz="4" w:space="0" w:color="auto"/>
              <w:right w:val="single" w:sz="4" w:space="0" w:color="auto"/>
            </w:tcBorders>
          </w:tcPr>
          <w:p w14:paraId="79D77B07"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nil"/>
              <w:left w:val="single" w:sz="4" w:space="0" w:color="auto"/>
              <w:bottom w:val="single" w:sz="4" w:space="0" w:color="auto"/>
              <w:right w:val="single" w:sz="4" w:space="0" w:color="auto"/>
            </w:tcBorders>
          </w:tcPr>
          <w:p w14:paraId="5A97A27E" w14:textId="77777777" w:rsidR="00137299" w:rsidRPr="008E3E54" w:rsidRDefault="00137299" w:rsidP="005C4AA4">
            <w:pPr>
              <w:autoSpaceDE w:val="0"/>
              <w:autoSpaceDN w:val="0"/>
              <w:adjustRightInd w:val="0"/>
              <w:jc w:val="right"/>
              <w:rPr>
                <w:rFonts w:cs="Arial"/>
                <w:color w:val="000000"/>
                <w:sz w:val="20"/>
                <w:lang w:eastAsia="en-GB"/>
              </w:rPr>
            </w:pPr>
          </w:p>
        </w:tc>
      </w:tr>
      <w:tr w:rsidR="00137299" w:rsidRPr="008E3E54" w14:paraId="581CEE86" w14:textId="77777777" w:rsidTr="005C4AA4">
        <w:trPr>
          <w:trHeight w:val="466"/>
        </w:trPr>
        <w:tc>
          <w:tcPr>
            <w:tcW w:w="739" w:type="dxa"/>
            <w:tcBorders>
              <w:top w:val="single" w:sz="4" w:space="0" w:color="auto"/>
              <w:left w:val="single" w:sz="4" w:space="0" w:color="auto"/>
              <w:bottom w:val="nil"/>
              <w:right w:val="single" w:sz="4" w:space="0" w:color="auto"/>
            </w:tcBorders>
            <w:shd w:val="solid" w:color="CCFFCC" w:fill="auto"/>
          </w:tcPr>
          <w:p w14:paraId="2068536E"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E24</w:t>
            </w:r>
          </w:p>
        </w:tc>
        <w:tc>
          <w:tcPr>
            <w:tcW w:w="3119" w:type="dxa"/>
            <w:tcBorders>
              <w:top w:val="single" w:sz="6" w:space="0" w:color="auto"/>
              <w:left w:val="single" w:sz="4" w:space="0" w:color="auto"/>
              <w:bottom w:val="nil"/>
              <w:right w:val="single" w:sz="4" w:space="0" w:color="auto"/>
            </w:tcBorders>
          </w:tcPr>
          <w:p w14:paraId="5D555DC7" w14:textId="77777777" w:rsidR="00D11842"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Special Facilities including pupil focused</w:t>
            </w:r>
            <w:r w:rsidR="00D11842">
              <w:rPr>
                <w:rFonts w:cs="Arial"/>
                <w:color w:val="000000"/>
                <w:sz w:val="20"/>
                <w:lang w:eastAsia="en-GB"/>
              </w:rPr>
              <w:t xml:space="preserve"> extended schools </w:t>
            </w:r>
          </w:p>
        </w:tc>
        <w:tc>
          <w:tcPr>
            <w:tcW w:w="1275" w:type="dxa"/>
            <w:tcBorders>
              <w:top w:val="single" w:sz="4" w:space="0" w:color="auto"/>
              <w:left w:val="single" w:sz="4" w:space="0" w:color="auto"/>
              <w:bottom w:val="nil"/>
              <w:right w:val="single" w:sz="4" w:space="0" w:color="auto"/>
            </w:tcBorders>
            <w:shd w:val="solid" w:color="FFFF99" w:fill="auto"/>
          </w:tcPr>
          <w:p w14:paraId="2EFB8BB0"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A333</w:t>
            </w:r>
          </w:p>
        </w:tc>
        <w:tc>
          <w:tcPr>
            <w:tcW w:w="4536" w:type="dxa"/>
            <w:tcBorders>
              <w:top w:val="single" w:sz="6" w:space="0" w:color="auto"/>
              <w:left w:val="single" w:sz="4" w:space="0" w:color="auto"/>
              <w:bottom w:val="nil"/>
              <w:right w:val="single" w:sz="4" w:space="0" w:color="auto"/>
            </w:tcBorders>
          </w:tcPr>
          <w:p w14:paraId="032AA41A"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Hub &amp; Beacon Schools payments to other schools</w:t>
            </w:r>
          </w:p>
        </w:tc>
        <w:tc>
          <w:tcPr>
            <w:tcW w:w="851" w:type="dxa"/>
            <w:tcBorders>
              <w:top w:val="single" w:sz="4" w:space="0" w:color="auto"/>
              <w:left w:val="single" w:sz="4" w:space="0" w:color="auto"/>
              <w:bottom w:val="nil"/>
              <w:right w:val="single" w:sz="4" w:space="0" w:color="auto"/>
            </w:tcBorders>
          </w:tcPr>
          <w:p w14:paraId="15E61FA9"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single" w:sz="4" w:space="0" w:color="auto"/>
              <w:left w:val="single" w:sz="4" w:space="0" w:color="auto"/>
              <w:bottom w:val="nil"/>
              <w:right w:val="single" w:sz="4" w:space="0" w:color="auto"/>
            </w:tcBorders>
          </w:tcPr>
          <w:p w14:paraId="3859624D"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Payments to other schools for the benefit of their pupils</w:t>
            </w:r>
          </w:p>
        </w:tc>
      </w:tr>
      <w:tr w:rsidR="00137299" w:rsidRPr="008E3E54" w14:paraId="6E266327"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68F7809D" w14:textId="77777777" w:rsidR="00137299" w:rsidRPr="008E3E54" w:rsidRDefault="00137299"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7A0E037D" w14:textId="77777777" w:rsidR="00137299" w:rsidRPr="008E3E54" w:rsidRDefault="00D11842" w:rsidP="005C4AA4">
            <w:pPr>
              <w:autoSpaceDE w:val="0"/>
              <w:autoSpaceDN w:val="0"/>
              <w:adjustRightInd w:val="0"/>
              <w:rPr>
                <w:rFonts w:cs="Arial"/>
                <w:color w:val="000000"/>
                <w:sz w:val="20"/>
                <w:lang w:eastAsia="en-GB"/>
              </w:rPr>
            </w:pPr>
            <w:r>
              <w:rPr>
                <w:rFonts w:cs="Arial"/>
                <w:color w:val="000000"/>
                <w:sz w:val="20"/>
                <w:lang w:eastAsia="en-GB"/>
              </w:rPr>
              <w:t>resources</w:t>
            </w:r>
          </w:p>
        </w:tc>
        <w:tc>
          <w:tcPr>
            <w:tcW w:w="1275" w:type="dxa"/>
            <w:tcBorders>
              <w:top w:val="nil"/>
              <w:left w:val="single" w:sz="4" w:space="0" w:color="auto"/>
              <w:bottom w:val="nil"/>
              <w:right w:val="single" w:sz="4" w:space="0" w:color="auto"/>
            </w:tcBorders>
            <w:shd w:val="solid" w:color="FFFF99" w:fill="auto"/>
          </w:tcPr>
          <w:p w14:paraId="06A8C74D"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A400</w:t>
            </w:r>
          </w:p>
        </w:tc>
        <w:tc>
          <w:tcPr>
            <w:tcW w:w="4536" w:type="dxa"/>
            <w:tcBorders>
              <w:top w:val="nil"/>
              <w:left w:val="single" w:sz="4" w:space="0" w:color="auto"/>
              <w:bottom w:val="nil"/>
              <w:right w:val="single" w:sz="4" w:space="0" w:color="auto"/>
            </w:tcBorders>
          </w:tcPr>
          <w:p w14:paraId="13F2963D"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Pupil Focused Ext Sch</w:t>
            </w:r>
            <w:r w:rsidR="008F75FE">
              <w:rPr>
                <w:rFonts w:cs="Arial"/>
                <w:color w:val="000000"/>
                <w:sz w:val="20"/>
                <w:lang w:eastAsia="en-GB"/>
              </w:rPr>
              <w:t>ool</w:t>
            </w:r>
            <w:r w:rsidRPr="008E3E54">
              <w:rPr>
                <w:rFonts w:cs="Arial"/>
                <w:color w:val="000000"/>
                <w:sz w:val="20"/>
                <w:lang w:eastAsia="en-GB"/>
              </w:rPr>
              <w:t xml:space="preserve"> Resources</w:t>
            </w:r>
          </w:p>
        </w:tc>
        <w:tc>
          <w:tcPr>
            <w:tcW w:w="851" w:type="dxa"/>
            <w:tcBorders>
              <w:top w:val="nil"/>
              <w:left w:val="single" w:sz="4" w:space="0" w:color="auto"/>
              <w:bottom w:val="nil"/>
              <w:right w:val="single" w:sz="4" w:space="0" w:color="auto"/>
            </w:tcBorders>
          </w:tcPr>
          <w:p w14:paraId="5C7A5DA7"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nil"/>
              <w:left w:val="single" w:sz="4" w:space="0" w:color="auto"/>
              <w:bottom w:val="nil"/>
              <w:right w:val="single" w:sz="4" w:space="0" w:color="auto"/>
            </w:tcBorders>
          </w:tcPr>
          <w:p w14:paraId="5D67B20C"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Includes before and after school resources</w:t>
            </w:r>
          </w:p>
        </w:tc>
      </w:tr>
      <w:tr w:rsidR="00137299" w:rsidRPr="008E3E54" w14:paraId="77D14785" w14:textId="77777777" w:rsidTr="005C4AA4">
        <w:trPr>
          <w:trHeight w:val="466"/>
        </w:trPr>
        <w:tc>
          <w:tcPr>
            <w:tcW w:w="739" w:type="dxa"/>
            <w:tcBorders>
              <w:top w:val="nil"/>
              <w:left w:val="single" w:sz="4" w:space="0" w:color="auto"/>
              <w:bottom w:val="nil"/>
              <w:right w:val="single" w:sz="4" w:space="0" w:color="auto"/>
            </w:tcBorders>
            <w:shd w:val="solid" w:color="CCFFCC" w:fill="auto"/>
          </w:tcPr>
          <w:p w14:paraId="51B6C57B" w14:textId="77777777" w:rsidR="00137299" w:rsidRPr="008E3E54" w:rsidRDefault="00137299"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6BC2D254" w14:textId="77777777" w:rsidR="00137299" w:rsidRPr="008E3E54" w:rsidRDefault="00137299"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2C0BC7C5"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 xml:space="preserve">A401 </w:t>
            </w:r>
          </w:p>
        </w:tc>
        <w:tc>
          <w:tcPr>
            <w:tcW w:w="4536" w:type="dxa"/>
            <w:tcBorders>
              <w:top w:val="nil"/>
              <w:left w:val="single" w:sz="4" w:space="0" w:color="auto"/>
              <w:bottom w:val="nil"/>
              <w:right w:val="single" w:sz="4" w:space="0" w:color="auto"/>
            </w:tcBorders>
          </w:tcPr>
          <w:p w14:paraId="5AFB8FBB"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Other Special Facility Costs</w:t>
            </w:r>
          </w:p>
        </w:tc>
        <w:tc>
          <w:tcPr>
            <w:tcW w:w="851" w:type="dxa"/>
            <w:tcBorders>
              <w:top w:val="nil"/>
              <w:left w:val="single" w:sz="4" w:space="0" w:color="auto"/>
              <w:bottom w:val="nil"/>
              <w:right w:val="single" w:sz="4" w:space="0" w:color="auto"/>
            </w:tcBorders>
          </w:tcPr>
          <w:p w14:paraId="7FC5D77D"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nil"/>
              <w:left w:val="single" w:sz="4" w:space="0" w:color="auto"/>
              <w:bottom w:val="nil"/>
              <w:right w:val="single" w:sz="4" w:space="0" w:color="auto"/>
            </w:tcBorders>
          </w:tcPr>
          <w:p w14:paraId="63E8DF74"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 xml:space="preserve">Includes home to school transport, swimming pools and sports centres </w:t>
            </w:r>
          </w:p>
        </w:tc>
      </w:tr>
      <w:tr w:rsidR="00137299" w:rsidRPr="008E3E54" w14:paraId="5E04CE3A"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32B1A61D" w14:textId="77777777" w:rsidR="00137299" w:rsidRPr="008E3E54" w:rsidRDefault="00137299"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643E767B" w14:textId="77777777" w:rsidR="00137299" w:rsidRPr="008E3E54" w:rsidRDefault="00137299"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4B54459E"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 xml:space="preserve">A402 </w:t>
            </w:r>
          </w:p>
        </w:tc>
        <w:tc>
          <w:tcPr>
            <w:tcW w:w="4536" w:type="dxa"/>
            <w:tcBorders>
              <w:top w:val="nil"/>
              <w:left w:val="single" w:sz="4" w:space="0" w:color="auto"/>
              <w:bottom w:val="nil"/>
              <w:right w:val="single" w:sz="4" w:space="0" w:color="auto"/>
            </w:tcBorders>
          </w:tcPr>
          <w:p w14:paraId="7AFF9EAE"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Special Facility Indirect Staff Costs</w:t>
            </w:r>
          </w:p>
        </w:tc>
        <w:tc>
          <w:tcPr>
            <w:tcW w:w="851" w:type="dxa"/>
            <w:tcBorders>
              <w:top w:val="nil"/>
              <w:left w:val="single" w:sz="4" w:space="0" w:color="auto"/>
              <w:bottom w:val="nil"/>
              <w:right w:val="single" w:sz="4" w:space="0" w:color="auto"/>
            </w:tcBorders>
          </w:tcPr>
          <w:p w14:paraId="3B7762B6"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nil"/>
              <w:left w:val="single" w:sz="4" w:space="0" w:color="auto"/>
              <w:bottom w:val="nil"/>
              <w:right w:val="single" w:sz="4" w:space="0" w:color="auto"/>
            </w:tcBorders>
          </w:tcPr>
          <w:p w14:paraId="6E12B05D" w14:textId="77777777" w:rsidR="00137299" w:rsidRPr="008E3E54" w:rsidRDefault="00137299" w:rsidP="005C4AA4">
            <w:pPr>
              <w:autoSpaceDE w:val="0"/>
              <w:autoSpaceDN w:val="0"/>
              <w:adjustRightInd w:val="0"/>
              <w:jc w:val="right"/>
              <w:rPr>
                <w:rFonts w:cs="Arial"/>
                <w:color w:val="000000"/>
                <w:sz w:val="20"/>
                <w:lang w:eastAsia="en-GB"/>
              </w:rPr>
            </w:pPr>
          </w:p>
        </w:tc>
      </w:tr>
      <w:tr w:rsidR="00137299" w:rsidRPr="008E3E54" w14:paraId="1AE0984E" w14:textId="77777777" w:rsidTr="005C4AA4">
        <w:trPr>
          <w:trHeight w:val="148"/>
        </w:trPr>
        <w:tc>
          <w:tcPr>
            <w:tcW w:w="739" w:type="dxa"/>
            <w:tcBorders>
              <w:top w:val="nil"/>
              <w:left w:val="single" w:sz="4" w:space="0" w:color="auto"/>
              <w:bottom w:val="nil"/>
              <w:right w:val="single" w:sz="4" w:space="0" w:color="auto"/>
            </w:tcBorders>
            <w:shd w:val="solid" w:color="CCFFCC" w:fill="auto"/>
          </w:tcPr>
          <w:p w14:paraId="79687D61" w14:textId="77777777" w:rsidR="00137299" w:rsidRPr="008E3E54" w:rsidRDefault="00137299"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389EEB2C" w14:textId="77777777" w:rsidR="00137299" w:rsidRPr="008E3E54" w:rsidRDefault="00137299"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43B0D76B"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 xml:space="preserve">A403 </w:t>
            </w:r>
          </w:p>
        </w:tc>
        <w:tc>
          <w:tcPr>
            <w:tcW w:w="4536" w:type="dxa"/>
            <w:tcBorders>
              <w:top w:val="nil"/>
              <w:left w:val="single" w:sz="4" w:space="0" w:color="auto"/>
              <w:bottom w:val="nil"/>
              <w:right w:val="single" w:sz="4" w:space="0" w:color="auto"/>
            </w:tcBorders>
          </w:tcPr>
          <w:p w14:paraId="7244F4F1"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Special Facili</w:t>
            </w:r>
            <w:r w:rsidR="00D11842">
              <w:rPr>
                <w:rFonts w:cs="Arial"/>
                <w:color w:val="000000"/>
                <w:sz w:val="20"/>
                <w:lang w:eastAsia="en-GB"/>
              </w:rPr>
              <w:t>t</w:t>
            </w:r>
            <w:r w:rsidRPr="008E3E54">
              <w:rPr>
                <w:rFonts w:cs="Arial"/>
                <w:color w:val="000000"/>
                <w:sz w:val="20"/>
                <w:lang w:eastAsia="en-GB"/>
              </w:rPr>
              <w:t>y Agency Staff</w:t>
            </w:r>
          </w:p>
        </w:tc>
        <w:tc>
          <w:tcPr>
            <w:tcW w:w="851" w:type="dxa"/>
            <w:tcBorders>
              <w:top w:val="nil"/>
              <w:left w:val="single" w:sz="4" w:space="0" w:color="auto"/>
              <w:bottom w:val="nil"/>
              <w:right w:val="single" w:sz="4" w:space="0" w:color="auto"/>
            </w:tcBorders>
          </w:tcPr>
          <w:p w14:paraId="5A75AFEB"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nil"/>
              <w:left w:val="single" w:sz="4" w:space="0" w:color="auto"/>
              <w:bottom w:val="nil"/>
              <w:right w:val="single" w:sz="4" w:space="0" w:color="auto"/>
            </w:tcBorders>
          </w:tcPr>
          <w:p w14:paraId="6FEAB9A3" w14:textId="77777777" w:rsidR="00137299" w:rsidRPr="008E3E54" w:rsidRDefault="00137299" w:rsidP="005C4AA4">
            <w:pPr>
              <w:autoSpaceDE w:val="0"/>
              <w:autoSpaceDN w:val="0"/>
              <w:adjustRightInd w:val="0"/>
              <w:jc w:val="right"/>
              <w:rPr>
                <w:rFonts w:cs="Arial"/>
                <w:color w:val="000000"/>
                <w:sz w:val="20"/>
                <w:lang w:eastAsia="en-GB"/>
              </w:rPr>
            </w:pPr>
          </w:p>
        </w:tc>
      </w:tr>
      <w:tr w:rsidR="00137299" w:rsidRPr="008E3E54" w14:paraId="25E31B9B" w14:textId="77777777" w:rsidTr="005C4AA4">
        <w:trPr>
          <w:trHeight w:val="233"/>
        </w:trPr>
        <w:tc>
          <w:tcPr>
            <w:tcW w:w="739" w:type="dxa"/>
            <w:tcBorders>
              <w:top w:val="nil"/>
              <w:left w:val="single" w:sz="4" w:space="0" w:color="auto"/>
              <w:bottom w:val="single" w:sz="4" w:space="0" w:color="auto"/>
              <w:right w:val="single" w:sz="4" w:space="0" w:color="auto"/>
            </w:tcBorders>
            <w:shd w:val="solid" w:color="CCFFCC" w:fill="auto"/>
          </w:tcPr>
          <w:p w14:paraId="353FA601" w14:textId="77777777" w:rsidR="00137299" w:rsidRPr="008E3E54" w:rsidRDefault="00137299"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single" w:sz="6" w:space="0" w:color="auto"/>
              <w:right w:val="single" w:sz="4" w:space="0" w:color="auto"/>
            </w:tcBorders>
          </w:tcPr>
          <w:p w14:paraId="65D03AA5" w14:textId="77777777" w:rsidR="00137299" w:rsidRPr="008E3E54" w:rsidRDefault="00137299"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single" w:sz="4" w:space="0" w:color="auto"/>
              <w:right w:val="single" w:sz="4" w:space="0" w:color="auto"/>
            </w:tcBorders>
            <w:shd w:val="solid" w:color="FFFF99" w:fill="auto"/>
          </w:tcPr>
          <w:p w14:paraId="0066B452"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A430</w:t>
            </w:r>
          </w:p>
        </w:tc>
        <w:tc>
          <w:tcPr>
            <w:tcW w:w="4536" w:type="dxa"/>
            <w:tcBorders>
              <w:top w:val="nil"/>
              <w:left w:val="single" w:sz="4" w:space="0" w:color="auto"/>
              <w:bottom w:val="single" w:sz="6" w:space="0" w:color="auto"/>
              <w:right w:val="single" w:sz="4" w:space="0" w:color="auto"/>
            </w:tcBorders>
          </w:tcPr>
          <w:p w14:paraId="7F20623C"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Purchase of trading items for sale</w:t>
            </w:r>
          </w:p>
        </w:tc>
        <w:tc>
          <w:tcPr>
            <w:tcW w:w="851" w:type="dxa"/>
            <w:tcBorders>
              <w:top w:val="nil"/>
              <w:left w:val="single" w:sz="4" w:space="0" w:color="auto"/>
              <w:bottom w:val="single" w:sz="4" w:space="0" w:color="auto"/>
              <w:right w:val="single" w:sz="4" w:space="0" w:color="auto"/>
            </w:tcBorders>
          </w:tcPr>
          <w:p w14:paraId="18659DB3"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nil"/>
              <w:left w:val="single" w:sz="4" w:space="0" w:color="auto"/>
              <w:bottom w:val="single" w:sz="4" w:space="0" w:color="auto"/>
              <w:right w:val="single" w:sz="4" w:space="0" w:color="auto"/>
            </w:tcBorders>
          </w:tcPr>
          <w:p w14:paraId="0D5F8E4F" w14:textId="77777777" w:rsidR="00137299" w:rsidRPr="008E3E54" w:rsidRDefault="00137299" w:rsidP="005C4AA4">
            <w:pPr>
              <w:autoSpaceDE w:val="0"/>
              <w:autoSpaceDN w:val="0"/>
              <w:adjustRightInd w:val="0"/>
              <w:jc w:val="right"/>
              <w:rPr>
                <w:rFonts w:cs="Arial"/>
                <w:color w:val="000000"/>
                <w:sz w:val="20"/>
                <w:lang w:eastAsia="en-GB"/>
              </w:rPr>
            </w:pPr>
          </w:p>
        </w:tc>
      </w:tr>
      <w:tr w:rsidR="00137299" w:rsidRPr="008E3E54" w14:paraId="75437FC9" w14:textId="77777777" w:rsidTr="005C4AA4">
        <w:trPr>
          <w:trHeight w:val="466"/>
        </w:trPr>
        <w:tc>
          <w:tcPr>
            <w:tcW w:w="739" w:type="dxa"/>
            <w:tcBorders>
              <w:top w:val="single" w:sz="4" w:space="0" w:color="auto"/>
              <w:left w:val="single" w:sz="4" w:space="0" w:color="auto"/>
              <w:bottom w:val="nil"/>
              <w:right w:val="single" w:sz="4" w:space="0" w:color="auto"/>
            </w:tcBorders>
            <w:shd w:val="solid" w:color="CCFFCC" w:fill="auto"/>
          </w:tcPr>
          <w:p w14:paraId="14A6D7E9"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E25</w:t>
            </w:r>
          </w:p>
        </w:tc>
        <w:tc>
          <w:tcPr>
            <w:tcW w:w="3119" w:type="dxa"/>
            <w:tcBorders>
              <w:top w:val="single" w:sz="6" w:space="0" w:color="auto"/>
              <w:left w:val="single" w:sz="4" w:space="0" w:color="auto"/>
              <w:bottom w:val="nil"/>
              <w:right w:val="single" w:sz="4" w:space="0" w:color="auto"/>
            </w:tcBorders>
          </w:tcPr>
          <w:p w14:paraId="5FB5CDE0"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Catering Supplies</w:t>
            </w:r>
          </w:p>
        </w:tc>
        <w:tc>
          <w:tcPr>
            <w:tcW w:w="1275" w:type="dxa"/>
            <w:tcBorders>
              <w:top w:val="single" w:sz="4" w:space="0" w:color="auto"/>
              <w:left w:val="single" w:sz="4" w:space="0" w:color="auto"/>
              <w:bottom w:val="nil"/>
              <w:right w:val="single" w:sz="4" w:space="0" w:color="auto"/>
            </w:tcBorders>
            <w:shd w:val="solid" w:color="FFFF99" w:fill="auto"/>
          </w:tcPr>
          <w:p w14:paraId="5CA7E81C"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A250</w:t>
            </w:r>
          </w:p>
        </w:tc>
        <w:tc>
          <w:tcPr>
            <w:tcW w:w="4536" w:type="dxa"/>
            <w:tcBorders>
              <w:top w:val="single" w:sz="6" w:space="0" w:color="auto"/>
              <w:left w:val="single" w:sz="4" w:space="0" w:color="auto"/>
              <w:bottom w:val="nil"/>
              <w:right w:val="single" w:sz="4" w:space="0" w:color="auto"/>
            </w:tcBorders>
          </w:tcPr>
          <w:p w14:paraId="30805CEE"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Miscellaneous catering costs</w:t>
            </w:r>
          </w:p>
        </w:tc>
        <w:tc>
          <w:tcPr>
            <w:tcW w:w="851" w:type="dxa"/>
            <w:tcBorders>
              <w:top w:val="single" w:sz="4" w:space="0" w:color="auto"/>
              <w:left w:val="single" w:sz="4" w:space="0" w:color="auto"/>
              <w:bottom w:val="nil"/>
              <w:right w:val="single" w:sz="4" w:space="0" w:color="auto"/>
            </w:tcBorders>
          </w:tcPr>
          <w:p w14:paraId="4779D95F"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single" w:sz="4" w:space="0" w:color="auto"/>
              <w:left w:val="single" w:sz="4" w:space="0" w:color="auto"/>
              <w:bottom w:val="nil"/>
              <w:right w:val="single" w:sz="4" w:space="0" w:color="auto"/>
            </w:tcBorders>
          </w:tcPr>
          <w:p w14:paraId="2894F338"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Includes agency catering staff, marketing, professional services &amp; recharges</w:t>
            </w:r>
          </w:p>
        </w:tc>
      </w:tr>
      <w:tr w:rsidR="00137299" w:rsidRPr="008E3E54" w14:paraId="4FBDE880"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398A370F" w14:textId="77777777" w:rsidR="00137299" w:rsidRPr="008E3E54" w:rsidRDefault="00137299"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066F09CD" w14:textId="77777777" w:rsidR="00137299" w:rsidRPr="008E3E54" w:rsidRDefault="00137299"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6CD7BEA8"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A251</w:t>
            </w:r>
          </w:p>
        </w:tc>
        <w:tc>
          <w:tcPr>
            <w:tcW w:w="4536" w:type="dxa"/>
            <w:tcBorders>
              <w:top w:val="nil"/>
              <w:left w:val="single" w:sz="4" w:space="0" w:color="auto"/>
              <w:bottom w:val="nil"/>
              <w:right w:val="single" w:sz="4" w:space="0" w:color="auto"/>
            </w:tcBorders>
          </w:tcPr>
          <w:p w14:paraId="2BBA3449"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School meal costs/contracts (food)</w:t>
            </w:r>
          </w:p>
        </w:tc>
        <w:tc>
          <w:tcPr>
            <w:tcW w:w="851" w:type="dxa"/>
            <w:tcBorders>
              <w:top w:val="nil"/>
              <w:left w:val="single" w:sz="4" w:space="0" w:color="auto"/>
              <w:bottom w:val="nil"/>
              <w:right w:val="single" w:sz="4" w:space="0" w:color="auto"/>
            </w:tcBorders>
          </w:tcPr>
          <w:p w14:paraId="217494BC"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nil"/>
              <w:left w:val="single" w:sz="4" w:space="0" w:color="auto"/>
              <w:bottom w:val="nil"/>
              <w:right w:val="single" w:sz="4" w:space="0" w:color="auto"/>
            </w:tcBorders>
          </w:tcPr>
          <w:p w14:paraId="107ABD54" w14:textId="77777777" w:rsidR="00137299" w:rsidRPr="008E3E54" w:rsidRDefault="00137299" w:rsidP="005C4AA4">
            <w:pPr>
              <w:autoSpaceDE w:val="0"/>
              <w:autoSpaceDN w:val="0"/>
              <w:adjustRightInd w:val="0"/>
              <w:jc w:val="right"/>
              <w:rPr>
                <w:rFonts w:cs="Arial"/>
                <w:color w:val="000000"/>
                <w:sz w:val="20"/>
                <w:lang w:eastAsia="en-GB"/>
              </w:rPr>
            </w:pPr>
          </w:p>
        </w:tc>
      </w:tr>
      <w:tr w:rsidR="00137299" w:rsidRPr="008E3E54" w14:paraId="22EEED02"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438D5E0D" w14:textId="77777777" w:rsidR="00137299" w:rsidRPr="008E3E54" w:rsidRDefault="00137299"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215DF39D" w14:textId="77777777" w:rsidR="00137299" w:rsidRPr="008E3E54" w:rsidRDefault="00137299"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2C578E2D"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A253</w:t>
            </w:r>
          </w:p>
        </w:tc>
        <w:tc>
          <w:tcPr>
            <w:tcW w:w="4536" w:type="dxa"/>
            <w:tcBorders>
              <w:top w:val="nil"/>
              <w:left w:val="single" w:sz="4" w:space="0" w:color="auto"/>
              <w:bottom w:val="nil"/>
              <w:right w:val="single" w:sz="4" w:space="0" w:color="auto"/>
            </w:tcBorders>
          </w:tcPr>
          <w:p w14:paraId="35F61A68"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Catering equipment</w:t>
            </w:r>
          </w:p>
        </w:tc>
        <w:tc>
          <w:tcPr>
            <w:tcW w:w="851" w:type="dxa"/>
            <w:tcBorders>
              <w:top w:val="nil"/>
              <w:left w:val="single" w:sz="4" w:space="0" w:color="auto"/>
              <w:bottom w:val="nil"/>
              <w:right w:val="single" w:sz="4" w:space="0" w:color="auto"/>
            </w:tcBorders>
          </w:tcPr>
          <w:p w14:paraId="3D5FDB40"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nil"/>
              <w:left w:val="single" w:sz="4" w:space="0" w:color="auto"/>
              <w:bottom w:val="nil"/>
              <w:right w:val="single" w:sz="4" w:space="0" w:color="auto"/>
            </w:tcBorders>
          </w:tcPr>
          <w:p w14:paraId="216B0D6E"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Not if part of capital project</w:t>
            </w:r>
          </w:p>
        </w:tc>
      </w:tr>
      <w:tr w:rsidR="00137299" w:rsidRPr="008E3E54" w14:paraId="7C0002E6" w14:textId="77777777" w:rsidTr="005C4AA4">
        <w:trPr>
          <w:trHeight w:val="295"/>
        </w:trPr>
        <w:tc>
          <w:tcPr>
            <w:tcW w:w="739" w:type="dxa"/>
            <w:tcBorders>
              <w:top w:val="nil"/>
              <w:left w:val="single" w:sz="4" w:space="0" w:color="auto"/>
              <w:bottom w:val="single" w:sz="8" w:space="0" w:color="auto"/>
              <w:right w:val="single" w:sz="4" w:space="0" w:color="auto"/>
            </w:tcBorders>
            <w:shd w:val="solid" w:color="CCFFCC" w:fill="auto"/>
          </w:tcPr>
          <w:p w14:paraId="43073A78" w14:textId="77777777" w:rsidR="00137299" w:rsidRPr="008E3E54" w:rsidRDefault="00137299"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single" w:sz="8" w:space="0" w:color="auto"/>
              <w:right w:val="single" w:sz="4" w:space="0" w:color="auto"/>
            </w:tcBorders>
          </w:tcPr>
          <w:p w14:paraId="075AF825" w14:textId="77777777" w:rsidR="00137299" w:rsidRPr="008E3E54" w:rsidRDefault="00137299"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single" w:sz="8" w:space="0" w:color="auto"/>
              <w:right w:val="single" w:sz="4" w:space="0" w:color="auto"/>
            </w:tcBorders>
            <w:shd w:val="solid" w:color="FFFF99" w:fill="auto"/>
          </w:tcPr>
          <w:p w14:paraId="47EE6228"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A254</w:t>
            </w:r>
          </w:p>
        </w:tc>
        <w:tc>
          <w:tcPr>
            <w:tcW w:w="4536" w:type="dxa"/>
            <w:tcBorders>
              <w:top w:val="nil"/>
              <w:left w:val="single" w:sz="4" w:space="0" w:color="auto"/>
              <w:bottom w:val="single" w:sz="8" w:space="0" w:color="auto"/>
              <w:right w:val="single" w:sz="4" w:space="0" w:color="auto"/>
            </w:tcBorders>
          </w:tcPr>
          <w:p w14:paraId="1F3873A5"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Cleaning &amp; maintenance including deep clean</w:t>
            </w:r>
          </w:p>
        </w:tc>
        <w:tc>
          <w:tcPr>
            <w:tcW w:w="851" w:type="dxa"/>
            <w:tcBorders>
              <w:top w:val="nil"/>
              <w:left w:val="single" w:sz="4" w:space="0" w:color="auto"/>
              <w:bottom w:val="single" w:sz="4" w:space="0" w:color="auto"/>
              <w:right w:val="single" w:sz="4" w:space="0" w:color="auto"/>
            </w:tcBorders>
          </w:tcPr>
          <w:p w14:paraId="53B955FC"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nil"/>
              <w:left w:val="single" w:sz="4" w:space="0" w:color="auto"/>
              <w:bottom w:val="single" w:sz="4" w:space="0" w:color="auto"/>
              <w:right w:val="single" w:sz="4" w:space="0" w:color="auto"/>
            </w:tcBorders>
          </w:tcPr>
          <w:p w14:paraId="0824849C" w14:textId="77777777" w:rsidR="00137299" w:rsidRPr="008E3E54" w:rsidRDefault="00137299" w:rsidP="005C4AA4">
            <w:pPr>
              <w:autoSpaceDE w:val="0"/>
              <w:autoSpaceDN w:val="0"/>
              <w:adjustRightInd w:val="0"/>
              <w:rPr>
                <w:rFonts w:cs="Arial"/>
                <w:color w:val="000000"/>
                <w:sz w:val="20"/>
                <w:lang w:eastAsia="en-GB"/>
              </w:rPr>
            </w:pPr>
            <w:r w:rsidRPr="007F1CA8">
              <w:rPr>
                <w:rFonts w:cs="Arial"/>
                <w:color w:val="000000"/>
                <w:sz w:val="20"/>
                <w:lang w:eastAsia="en-GB"/>
              </w:rPr>
              <w:t>Includes protective clothing / sa</w:t>
            </w:r>
            <w:r>
              <w:rPr>
                <w:rFonts w:cs="Arial"/>
                <w:color w:val="000000"/>
                <w:sz w:val="20"/>
                <w:lang w:eastAsia="en-GB"/>
              </w:rPr>
              <w:t>fety checks / repairs and maintena</w:t>
            </w:r>
            <w:r w:rsidRPr="007F1CA8">
              <w:rPr>
                <w:rFonts w:cs="Arial"/>
                <w:color w:val="000000"/>
                <w:sz w:val="20"/>
                <w:lang w:eastAsia="en-GB"/>
              </w:rPr>
              <w:t xml:space="preserve">nce of kitchen </w:t>
            </w:r>
            <w:r>
              <w:rPr>
                <w:rFonts w:cs="Arial"/>
                <w:color w:val="000000"/>
                <w:sz w:val="20"/>
                <w:lang w:eastAsia="en-GB"/>
              </w:rPr>
              <w:t>equipment</w:t>
            </w:r>
          </w:p>
        </w:tc>
      </w:tr>
      <w:tr w:rsidR="00137299" w:rsidRPr="008E3E54" w14:paraId="2B2B49E8" w14:textId="77777777" w:rsidTr="005C4AA4">
        <w:trPr>
          <w:trHeight w:val="696"/>
        </w:trPr>
        <w:tc>
          <w:tcPr>
            <w:tcW w:w="739" w:type="dxa"/>
            <w:tcBorders>
              <w:top w:val="single" w:sz="8" w:space="0" w:color="auto"/>
              <w:left w:val="single" w:sz="8" w:space="0" w:color="auto"/>
              <w:bottom w:val="single" w:sz="8" w:space="0" w:color="auto"/>
              <w:right w:val="single" w:sz="8" w:space="0" w:color="auto"/>
            </w:tcBorders>
            <w:shd w:val="solid" w:color="CCFFCC" w:fill="auto"/>
          </w:tcPr>
          <w:p w14:paraId="277C3488"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E26</w:t>
            </w:r>
          </w:p>
        </w:tc>
        <w:tc>
          <w:tcPr>
            <w:tcW w:w="3119" w:type="dxa"/>
            <w:tcBorders>
              <w:top w:val="single" w:sz="8" w:space="0" w:color="auto"/>
              <w:left w:val="single" w:sz="8" w:space="0" w:color="auto"/>
              <w:bottom w:val="single" w:sz="8" w:space="0" w:color="auto"/>
              <w:right w:val="single" w:sz="8" w:space="0" w:color="auto"/>
            </w:tcBorders>
          </w:tcPr>
          <w:p w14:paraId="62F80C5D"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Agency Supply Teaching Staff</w:t>
            </w:r>
          </w:p>
        </w:tc>
        <w:tc>
          <w:tcPr>
            <w:tcW w:w="1275" w:type="dxa"/>
            <w:tcBorders>
              <w:top w:val="single" w:sz="8" w:space="0" w:color="auto"/>
              <w:left w:val="single" w:sz="8" w:space="0" w:color="auto"/>
              <w:bottom w:val="single" w:sz="8" w:space="0" w:color="auto"/>
              <w:right w:val="single" w:sz="8" w:space="0" w:color="auto"/>
            </w:tcBorders>
            <w:shd w:val="solid" w:color="FFFF99" w:fill="auto"/>
          </w:tcPr>
          <w:p w14:paraId="60FF2626"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A004</w:t>
            </w:r>
          </w:p>
        </w:tc>
        <w:tc>
          <w:tcPr>
            <w:tcW w:w="4536" w:type="dxa"/>
            <w:tcBorders>
              <w:top w:val="single" w:sz="8" w:space="0" w:color="auto"/>
              <w:left w:val="single" w:sz="8" w:space="0" w:color="auto"/>
              <w:bottom w:val="single" w:sz="8" w:space="0" w:color="auto"/>
              <w:right w:val="single" w:sz="8" w:space="0" w:color="auto"/>
            </w:tcBorders>
          </w:tcPr>
          <w:p w14:paraId="37675BE4"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External agency teaching supply</w:t>
            </w:r>
          </w:p>
        </w:tc>
        <w:tc>
          <w:tcPr>
            <w:tcW w:w="851" w:type="dxa"/>
            <w:tcBorders>
              <w:top w:val="single" w:sz="4" w:space="0" w:color="auto"/>
              <w:left w:val="single" w:sz="8" w:space="0" w:color="auto"/>
              <w:bottom w:val="single" w:sz="4" w:space="0" w:color="auto"/>
              <w:right w:val="single" w:sz="4" w:space="0" w:color="auto"/>
            </w:tcBorders>
          </w:tcPr>
          <w:p w14:paraId="133D1CBD"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single" w:sz="4" w:space="0" w:color="auto"/>
              <w:left w:val="single" w:sz="4" w:space="0" w:color="auto"/>
              <w:bottom w:val="single" w:sz="4" w:space="0" w:color="auto"/>
              <w:right w:val="single" w:sz="4" w:space="0" w:color="auto"/>
            </w:tcBorders>
          </w:tcPr>
          <w:p w14:paraId="2A842925"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Agency teachers only - covering sickness, training, curriculum release and long term absences</w:t>
            </w:r>
          </w:p>
        </w:tc>
      </w:tr>
      <w:tr w:rsidR="00137299" w:rsidRPr="008E3E54" w14:paraId="751B1CB2" w14:textId="77777777" w:rsidTr="005C4AA4">
        <w:trPr>
          <w:trHeight w:val="1162"/>
        </w:trPr>
        <w:tc>
          <w:tcPr>
            <w:tcW w:w="739" w:type="dxa"/>
            <w:tcBorders>
              <w:top w:val="single" w:sz="8" w:space="0" w:color="auto"/>
              <w:left w:val="single" w:sz="8" w:space="0" w:color="auto"/>
              <w:bottom w:val="nil"/>
              <w:right w:val="single" w:sz="8" w:space="0" w:color="auto"/>
            </w:tcBorders>
            <w:shd w:val="solid" w:color="CCFFCC" w:fill="auto"/>
          </w:tcPr>
          <w:p w14:paraId="36BF1E7A"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E27</w:t>
            </w:r>
          </w:p>
        </w:tc>
        <w:tc>
          <w:tcPr>
            <w:tcW w:w="3119" w:type="dxa"/>
            <w:tcBorders>
              <w:top w:val="single" w:sz="8" w:space="0" w:color="auto"/>
              <w:left w:val="single" w:sz="8" w:space="0" w:color="auto"/>
              <w:bottom w:val="nil"/>
              <w:right w:val="single" w:sz="8" w:space="0" w:color="auto"/>
            </w:tcBorders>
          </w:tcPr>
          <w:p w14:paraId="5D00F5F3"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Bought-in Professional Services - Curriculum</w:t>
            </w:r>
          </w:p>
        </w:tc>
        <w:tc>
          <w:tcPr>
            <w:tcW w:w="1275" w:type="dxa"/>
            <w:tcBorders>
              <w:top w:val="single" w:sz="8" w:space="0" w:color="auto"/>
              <w:left w:val="single" w:sz="8" w:space="0" w:color="auto"/>
              <w:bottom w:val="nil"/>
              <w:right w:val="single" w:sz="8" w:space="0" w:color="auto"/>
            </w:tcBorders>
            <w:shd w:val="solid" w:color="FFFF99" w:fill="auto"/>
          </w:tcPr>
          <w:p w14:paraId="08E85DFF"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A324</w:t>
            </w:r>
          </w:p>
        </w:tc>
        <w:tc>
          <w:tcPr>
            <w:tcW w:w="4536" w:type="dxa"/>
            <w:tcBorders>
              <w:top w:val="single" w:sz="8" w:space="0" w:color="auto"/>
              <w:left w:val="single" w:sz="8" w:space="0" w:color="auto"/>
              <w:bottom w:val="nil"/>
              <w:right w:val="single" w:sz="8" w:space="0" w:color="auto"/>
            </w:tcBorders>
          </w:tcPr>
          <w:p w14:paraId="556AB6A2"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Professional fees - curriculum</w:t>
            </w:r>
          </w:p>
        </w:tc>
        <w:tc>
          <w:tcPr>
            <w:tcW w:w="851" w:type="dxa"/>
            <w:tcBorders>
              <w:top w:val="single" w:sz="4" w:space="0" w:color="auto"/>
              <w:left w:val="single" w:sz="8" w:space="0" w:color="auto"/>
              <w:bottom w:val="nil"/>
              <w:right w:val="single" w:sz="4" w:space="0" w:color="auto"/>
            </w:tcBorders>
          </w:tcPr>
          <w:p w14:paraId="79ED4B20"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single" w:sz="4" w:space="0" w:color="auto"/>
              <w:left w:val="single" w:sz="4" w:space="0" w:color="auto"/>
              <w:bottom w:val="nil"/>
              <w:right w:val="single" w:sz="4" w:space="0" w:color="auto"/>
            </w:tcBorders>
          </w:tcPr>
          <w:p w14:paraId="1F680882"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 xml:space="preserve">Includes consultancy including ICT, visiting speakers and lecturers courses purchased for pupils, self-employed or LA charged music teachers, exam invigilators and PE/sports instructors </w:t>
            </w:r>
          </w:p>
        </w:tc>
      </w:tr>
      <w:tr w:rsidR="00137299" w:rsidRPr="008E3E54" w14:paraId="73238FB8" w14:textId="77777777" w:rsidTr="001D6F34">
        <w:trPr>
          <w:trHeight w:val="696"/>
        </w:trPr>
        <w:tc>
          <w:tcPr>
            <w:tcW w:w="739" w:type="dxa"/>
            <w:tcBorders>
              <w:top w:val="nil"/>
              <w:left w:val="single" w:sz="8" w:space="0" w:color="auto"/>
              <w:bottom w:val="single" w:sz="4" w:space="0" w:color="auto"/>
              <w:right w:val="single" w:sz="8" w:space="0" w:color="auto"/>
            </w:tcBorders>
            <w:shd w:val="solid" w:color="CCFFCC" w:fill="auto"/>
          </w:tcPr>
          <w:p w14:paraId="2C28BEB8" w14:textId="77777777" w:rsidR="00137299" w:rsidRPr="008E3E54" w:rsidRDefault="00137299" w:rsidP="005C4AA4">
            <w:pPr>
              <w:autoSpaceDE w:val="0"/>
              <w:autoSpaceDN w:val="0"/>
              <w:adjustRightInd w:val="0"/>
              <w:jc w:val="right"/>
              <w:rPr>
                <w:rFonts w:cs="Arial"/>
                <w:color w:val="000000"/>
                <w:sz w:val="20"/>
                <w:lang w:eastAsia="en-GB"/>
              </w:rPr>
            </w:pPr>
          </w:p>
        </w:tc>
        <w:tc>
          <w:tcPr>
            <w:tcW w:w="3119" w:type="dxa"/>
            <w:tcBorders>
              <w:top w:val="nil"/>
              <w:left w:val="single" w:sz="8" w:space="0" w:color="auto"/>
              <w:bottom w:val="single" w:sz="4" w:space="0" w:color="auto"/>
              <w:right w:val="single" w:sz="8" w:space="0" w:color="auto"/>
            </w:tcBorders>
          </w:tcPr>
          <w:p w14:paraId="32295B9B" w14:textId="77777777" w:rsidR="00137299" w:rsidRPr="008E3E54" w:rsidRDefault="00137299" w:rsidP="005C4AA4">
            <w:pPr>
              <w:autoSpaceDE w:val="0"/>
              <w:autoSpaceDN w:val="0"/>
              <w:adjustRightInd w:val="0"/>
              <w:jc w:val="right"/>
              <w:rPr>
                <w:rFonts w:cs="Arial"/>
                <w:color w:val="000000"/>
                <w:sz w:val="20"/>
                <w:lang w:eastAsia="en-GB"/>
              </w:rPr>
            </w:pPr>
          </w:p>
        </w:tc>
        <w:tc>
          <w:tcPr>
            <w:tcW w:w="1275" w:type="dxa"/>
            <w:tcBorders>
              <w:top w:val="nil"/>
              <w:left w:val="single" w:sz="8" w:space="0" w:color="auto"/>
              <w:bottom w:val="single" w:sz="4" w:space="0" w:color="auto"/>
              <w:right w:val="single" w:sz="8" w:space="0" w:color="auto"/>
            </w:tcBorders>
            <w:shd w:val="solid" w:color="FFFF99" w:fill="auto"/>
          </w:tcPr>
          <w:p w14:paraId="77AC1D13"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A021</w:t>
            </w:r>
          </w:p>
        </w:tc>
        <w:tc>
          <w:tcPr>
            <w:tcW w:w="4536" w:type="dxa"/>
            <w:tcBorders>
              <w:top w:val="nil"/>
              <w:left w:val="single" w:sz="8" w:space="0" w:color="auto"/>
              <w:bottom w:val="single" w:sz="4" w:space="0" w:color="auto"/>
              <w:right w:val="single" w:sz="8" w:space="0" w:color="auto"/>
            </w:tcBorders>
          </w:tcPr>
          <w:p w14:paraId="20E464F4"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External Agency curriculum support staff</w:t>
            </w:r>
          </w:p>
        </w:tc>
        <w:tc>
          <w:tcPr>
            <w:tcW w:w="851" w:type="dxa"/>
            <w:tcBorders>
              <w:top w:val="nil"/>
              <w:left w:val="single" w:sz="8" w:space="0" w:color="auto"/>
              <w:bottom w:val="single" w:sz="4" w:space="0" w:color="auto"/>
              <w:right w:val="single" w:sz="4" w:space="0" w:color="auto"/>
            </w:tcBorders>
          </w:tcPr>
          <w:p w14:paraId="7501B2A3"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nil"/>
              <w:left w:val="single" w:sz="4" w:space="0" w:color="auto"/>
              <w:bottom w:val="single" w:sz="4" w:space="0" w:color="auto"/>
              <w:right w:val="single" w:sz="4" w:space="0" w:color="auto"/>
            </w:tcBorders>
          </w:tcPr>
          <w:p w14:paraId="5D2F1ACA"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Ledger code can be linked to Education Support Cost centre, including agency Nursery Nurses and LSAs</w:t>
            </w:r>
          </w:p>
        </w:tc>
      </w:tr>
      <w:tr w:rsidR="00137299" w:rsidRPr="008E3E54" w14:paraId="25051B53" w14:textId="77777777" w:rsidTr="00027ACC">
        <w:trPr>
          <w:trHeight w:val="696"/>
        </w:trPr>
        <w:tc>
          <w:tcPr>
            <w:tcW w:w="739" w:type="dxa"/>
            <w:tcBorders>
              <w:top w:val="single" w:sz="4" w:space="0" w:color="auto"/>
              <w:left w:val="single" w:sz="4" w:space="0" w:color="auto"/>
              <w:right w:val="single" w:sz="4" w:space="0" w:color="auto"/>
            </w:tcBorders>
            <w:shd w:val="solid" w:color="CCFFCC" w:fill="auto"/>
          </w:tcPr>
          <w:p w14:paraId="364D8BF7"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E28</w:t>
            </w:r>
            <w:r w:rsidR="00834949" w:rsidRPr="008F75FE">
              <w:rPr>
                <w:rFonts w:cs="Arial"/>
                <w:b/>
                <w:sz w:val="20"/>
                <w:lang w:eastAsia="en-GB"/>
              </w:rPr>
              <w:t>a</w:t>
            </w:r>
          </w:p>
        </w:tc>
        <w:tc>
          <w:tcPr>
            <w:tcW w:w="3119" w:type="dxa"/>
            <w:tcBorders>
              <w:top w:val="single" w:sz="4" w:space="0" w:color="auto"/>
              <w:left w:val="single" w:sz="4" w:space="0" w:color="auto"/>
              <w:right w:val="single" w:sz="4" w:space="0" w:color="auto"/>
            </w:tcBorders>
          </w:tcPr>
          <w:p w14:paraId="57FF61F7"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 xml:space="preserve">Bought-in Professional Services </w:t>
            </w:r>
            <w:r w:rsidR="003349AF">
              <w:rPr>
                <w:rFonts w:cs="Arial"/>
                <w:color w:val="000000"/>
                <w:sz w:val="20"/>
                <w:lang w:eastAsia="en-GB"/>
              </w:rPr>
              <w:t>–</w:t>
            </w:r>
            <w:r w:rsidRPr="008E3E54">
              <w:rPr>
                <w:rFonts w:cs="Arial"/>
                <w:color w:val="000000"/>
                <w:sz w:val="20"/>
                <w:lang w:eastAsia="en-GB"/>
              </w:rPr>
              <w:t>Other</w:t>
            </w:r>
            <w:r w:rsidR="003349AF">
              <w:rPr>
                <w:rFonts w:cs="Arial"/>
                <w:color w:val="000000"/>
                <w:sz w:val="20"/>
                <w:lang w:eastAsia="en-GB"/>
              </w:rPr>
              <w:t xml:space="preserve"> (except PFI)</w:t>
            </w:r>
          </w:p>
        </w:tc>
        <w:tc>
          <w:tcPr>
            <w:tcW w:w="1275" w:type="dxa"/>
            <w:tcBorders>
              <w:top w:val="single" w:sz="4" w:space="0" w:color="auto"/>
              <w:left w:val="single" w:sz="4" w:space="0" w:color="auto"/>
              <w:right w:val="single" w:sz="4" w:space="0" w:color="auto"/>
            </w:tcBorders>
            <w:shd w:val="solid" w:color="FFFF99" w:fill="auto"/>
          </w:tcPr>
          <w:p w14:paraId="7B5E1565"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A330</w:t>
            </w:r>
          </w:p>
        </w:tc>
        <w:tc>
          <w:tcPr>
            <w:tcW w:w="4536" w:type="dxa"/>
            <w:tcBorders>
              <w:top w:val="single" w:sz="4" w:space="0" w:color="auto"/>
              <w:left w:val="single" w:sz="4" w:space="0" w:color="auto"/>
              <w:right w:val="single" w:sz="4" w:space="0" w:color="auto"/>
            </w:tcBorders>
          </w:tcPr>
          <w:p w14:paraId="6367CDA2"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Professional fees - non curriculum</w:t>
            </w:r>
          </w:p>
        </w:tc>
        <w:tc>
          <w:tcPr>
            <w:tcW w:w="851" w:type="dxa"/>
            <w:tcBorders>
              <w:top w:val="single" w:sz="4" w:space="0" w:color="auto"/>
              <w:left w:val="single" w:sz="4" w:space="0" w:color="auto"/>
              <w:right w:val="single" w:sz="4" w:space="0" w:color="auto"/>
            </w:tcBorders>
          </w:tcPr>
          <w:p w14:paraId="2048A921"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single" w:sz="4" w:space="0" w:color="auto"/>
              <w:left w:val="single" w:sz="4" w:space="0" w:color="auto"/>
              <w:right w:val="single" w:sz="4" w:space="0" w:color="auto"/>
            </w:tcBorders>
          </w:tcPr>
          <w:p w14:paraId="1E8D1255" w14:textId="77777777" w:rsidR="00137299" w:rsidRPr="008E3E54" w:rsidRDefault="00137299" w:rsidP="00083B21">
            <w:pPr>
              <w:autoSpaceDE w:val="0"/>
              <w:autoSpaceDN w:val="0"/>
              <w:adjustRightInd w:val="0"/>
              <w:rPr>
                <w:rFonts w:cs="Arial"/>
                <w:color w:val="000000"/>
                <w:sz w:val="20"/>
                <w:lang w:eastAsia="en-GB"/>
              </w:rPr>
            </w:pPr>
            <w:r w:rsidRPr="008E3E54">
              <w:rPr>
                <w:rFonts w:cs="Arial"/>
                <w:color w:val="000000"/>
                <w:sz w:val="20"/>
                <w:lang w:eastAsia="en-GB"/>
              </w:rPr>
              <w:t>Includes consultancy and advice to staff and governors, management fees</w:t>
            </w:r>
            <w:r w:rsidR="00083B21">
              <w:rPr>
                <w:rFonts w:cs="Arial"/>
                <w:color w:val="000000"/>
                <w:sz w:val="20"/>
                <w:lang w:eastAsia="en-GB"/>
              </w:rPr>
              <w:t xml:space="preserve"> </w:t>
            </w:r>
          </w:p>
        </w:tc>
      </w:tr>
      <w:tr w:rsidR="00137299" w:rsidRPr="008E3E54" w14:paraId="300C021D" w14:textId="77777777" w:rsidTr="00027ACC">
        <w:trPr>
          <w:trHeight w:val="466"/>
        </w:trPr>
        <w:tc>
          <w:tcPr>
            <w:tcW w:w="739" w:type="dxa"/>
            <w:tcBorders>
              <w:left w:val="single" w:sz="4" w:space="0" w:color="auto"/>
              <w:bottom w:val="single" w:sz="4" w:space="0" w:color="auto"/>
              <w:right w:val="single" w:sz="4" w:space="0" w:color="auto"/>
            </w:tcBorders>
            <w:shd w:val="solid" w:color="CCFFCC" w:fill="auto"/>
          </w:tcPr>
          <w:p w14:paraId="4FF60DD4" w14:textId="77777777" w:rsidR="00137299" w:rsidRPr="008E3E54" w:rsidRDefault="00137299" w:rsidP="005C4AA4">
            <w:pPr>
              <w:autoSpaceDE w:val="0"/>
              <w:autoSpaceDN w:val="0"/>
              <w:adjustRightInd w:val="0"/>
              <w:jc w:val="right"/>
              <w:rPr>
                <w:rFonts w:cs="Arial"/>
                <w:color w:val="000000"/>
                <w:sz w:val="20"/>
                <w:lang w:eastAsia="en-GB"/>
              </w:rPr>
            </w:pPr>
          </w:p>
        </w:tc>
        <w:tc>
          <w:tcPr>
            <w:tcW w:w="3119" w:type="dxa"/>
            <w:tcBorders>
              <w:left w:val="single" w:sz="4" w:space="0" w:color="auto"/>
              <w:bottom w:val="single" w:sz="4" w:space="0" w:color="auto"/>
              <w:right w:val="single" w:sz="4" w:space="0" w:color="auto"/>
            </w:tcBorders>
          </w:tcPr>
          <w:p w14:paraId="2D7D4D37" w14:textId="77777777" w:rsidR="00137299" w:rsidRPr="008E3E54" w:rsidRDefault="00137299" w:rsidP="005C4AA4">
            <w:pPr>
              <w:autoSpaceDE w:val="0"/>
              <w:autoSpaceDN w:val="0"/>
              <w:adjustRightInd w:val="0"/>
              <w:jc w:val="right"/>
              <w:rPr>
                <w:rFonts w:cs="Arial"/>
                <w:color w:val="000000"/>
                <w:sz w:val="20"/>
                <w:lang w:eastAsia="en-GB"/>
              </w:rPr>
            </w:pPr>
          </w:p>
        </w:tc>
        <w:tc>
          <w:tcPr>
            <w:tcW w:w="1275" w:type="dxa"/>
            <w:tcBorders>
              <w:left w:val="single" w:sz="4" w:space="0" w:color="auto"/>
              <w:bottom w:val="single" w:sz="4" w:space="0" w:color="auto"/>
              <w:right w:val="single" w:sz="4" w:space="0" w:color="auto"/>
            </w:tcBorders>
            <w:shd w:val="solid" w:color="FFFF99" w:fill="auto"/>
          </w:tcPr>
          <w:p w14:paraId="3B081098"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A022</w:t>
            </w:r>
          </w:p>
        </w:tc>
        <w:tc>
          <w:tcPr>
            <w:tcW w:w="4536" w:type="dxa"/>
            <w:tcBorders>
              <w:left w:val="single" w:sz="4" w:space="0" w:color="auto"/>
              <w:bottom w:val="single" w:sz="4" w:space="0" w:color="auto"/>
              <w:right w:val="single" w:sz="4" w:space="0" w:color="auto"/>
            </w:tcBorders>
          </w:tcPr>
          <w:p w14:paraId="3F717A59"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External Agency non - curriculum support staff</w:t>
            </w:r>
          </w:p>
        </w:tc>
        <w:tc>
          <w:tcPr>
            <w:tcW w:w="851" w:type="dxa"/>
            <w:tcBorders>
              <w:left w:val="single" w:sz="4" w:space="0" w:color="auto"/>
              <w:bottom w:val="single" w:sz="4" w:space="0" w:color="auto"/>
              <w:right w:val="single" w:sz="4" w:space="0" w:color="auto"/>
            </w:tcBorders>
          </w:tcPr>
          <w:p w14:paraId="7F6F8E15"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left w:val="single" w:sz="4" w:space="0" w:color="auto"/>
              <w:bottom w:val="single" w:sz="4" w:space="0" w:color="auto"/>
              <w:right w:val="single" w:sz="4" w:space="0" w:color="auto"/>
            </w:tcBorders>
          </w:tcPr>
          <w:p w14:paraId="75AAAF17"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 xml:space="preserve">Ledger code can be linked to Admin Staff, Premises Cost centres etc. </w:t>
            </w:r>
          </w:p>
        </w:tc>
      </w:tr>
      <w:tr w:rsidR="00976ADA" w:rsidRPr="008E3E54" w14:paraId="2D6770D4" w14:textId="77777777" w:rsidTr="00027ACC">
        <w:trPr>
          <w:trHeight w:val="466"/>
        </w:trPr>
        <w:tc>
          <w:tcPr>
            <w:tcW w:w="739" w:type="dxa"/>
            <w:tcBorders>
              <w:top w:val="single" w:sz="4" w:space="0" w:color="auto"/>
              <w:left w:val="single" w:sz="4" w:space="0" w:color="auto"/>
              <w:bottom w:val="single" w:sz="4" w:space="0" w:color="auto"/>
              <w:right w:val="single" w:sz="4" w:space="0" w:color="auto"/>
            </w:tcBorders>
            <w:shd w:val="solid" w:color="CCFFCC" w:fill="auto"/>
          </w:tcPr>
          <w:p w14:paraId="57B9D6A5" w14:textId="77777777" w:rsidR="00976ADA" w:rsidRPr="00857852" w:rsidRDefault="00976ADA" w:rsidP="00857852">
            <w:pPr>
              <w:autoSpaceDE w:val="0"/>
              <w:autoSpaceDN w:val="0"/>
              <w:adjustRightInd w:val="0"/>
              <w:rPr>
                <w:rFonts w:cs="Arial"/>
                <w:sz w:val="20"/>
                <w:lang w:eastAsia="en-GB"/>
              </w:rPr>
            </w:pPr>
            <w:r w:rsidRPr="00857852">
              <w:rPr>
                <w:rFonts w:cs="Arial"/>
                <w:sz w:val="20"/>
                <w:lang w:eastAsia="en-GB"/>
              </w:rPr>
              <w:t>E28b</w:t>
            </w:r>
          </w:p>
        </w:tc>
        <w:tc>
          <w:tcPr>
            <w:tcW w:w="3119" w:type="dxa"/>
            <w:tcBorders>
              <w:top w:val="single" w:sz="4" w:space="0" w:color="auto"/>
              <w:left w:val="single" w:sz="4" w:space="0" w:color="auto"/>
              <w:bottom w:val="single" w:sz="4" w:space="0" w:color="auto"/>
              <w:right w:val="single" w:sz="4" w:space="0" w:color="auto"/>
            </w:tcBorders>
          </w:tcPr>
          <w:p w14:paraId="0F6C560E" w14:textId="77777777" w:rsidR="00976ADA" w:rsidRPr="008E3E54" w:rsidRDefault="003349AF" w:rsidP="003349AF">
            <w:pPr>
              <w:autoSpaceDE w:val="0"/>
              <w:autoSpaceDN w:val="0"/>
              <w:adjustRightInd w:val="0"/>
              <w:rPr>
                <w:rFonts w:cs="Arial"/>
                <w:color w:val="000000"/>
                <w:sz w:val="20"/>
                <w:lang w:eastAsia="en-GB"/>
              </w:rPr>
            </w:pPr>
            <w:r w:rsidRPr="008F75FE">
              <w:rPr>
                <w:rFonts w:cs="Arial"/>
                <w:sz w:val="20"/>
                <w:lang w:eastAsia="en-GB"/>
              </w:rPr>
              <w:t>Bought-in Professional Services –Other (PFI)</w:t>
            </w:r>
          </w:p>
        </w:tc>
        <w:tc>
          <w:tcPr>
            <w:tcW w:w="1275" w:type="dxa"/>
            <w:tcBorders>
              <w:top w:val="single" w:sz="4" w:space="0" w:color="auto"/>
              <w:left w:val="single" w:sz="4" w:space="0" w:color="auto"/>
              <w:bottom w:val="single" w:sz="4" w:space="0" w:color="auto"/>
              <w:right w:val="single" w:sz="4" w:space="0" w:color="auto"/>
            </w:tcBorders>
            <w:shd w:val="solid" w:color="FFFF99" w:fill="auto"/>
          </w:tcPr>
          <w:p w14:paraId="4A2E0FF5" w14:textId="77777777" w:rsidR="00976ADA" w:rsidRPr="008E3E54" w:rsidRDefault="003349AF" w:rsidP="005C4AA4">
            <w:pPr>
              <w:autoSpaceDE w:val="0"/>
              <w:autoSpaceDN w:val="0"/>
              <w:adjustRightInd w:val="0"/>
              <w:rPr>
                <w:rFonts w:cs="Arial"/>
                <w:color w:val="000000"/>
                <w:sz w:val="20"/>
                <w:lang w:eastAsia="en-GB"/>
              </w:rPr>
            </w:pPr>
            <w:r w:rsidRPr="008F75FE">
              <w:rPr>
                <w:rFonts w:cs="Arial"/>
                <w:sz w:val="20"/>
                <w:lang w:eastAsia="en-GB"/>
              </w:rPr>
              <w:t>N/A</w:t>
            </w:r>
          </w:p>
        </w:tc>
        <w:tc>
          <w:tcPr>
            <w:tcW w:w="4536" w:type="dxa"/>
            <w:tcBorders>
              <w:top w:val="single" w:sz="4" w:space="0" w:color="auto"/>
              <w:left w:val="single" w:sz="4" w:space="0" w:color="auto"/>
              <w:bottom w:val="single" w:sz="4" w:space="0" w:color="auto"/>
              <w:right w:val="single" w:sz="4" w:space="0" w:color="auto"/>
            </w:tcBorders>
          </w:tcPr>
          <w:p w14:paraId="6426FEAC" w14:textId="77777777" w:rsidR="00976ADA" w:rsidRPr="008F75FE" w:rsidRDefault="003349AF" w:rsidP="005C4AA4">
            <w:pPr>
              <w:autoSpaceDE w:val="0"/>
              <w:autoSpaceDN w:val="0"/>
              <w:adjustRightInd w:val="0"/>
              <w:rPr>
                <w:rFonts w:cs="Arial"/>
                <w:sz w:val="20"/>
                <w:lang w:eastAsia="en-GB"/>
              </w:rPr>
            </w:pPr>
            <w:r w:rsidRPr="008F75FE">
              <w:rPr>
                <w:rFonts w:cs="Arial"/>
                <w:sz w:val="20"/>
                <w:lang w:eastAsia="en-GB"/>
              </w:rPr>
              <w:t>Professional fees in relation to Private Finance Initiative Schools</w:t>
            </w:r>
          </w:p>
        </w:tc>
        <w:tc>
          <w:tcPr>
            <w:tcW w:w="851" w:type="dxa"/>
            <w:tcBorders>
              <w:top w:val="single" w:sz="4" w:space="0" w:color="auto"/>
              <w:left w:val="single" w:sz="4" w:space="0" w:color="auto"/>
              <w:bottom w:val="single" w:sz="4" w:space="0" w:color="auto"/>
              <w:right w:val="single" w:sz="4" w:space="0" w:color="auto"/>
            </w:tcBorders>
          </w:tcPr>
          <w:p w14:paraId="4704F010" w14:textId="77777777" w:rsidR="00976ADA" w:rsidRPr="003349AF" w:rsidRDefault="003349AF" w:rsidP="005C4AA4">
            <w:pPr>
              <w:autoSpaceDE w:val="0"/>
              <w:autoSpaceDN w:val="0"/>
              <w:adjustRightInd w:val="0"/>
              <w:rPr>
                <w:rFonts w:cs="Arial"/>
                <w:color w:val="FF0000"/>
                <w:sz w:val="20"/>
                <w:lang w:eastAsia="en-GB"/>
              </w:rPr>
            </w:pPr>
            <w:r w:rsidRPr="008F75FE">
              <w:rPr>
                <w:rFonts w:cs="Arial"/>
                <w:sz w:val="20"/>
                <w:lang w:eastAsia="en-GB"/>
              </w:rPr>
              <w:t>N/A</w:t>
            </w:r>
          </w:p>
        </w:tc>
        <w:tc>
          <w:tcPr>
            <w:tcW w:w="4593" w:type="dxa"/>
            <w:tcBorders>
              <w:top w:val="single" w:sz="4" w:space="0" w:color="auto"/>
              <w:left w:val="single" w:sz="4" w:space="0" w:color="auto"/>
              <w:bottom w:val="single" w:sz="4" w:space="0" w:color="auto"/>
              <w:right w:val="single" w:sz="4" w:space="0" w:color="auto"/>
            </w:tcBorders>
          </w:tcPr>
          <w:p w14:paraId="237A7F04" w14:textId="77777777" w:rsidR="00976ADA" w:rsidRPr="008F75FE" w:rsidRDefault="003349AF" w:rsidP="005C4AA4">
            <w:pPr>
              <w:autoSpaceDE w:val="0"/>
              <w:autoSpaceDN w:val="0"/>
              <w:adjustRightInd w:val="0"/>
              <w:rPr>
                <w:rFonts w:cs="Arial"/>
                <w:sz w:val="20"/>
                <w:lang w:eastAsia="en-GB"/>
              </w:rPr>
            </w:pPr>
            <w:r w:rsidRPr="008F75FE">
              <w:rPr>
                <w:rFonts w:cs="Arial"/>
                <w:sz w:val="20"/>
                <w:lang w:eastAsia="en-GB"/>
              </w:rPr>
              <w:t>Not used by LB Hillingdon maintained schools</w:t>
            </w:r>
          </w:p>
        </w:tc>
      </w:tr>
      <w:tr w:rsidR="00137299" w:rsidRPr="008E3E54" w14:paraId="1F53C061" w14:textId="77777777" w:rsidTr="00083B21">
        <w:trPr>
          <w:trHeight w:val="233"/>
        </w:trPr>
        <w:tc>
          <w:tcPr>
            <w:tcW w:w="739" w:type="dxa"/>
            <w:tcBorders>
              <w:top w:val="single" w:sz="4" w:space="0" w:color="auto"/>
              <w:left w:val="single" w:sz="8" w:space="0" w:color="auto"/>
              <w:bottom w:val="single" w:sz="4" w:space="0" w:color="auto"/>
              <w:right w:val="single" w:sz="8" w:space="0" w:color="auto"/>
            </w:tcBorders>
            <w:shd w:val="solid" w:color="CCFFCC" w:fill="auto"/>
          </w:tcPr>
          <w:p w14:paraId="74604D94" w14:textId="77777777" w:rsidR="00137299" w:rsidRPr="008E3E54" w:rsidRDefault="00834949" w:rsidP="005C4AA4">
            <w:pPr>
              <w:autoSpaceDE w:val="0"/>
              <w:autoSpaceDN w:val="0"/>
              <w:adjustRightInd w:val="0"/>
              <w:rPr>
                <w:rFonts w:cs="Arial"/>
                <w:color w:val="000000"/>
                <w:sz w:val="20"/>
                <w:lang w:eastAsia="en-GB"/>
              </w:rPr>
            </w:pPr>
            <w:r w:rsidRPr="00976ADA">
              <w:rPr>
                <w:rFonts w:cs="Arial"/>
                <w:sz w:val="20"/>
                <w:lang w:eastAsia="en-GB"/>
              </w:rPr>
              <w:t>E2</w:t>
            </w:r>
            <w:r w:rsidR="00976ADA">
              <w:rPr>
                <w:rFonts w:cs="Arial"/>
                <w:sz w:val="20"/>
                <w:lang w:eastAsia="en-GB"/>
              </w:rPr>
              <w:t>9</w:t>
            </w:r>
          </w:p>
        </w:tc>
        <w:tc>
          <w:tcPr>
            <w:tcW w:w="3119" w:type="dxa"/>
            <w:tcBorders>
              <w:top w:val="single" w:sz="4" w:space="0" w:color="auto"/>
              <w:left w:val="single" w:sz="8" w:space="0" w:color="auto"/>
              <w:bottom w:val="single" w:sz="6" w:space="0" w:color="auto"/>
              <w:right w:val="single" w:sz="8" w:space="0" w:color="auto"/>
            </w:tcBorders>
          </w:tcPr>
          <w:p w14:paraId="2D8D1B6E"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Loan Interest</w:t>
            </w:r>
          </w:p>
        </w:tc>
        <w:tc>
          <w:tcPr>
            <w:tcW w:w="1275" w:type="dxa"/>
            <w:tcBorders>
              <w:top w:val="single" w:sz="4" w:space="0" w:color="auto"/>
              <w:left w:val="single" w:sz="8" w:space="0" w:color="auto"/>
              <w:bottom w:val="single" w:sz="4" w:space="0" w:color="auto"/>
              <w:right w:val="single" w:sz="8" w:space="0" w:color="auto"/>
            </w:tcBorders>
            <w:shd w:val="solid" w:color="FFFF99" w:fill="auto"/>
          </w:tcPr>
          <w:p w14:paraId="19621DC2"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A335</w:t>
            </w:r>
          </w:p>
        </w:tc>
        <w:tc>
          <w:tcPr>
            <w:tcW w:w="4536" w:type="dxa"/>
            <w:tcBorders>
              <w:top w:val="single" w:sz="4" w:space="0" w:color="auto"/>
              <w:left w:val="single" w:sz="8" w:space="0" w:color="auto"/>
              <w:bottom w:val="single" w:sz="6" w:space="0" w:color="auto"/>
              <w:right w:val="single" w:sz="4" w:space="0" w:color="auto"/>
            </w:tcBorders>
          </w:tcPr>
          <w:p w14:paraId="641C6A4D"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Loan Interest</w:t>
            </w:r>
          </w:p>
        </w:tc>
        <w:tc>
          <w:tcPr>
            <w:tcW w:w="851" w:type="dxa"/>
            <w:tcBorders>
              <w:top w:val="single" w:sz="4" w:space="0" w:color="auto"/>
              <w:left w:val="single" w:sz="4" w:space="0" w:color="auto"/>
              <w:bottom w:val="single" w:sz="4" w:space="0" w:color="auto"/>
              <w:right w:val="single" w:sz="4" w:space="0" w:color="auto"/>
            </w:tcBorders>
          </w:tcPr>
          <w:p w14:paraId="3126E91C"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single" w:sz="4" w:space="0" w:color="auto"/>
              <w:left w:val="single" w:sz="4" w:space="0" w:color="auto"/>
              <w:bottom w:val="single" w:sz="4" w:space="0" w:color="auto"/>
              <w:right w:val="single" w:sz="4" w:space="0" w:color="auto"/>
            </w:tcBorders>
          </w:tcPr>
          <w:p w14:paraId="3CC9A88B" w14:textId="2888F2F0" w:rsidR="00137299" w:rsidRPr="008E3E54" w:rsidRDefault="008F5324" w:rsidP="00861B2F">
            <w:pPr>
              <w:autoSpaceDE w:val="0"/>
              <w:autoSpaceDN w:val="0"/>
              <w:adjustRightInd w:val="0"/>
              <w:rPr>
                <w:rFonts w:cs="Arial"/>
                <w:color w:val="000000"/>
                <w:sz w:val="20"/>
                <w:lang w:eastAsia="en-GB"/>
              </w:rPr>
            </w:pPr>
            <w:r w:rsidRPr="008F5324">
              <w:rPr>
                <w:rFonts w:cs="Arial"/>
                <w:color w:val="FF0000"/>
                <w:sz w:val="20"/>
                <w:lang w:eastAsia="en-GB"/>
              </w:rPr>
              <w:t xml:space="preserve">Includes </w:t>
            </w:r>
            <w:r w:rsidR="005A3B38">
              <w:rPr>
                <w:rFonts w:cs="Arial"/>
                <w:color w:val="FF0000"/>
                <w:sz w:val="20"/>
                <w:lang w:eastAsia="en-GB"/>
              </w:rPr>
              <w:t>interest</w:t>
            </w:r>
            <w:r w:rsidRPr="008F5324">
              <w:rPr>
                <w:rFonts w:cs="Arial"/>
                <w:color w:val="FF0000"/>
                <w:sz w:val="20"/>
                <w:lang w:eastAsia="en-GB"/>
              </w:rPr>
              <w:t xml:space="preserve"> for Cash Advance Reprofile </w:t>
            </w:r>
          </w:p>
        </w:tc>
      </w:tr>
      <w:tr w:rsidR="00137299" w:rsidRPr="008E3E54" w14:paraId="02E80788" w14:textId="77777777" w:rsidTr="005C4AA4">
        <w:trPr>
          <w:trHeight w:val="233"/>
        </w:trPr>
        <w:tc>
          <w:tcPr>
            <w:tcW w:w="739" w:type="dxa"/>
            <w:tcBorders>
              <w:top w:val="single" w:sz="4" w:space="0" w:color="auto"/>
              <w:left w:val="single" w:sz="4" w:space="0" w:color="auto"/>
              <w:bottom w:val="single" w:sz="4" w:space="0" w:color="auto"/>
              <w:right w:val="single" w:sz="4" w:space="0" w:color="auto"/>
            </w:tcBorders>
            <w:shd w:val="solid" w:color="CCFFCC" w:fill="auto"/>
          </w:tcPr>
          <w:p w14:paraId="6B080195"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E30</w:t>
            </w:r>
          </w:p>
        </w:tc>
        <w:tc>
          <w:tcPr>
            <w:tcW w:w="3119" w:type="dxa"/>
            <w:tcBorders>
              <w:top w:val="single" w:sz="6" w:space="0" w:color="auto"/>
              <w:left w:val="single" w:sz="4" w:space="0" w:color="auto"/>
              <w:bottom w:val="single" w:sz="8" w:space="0" w:color="auto"/>
              <w:right w:val="single" w:sz="4" w:space="0" w:color="auto"/>
            </w:tcBorders>
          </w:tcPr>
          <w:p w14:paraId="2D31A1BF" w14:textId="77777777" w:rsidR="00137299" w:rsidRPr="008E3E54" w:rsidRDefault="00137299" w:rsidP="00D11842">
            <w:pPr>
              <w:autoSpaceDE w:val="0"/>
              <w:autoSpaceDN w:val="0"/>
              <w:adjustRightInd w:val="0"/>
              <w:rPr>
                <w:rFonts w:cs="Arial"/>
                <w:color w:val="000000"/>
                <w:sz w:val="20"/>
                <w:lang w:eastAsia="en-GB"/>
              </w:rPr>
            </w:pPr>
            <w:r w:rsidRPr="008E3E54">
              <w:rPr>
                <w:rFonts w:cs="Arial"/>
                <w:color w:val="000000"/>
                <w:sz w:val="20"/>
                <w:lang w:eastAsia="en-GB"/>
              </w:rPr>
              <w:t>Direct Revenue Financing (contrib</w:t>
            </w:r>
            <w:r w:rsidR="00D11842">
              <w:rPr>
                <w:rFonts w:cs="Arial"/>
                <w:color w:val="000000"/>
                <w:sz w:val="20"/>
                <w:lang w:eastAsia="en-GB"/>
              </w:rPr>
              <w:t xml:space="preserve">ution </w:t>
            </w:r>
            <w:r w:rsidRPr="008E3E54">
              <w:rPr>
                <w:rFonts w:cs="Arial"/>
                <w:color w:val="000000"/>
                <w:sz w:val="20"/>
                <w:lang w:eastAsia="en-GB"/>
              </w:rPr>
              <w:t>to Capital)</w:t>
            </w:r>
          </w:p>
        </w:tc>
        <w:tc>
          <w:tcPr>
            <w:tcW w:w="1275" w:type="dxa"/>
            <w:tcBorders>
              <w:top w:val="single" w:sz="4" w:space="0" w:color="auto"/>
              <w:left w:val="single" w:sz="4" w:space="0" w:color="auto"/>
              <w:bottom w:val="single" w:sz="4" w:space="0" w:color="auto"/>
              <w:right w:val="single" w:sz="4" w:space="0" w:color="auto"/>
            </w:tcBorders>
            <w:shd w:val="solid" w:color="FFFF99" w:fill="auto"/>
          </w:tcPr>
          <w:p w14:paraId="6416F686"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A200</w:t>
            </w:r>
          </w:p>
        </w:tc>
        <w:tc>
          <w:tcPr>
            <w:tcW w:w="4536" w:type="dxa"/>
            <w:tcBorders>
              <w:top w:val="single" w:sz="6" w:space="0" w:color="auto"/>
              <w:left w:val="single" w:sz="4" w:space="0" w:color="auto"/>
              <w:bottom w:val="single" w:sz="6" w:space="0" w:color="auto"/>
              <w:right w:val="single" w:sz="4" w:space="0" w:color="auto"/>
            </w:tcBorders>
          </w:tcPr>
          <w:p w14:paraId="5FFC6039"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Revenue contribution to capital project</w:t>
            </w:r>
          </w:p>
        </w:tc>
        <w:tc>
          <w:tcPr>
            <w:tcW w:w="851" w:type="dxa"/>
            <w:tcBorders>
              <w:top w:val="single" w:sz="4" w:space="0" w:color="auto"/>
              <w:left w:val="single" w:sz="4" w:space="0" w:color="auto"/>
              <w:bottom w:val="single" w:sz="4" w:space="0" w:color="auto"/>
              <w:right w:val="single" w:sz="4" w:space="0" w:color="auto"/>
            </w:tcBorders>
          </w:tcPr>
          <w:p w14:paraId="700459F9"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single" w:sz="4" w:space="0" w:color="auto"/>
              <w:left w:val="single" w:sz="4" w:space="0" w:color="auto"/>
              <w:bottom w:val="single" w:sz="4" w:space="0" w:color="auto"/>
              <w:right w:val="single" w:sz="4" w:space="0" w:color="auto"/>
            </w:tcBorders>
          </w:tcPr>
          <w:p w14:paraId="71FC9B8B" w14:textId="77777777" w:rsidR="00137299" w:rsidRPr="008E3E54" w:rsidRDefault="00137299" w:rsidP="00180C50">
            <w:pPr>
              <w:autoSpaceDE w:val="0"/>
              <w:autoSpaceDN w:val="0"/>
              <w:adjustRightInd w:val="0"/>
              <w:rPr>
                <w:rFonts w:cs="Arial"/>
                <w:color w:val="000000"/>
                <w:sz w:val="20"/>
                <w:lang w:eastAsia="en-GB"/>
              </w:rPr>
            </w:pPr>
          </w:p>
        </w:tc>
      </w:tr>
      <w:tr w:rsidR="00137299" w:rsidRPr="008E3E54" w14:paraId="37EF2BCF" w14:textId="77777777" w:rsidTr="0013486B">
        <w:trPr>
          <w:trHeight w:val="614"/>
        </w:trPr>
        <w:tc>
          <w:tcPr>
            <w:tcW w:w="3858" w:type="dxa"/>
            <w:gridSpan w:val="2"/>
            <w:tcBorders>
              <w:top w:val="single" w:sz="8" w:space="0" w:color="auto"/>
              <w:left w:val="single" w:sz="8" w:space="0" w:color="auto"/>
              <w:bottom w:val="single" w:sz="8" w:space="0" w:color="auto"/>
              <w:right w:val="single" w:sz="8" w:space="0" w:color="auto"/>
            </w:tcBorders>
            <w:shd w:val="solid" w:color="C0C0C0" w:fill="auto"/>
            <w:vAlign w:val="center"/>
          </w:tcPr>
          <w:p w14:paraId="1A758C67" w14:textId="77777777" w:rsidR="00137299" w:rsidRPr="008E3E54" w:rsidRDefault="00137299" w:rsidP="0013486B">
            <w:pPr>
              <w:autoSpaceDE w:val="0"/>
              <w:autoSpaceDN w:val="0"/>
              <w:adjustRightInd w:val="0"/>
              <w:rPr>
                <w:rFonts w:cs="Arial"/>
                <w:b/>
                <w:bCs/>
                <w:color w:val="000000"/>
                <w:sz w:val="20"/>
                <w:lang w:eastAsia="en-GB"/>
              </w:rPr>
            </w:pPr>
            <w:r w:rsidRPr="008E3E54">
              <w:rPr>
                <w:rFonts w:cs="Arial"/>
                <w:b/>
                <w:bCs/>
                <w:color w:val="000000"/>
                <w:sz w:val="20"/>
                <w:lang w:eastAsia="en-GB"/>
              </w:rPr>
              <w:lastRenderedPageBreak/>
              <w:t>Revenue Expenditure CFR Headings</w:t>
            </w:r>
          </w:p>
        </w:tc>
        <w:tc>
          <w:tcPr>
            <w:tcW w:w="1275" w:type="dxa"/>
            <w:tcBorders>
              <w:top w:val="single" w:sz="4" w:space="0" w:color="auto"/>
              <w:left w:val="single" w:sz="8" w:space="0" w:color="auto"/>
              <w:bottom w:val="single" w:sz="8" w:space="0" w:color="auto"/>
              <w:right w:val="single" w:sz="8" w:space="0" w:color="auto"/>
            </w:tcBorders>
            <w:shd w:val="solid" w:color="C0C0C0" w:fill="auto"/>
            <w:vAlign w:val="center"/>
          </w:tcPr>
          <w:p w14:paraId="2A981467" w14:textId="77777777" w:rsidR="00137299" w:rsidRPr="008E3E54" w:rsidRDefault="00137299" w:rsidP="0013486B">
            <w:pPr>
              <w:autoSpaceDE w:val="0"/>
              <w:autoSpaceDN w:val="0"/>
              <w:adjustRightInd w:val="0"/>
              <w:rPr>
                <w:rFonts w:cs="Arial"/>
                <w:b/>
                <w:bCs/>
                <w:color w:val="000000"/>
                <w:sz w:val="20"/>
                <w:lang w:eastAsia="en-GB"/>
              </w:rPr>
            </w:pPr>
            <w:r w:rsidRPr="008E3E54">
              <w:rPr>
                <w:rFonts w:cs="Arial"/>
                <w:b/>
                <w:bCs/>
                <w:color w:val="000000"/>
                <w:sz w:val="20"/>
                <w:lang w:eastAsia="en-GB"/>
              </w:rPr>
              <w:t>Ledger Code</w:t>
            </w:r>
          </w:p>
        </w:tc>
        <w:tc>
          <w:tcPr>
            <w:tcW w:w="4536" w:type="dxa"/>
            <w:tcBorders>
              <w:top w:val="single" w:sz="8" w:space="0" w:color="auto"/>
              <w:left w:val="single" w:sz="8" w:space="0" w:color="auto"/>
              <w:bottom w:val="single" w:sz="8" w:space="0" w:color="auto"/>
              <w:right w:val="single" w:sz="8" w:space="0" w:color="auto"/>
            </w:tcBorders>
            <w:shd w:val="solid" w:color="C0C0C0" w:fill="auto"/>
            <w:vAlign w:val="center"/>
          </w:tcPr>
          <w:p w14:paraId="27537AC0" w14:textId="77777777" w:rsidR="00137299" w:rsidRPr="008E3E54" w:rsidRDefault="00137299" w:rsidP="0013486B">
            <w:pPr>
              <w:autoSpaceDE w:val="0"/>
              <w:autoSpaceDN w:val="0"/>
              <w:adjustRightInd w:val="0"/>
              <w:rPr>
                <w:rFonts w:cs="Arial"/>
                <w:b/>
                <w:bCs/>
                <w:color w:val="000000"/>
                <w:sz w:val="20"/>
                <w:lang w:eastAsia="en-GB"/>
              </w:rPr>
            </w:pPr>
            <w:r w:rsidRPr="008E3E54">
              <w:rPr>
                <w:rFonts w:cs="Arial"/>
                <w:b/>
                <w:bCs/>
                <w:color w:val="000000"/>
                <w:sz w:val="20"/>
                <w:lang w:eastAsia="en-GB"/>
              </w:rPr>
              <w:t>Description</w:t>
            </w:r>
          </w:p>
        </w:tc>
        <w:tc>
          <w:tcPr>
            <w:tcW w:w="851" w:type="dxa"/>
            <w:tcBorders>
              <w:top w:val="single" w:sz="4" w:space="0" w:color="auto"/>
              <w:left w:val="single" w:sz="8" w:space="0" w:color="auto"/>
              <w:bottom w:val="single" w:sz="4" w:space="0" w:color="auto"/>
              <w:right w:val="single" w:sz="8" w:space="0" w:color="auto"/>
            </w:tcBorders>
            <w:shd w:val="solid" w:color="C0C0C0" w:fill="auto"/>
            <w:vAlign w:val="center"/>
          </w:tcPr>
          <w:p w14:paraId="4898EE97" w14:textId="77777777" w:rsidR="00137299" w:rsidRPr="008E3E54" w:rsidRDefault="00137299" w:rsidP="0013486B">
            <w:pPr>
              <w:autoSpaceDE w:val="0"/>
              <w:autoSpaceDN w:val="0"/>
              <w:adjustRightInd w:val="0"/>
              <w:rPr>
                <w:rFonts w:cs="Arial"/>
                <w:b/>
                <w:bCs/>
                <w:color w:val="000000"/>
                <w:sz w:val="20"/>
                <w:lang w:eastAsia="en-GB"/>
              </w:rPr>
            </w:pPr>
            <w:r w:rsidRPr="008E3E54">
              <w:rPr>
                <w:rFonts w:cs="Arial"/>
                <w:b/>
                <w:bCs/>
                <w:color w:val="000000"/>
                <w:sz w:val="20"/>
                <w:lang w:eastAsia="en-GB"/>
              </w:rPr>
              <w:t>Code Type</w:t>
            </w:r>
          </w:p>
        </w:tc>
        <w:tc>
          <w:tcPr>
            <w:tcW w:w="4593" w:type="dxa"/>
            <w:tcBorders>
              <w:top w:val="single" w:sz="4" w:space="0" w:color="auto"/>
              <w:left w:val="single" w:sz="8" w:space="0" w:color="auto"/>
              <w:bottom w:val="single" w:sz="4" w:space="0" w:color="auto"/>
              <w:right w:val="single" w:sz="12" w:space="0" w:color="auto"/>
            </w:tcBorders>
            <w:shd w:val="solid" w:color="C0C0C0" w:fill="auto"/>
            <w:vAlign w:val="center"/>
          </w:tcPr>
          <w:p w14:paraId="2E0604B4" w14:textId="77777777" w:rsidR="00137299" w:rsidRPr="008E3E54" w:rsidRDefault="00137299" w:rsidP="0013486B">
            <w:pPr>
              <w:autoSpaceDE w:val="0"/>
              <w:autoSpaceDN w:val="0"/>
              <w:adjustRightInd w:val="0"/>
              <w:rPr>
                <w:rFonts w:cs="Arial"/>
                <w:b/>
                <w:bCs/>
                <w:color w:val="000000"/>
                <w:sz w:val="20"/>
                <w:lang w:eastAsia="en-GB"/>
              </w:rPr>
            </w:pPr>
            <w:r w:rsidRPr="008E3E54">
              <w:rPr>
                <w:rFonts w:cs="Arial"/>
                <w:b/>
                <w:bCs/>
                <w:color w:val="000000"/>
                <w:sz w:val="20"/>
                <w:lang w:eastAsia="en-GB"/>
              </w:rPr>
              <w:t>Notes</w:t>
            </w:r>
          </w:p>
        </w:tc>
      </w:tr>
      <w:tr w:rsidR="00137299" w:rsidRPr="00F31C79" w14:paraId="12F2D369" w14:textId="77777777" w:rsidTr="00D11842">
        <w:trPr>
          <w:trHeight w:val="466"/>
        </w:trPr>
        <w:tc>
          <w:tcPr>
            <w:tcW w:w="739" w:type="dxa"/>
            <w:tcBorders>
              <w:top w:val="single" w:sz="8" w:space="0" w:color="auto"/>
              <w:left w:val="single" w:sz="4" w:space="0" w:color="auto"/>
              <w:bottom w:val="nil"/>
              <w:right w:val="single" w:sz="4" w:space="0" w:color="auto"/>
            </w:tcBorders>
            <w:shd w:val="solid" w:color="CCFFCC" w:fill="auto"/>
          </w:tcPr>
          <w:p w14:paraId="6D706370" w14:textId="77777777" w:rsidR="00137299" w:rsidRPr="00F31C79" w:rsidRDefault="00137299" w:rsidP="005C4AA4">
            <w:pPr>
              <w:autoSpaceDE w:val="0"/>
              <w:autoSpaceDN w:val="0"/>
              <w:adjustRightInd w:val="0"/>
              <w:rPr>
                <w:rFonts w:cs="Arial"/>
                <w:sz w:val="20"/>
                <w:lang w:eastAsia="en-GB"/>
              </w:rPr>
            </w:pPr>
            <w:r w:rsidRPr="00F31C79">
              <w:rPr>
                <w:rFonts w:cs="Arial"/>
                <w:sz w:val="20"/>
                <w:lang w:eastAsia="en-GB"/>
              </w:rPr>
              <w:t>E31</w:t>
            </w:r>
          </w:p>
        </w:tc>
        <w:tc>
          <w:tcPr>
            <w:tcW w:w="3119" w:type="dxa"/>
            <w:tcBorders>
              <w:top w:val="single" w:sz="8" w:space="0" w:color="auto"/>
              <w:left w:val="single" w:sz="4" w:space="0" w:color="auto"/>
              <w:bottom w:val="nil"/>
              <w:right w:val="single" w:sz="4" w:space="0" w:color="auto"/>
            </w:tcBorders>
          </w:tcPr>
          <w:p w14:paraId="0BA3A538" w14:textId="77777777" w:rsidR="001D16CC" w:rsidRPr="00F31C79" w:rsidRDefault="001D16CC" w:rsidP="005C4AA4">
            <w:pPr>
              <w:autoSpaceDE w:val="0"/>
              <w:autoSpaceDN w:val="0"/>
              <w:adjustRightInd w:val="0"/>
              <w:rPr>
                <w:rFonts w:cs="Arial"/>
                <w:sz w:val="20"/>
                <w:lang w:eastAsia="en-GB"/>
              </w:rPr>
            </w:pPr>
          </w:p>
          <w:p w14:paraId="20060D9E" w14:textId="77777777" w:rsidR="001D16CC" w:rsidRPr="00F31C79" w:rsidRDefault="001D16CC" w:rsidP="005C4AA4">
            <w:pPr>
              <w:autoSpaceDE w:val="0"/>
              <w:autoSpaceDN w:val="0"/>
              <w:adjustRightInd w:val="0"/>
              <w:rPr>
                <w:rFonts w:cs="Arial"/>
                <w:sz w:val="20"/>
                <w:lang w:eastAsia="en-GB"/>
              </w:rPr>
            </w:pPr>
          </w:p>
          <w:p w14:paraId="234529B0" w14:textId="77777777" w:rsidR="00137299" w:rsidRPr="00F31C79" w:rsidRDefault="00137299" w:rsidP="005C4AA4">
            <w:pPr>
              <w:autoSpaceDE w:val="0"/>
              <w:autoSpaceDN w:val="0"/>
              <w:adjustRightInd w:val="0"/>
              <w:rPr>
                <w:rFonts w:cs="Arial"/>
                <w:sz w:val="20"/>
                <w:lang w:eastAsia="en-GB"/>
              </w:rPr>
            </w:pPr>
            <w:r w:rsidRPr="00F31C79">
              <w:rPr>
                <w:rFonts w:cs="Arial"/>
                <w:sz w:val="20"/>
                <w:lang w:eastAsia="en-GB"/>
              </w:rPr>
              <w:t>Community focused school Staff</w:t>
            </w:r>
          </w:p>
        </w:tc>
        <w:tc>
          <w:tcPr>
            <w:tcW w:w="1275" w:type="dxa"/>
            <w:tcBorders>
              <w:top w:val="single" w:sz="4" w:space="0" w:color="auto"/>
              <w:left w:val="single" w:sz="4" w:space="0" w:color="auto"/>
              <w:bottom w:val="nil"/>
              <w:right w:val="single" w:sz="4" w:space="0" w:color="auto"/>
            </w:tcBorders>
            <w:shd w:val="solid" w:color="FFFF99" w:fill="auto"/>
          </w:tcPr>
          <w:p w14:paraId="2F5CFCC3" w14:textId="77777777" w:rsidR="001D16CC" w:rsidRPr="00F31C79" w:rsidRDefault="001D16CC" w:rsidP="005C4AA4">
            <w:pPr>
              <w:autoSpaceDE w:val="0"/>
              <w:autoSpaceDN w:val="0"/>
              <w:adjustRightInd w:val="0"/>
              <w:rPr>
                <w:rFonts w:cs="Arial"/>
                <w:sz w:val="20"/>
                <w:lang w:eastAsia="en-GB"/>
              </w:rPr>
            </w:pPr>
          </w:p>
          <w:p w14:paraId="1D5984AE" w14:textId="77777777" w:rsidR="001D16CC" w:rsidRPr="00F31C79" w:rsidRDefault="001D16CC" w:rsidP="005C4AA4">
            <w:pPr>
              <w:autoSpaceDE w:val="0"/>
              <w:autoSpaceDN w:val="0"/>
              <w:adjustRightInd w:val="0"/>
              <w:rPr>
                <w:rFonts w:cs="Arial"/>
                <w:sz w:val="20"/>
                <w:lang w:eastAsia="en-GB"/>
              </w:rPr>
            </w:pPr>
          </w:p>
          <w:p w14:paraId="0E43D7C3" w14:textId="77777777" w:rsidR="00137299" w:rsidRPr="00F31C79" w:rsidRDefault="00137299" w:rsidP="005C4AA4">
            <w:pPr>
              <w:autoSpaceDE w:val="0"/>
              <w:autoSpaceDN w:val="0"/>
              <w:adjustRightInd w:val="0"/>
              <w:rPr>
                <w:rFonts w:cs="Arial"/>
                <w:sz w:val="20"/>
                <w:lang w:eastAsia="en-GB"/>
              </w:rPr>
            </w:pPr>
            <w:r w:rsidRPr="00F31C79">
              <w:rPr>
                <w:rFonts w:cs="Arial"/>
                <w:sz w:val="20"/>
                <w:lang w:eastAsia="en-GB"/>
              </w:rPr>
              <w:t>C001</w:t>
            </w:r>
          </w:p>
          <w:p w14:paraId="5BB9116E" w14:textId="77777777" w:rsidR="00137299" w:rsidRPr="00F31C79" w:rsidRDefault="00137299" w:rsidP="005C4AA4">
            <w:pPr>
              <w:rPr>
                <w:rFonts w:cs="Arial"/>
                <w:sz w:val="20"/>
                <w:lang w:eastAsia="en-GB"/>
              </w:rPr>
            </w:pPr>
          </w:p>
        </w:tc>
        <w:tc>
          <w:tcPr>
            <w:tcW w:w="4536" w:type="dxa"/>
            <w:tcBorders>
              <w:top w:val="single" w:sz="8" w:space="0" w:color="auto"/>
              <w:left w:val="single" w:sz="4" w:space="0" w:color="auto"/>
              <w:bottom w:val="nil"/>
              <w:right w:val="single" w:sz="4" w:space="0" w:color="auto"/>
            </w:tcBorders>
          </w:tcPr>
          <w:p w14:paraId="65DE8EA3" w14:textId="77777777" w:rsidR="001D16CC" w:rsidRPr="00F31C79" w:rsidRDefault="001D16CC" w:rsidP="005C4AA4">
            <w:pPr>
              <w:autoSpaceDE w:val="0"/>
              <w:autoSpaceDN w:val="0"/>
              <w:adjustRightInd w:val="0"/>
              <w:rPr>
                <w:rFonts w:cs="Arial"/>
                <w:sz w:val="20"/>
                <w:lang w:eastAsia="en-GB"/>
              </w:rPr>
            </w:pPr>
          </w:p>
          <w:p w14:paraId="2612EFB7" w14:textId="77777777" w:rsidR="001D16CC" w:rsidRPr="00F31C79" w:rsidRDefault="001D16CC" w:rsidP="005C4AA4">
            <w:pPr>
              <w:autoSpaceDE w:val="0"/>
              <w:autoSpaceDN w:val="0"/>
              <w:adjustRightInd w:val="0"/>
              <w:rPr>
                <w:rFonts w:cs="Arial"/>
                <w:sz w:val="20"/>
                <w:lang w:eastAsia="en-GB"/>
              </w:rPr>
            </w:pPr>
          </w:p>
          <w:p w14:paraId="3F82F38E" w14:textId="77777777" w:rsidR="00137299" w:rsidRPr="00F31C79" w:rsidRDefault="00137299" w:rsidP="005C4AA4">
            <w:pPr>
              <w:autoSpaceDE w:val="0"/>
              <w:autoSpaceDN w:val="0"/>
              <w:adjustRightInd w:val="0"/>
              <w:rPr>
                <w:rFonts w:cs="Arial"/>
                <w:sz w:val="20"/>
                <w:lang w:eastAsia="en-GB"/>
              </w:rPr>
            </w:pPr>
            <w:r w:rsidRPr="00F31C79">
              <w:rPr>
                <w:rFonts w:cs="Arial"/>
                <w:sz w:val="20"/>
                <w:lang w:eastAsia="en-GB"/>
              </w:rPr>
              <w:t>Teaching staff costs - Community focused</w:t>
            </w:r>
          </w:p>
        </w:tc>
        <w:tc>
          <w:tcPr>
            <w:tcW w:w="851" w:type="dxa"/>
            <w:tcBorders>
              <w:top w:val="single" w:sz="4" w:space="0" w:color="auto"/>
              <w:left w:val="single" w:sz="4" w:space="0" w:color="auto"/>
              <w:bottom w:val="nil"/>
              <w:right w:val="single" w:sz="4" w:space="0" w:color="auto"/>
            </w:tcBorders>
          </w:tcPr>
          <w:p w14:paraId="1DC671A5" w14:textId="77777777" w:rsidR="001D16CC" w:rsidRPr="00F31C79" w:rsidRDefault="001D16CC" w:rsidP="005C4AA4">
            <w:pPr>
              <w:autoSpaceDE w:val="0"/>
              <w:autoSpaceDN w:val="0"/>
              <w:adjustRightInd w:val="0"/>
              <w:rPr>
                <w:rFonts w:cs="Arial"/>
                <w:sz w:val="20"/>
                <w:lang w:eastAsia="en-GB"/>
              </w:rPr>
            </w:pPr>
          </w:p>
          <w:p w14:paraId="61027F5C" w14:textId="77777777" w:rsidR="001D16CC" w:rsidRPr="00F31C79" w:rsidRDefault="001D16CC" w:rsidP="005C4AA4">
            <w:pPr>
              <w:autoSpaceDE w:val="0"/>
              <w:autoSpaceDN w:val="0"/>
              <w:adjustRightInd w:val="0"/>
              <w:rPr>
                <w:rFonts w:cs="Arial"/>
                <w:sz w:val="20"/>
                <w:lang w:eastAsia="en-GB"/>
              </w:rPr>
            </w:pPr>
          </w:p>
          <w:p w14:paraId="37DCE402" w14:textId="77777777" w:rsidR="00137299" w:rsidRPr="00F31C79" w:rsidRDefault="00137299" w:rsidP="005C4AA4">
            <w:pPr>
              <w:autoSpaceDE w:val="0"/>
              <w:autoSpaceDN w:val="0"/>
              <w:adjustRightInd w:val="0"/>
              <w:rPr>
                <w:rFonts w:cs="Arial"/>
                <w:sz w:val="20"/>
                <w:lang w:eastAsia="en-GB"/>
              </w:rPr>
            </w:pPr>
            <w:r w:rsidRPr="00F31C79">
              <w:rPr>
                <w:rFonts w:cs="Arial"/>
                <w:sz w:val="20"/>
                <w:lang w:eastAsia="en-GB"/>
              </w:rPr>
              <w:t>ES</w:t>
            </w:r>
          </w:p>
        </w:tc>
        <w:tc>
          <w:tcPr>
            <w:tcW w:w="4593" w:type="dxa"/>
            <w:tcBorders>
              <w:top w:val="single" w:sz="4" w:space="0" w:color="auto"/>
              <w:left w:val="single" w:sz="4" w:space="0" w:color="auto"/>
              <w:bottom w:val="nil"/>
              <w:right w:val="single" w:sz="4" w:space="0" w:color="auto"/>
            </w:tcBorders>
          </w:tcPr>
          <w:p w14:paraId="3023F6AC" w14:textId="77777777" w:rsidR="001D16CC" w:rsidRPr="00F31C79" w:rsidRDefault="001D16CC" w:rsidP="005C4AA4">
            <w:pPr>
              <w:autoSpaceDE w:val="0"/>
              <w:autoSpaceDN w:val="0"/>
              <w:adjustRightInd w:val="0"/>
              <w:rPr>
                <w:rFonts w:cs="Arial"/>
                <w:sz w:val="20"/>
                <w:lang w:eastAsia="en-GB"/>
              </w:rPr>
            </w:pPr>
            <w:r w:rsidRPr="00F31C79">
              <w:rPr>
                <w:rFonts w:cs="Arial"/>
                <w:sz w:val="20"/>
                <w:lang w:eastAsia="en-GB"/>
              </w:rPr>
              <w:t>Care – net balance passes to B06 Community focused School revenue balance</w:t>
            </w:r>
          </w:p>
          <w:p w14:paraId="6EBAE512" w14:textId="77777777" w:rsidR="00137299" w:rsidRPr="00F31C79" w:rsidRDefault="001D16CC" w:rsidP="005C4AA4">
            <w:pPr>
              <w:autoSpaceDE w:val="0"/>
              <w:autoSpaceDN w:val="0"/>
              <w:adjustRightInd w:val="0"/>
              <w:rPr>
                <w:rFonts w:cs="Arial"/>
                <w:sz w:val="20"/>
                <w:lang w:eastAsia="en-GB"/>
              </w:rPr>
            </w:pPr>
            <w:r w:rsidRPr="00F31C79">
              <w:rPr>
                <w:rFonts w:cs="Arial"/>
                <w:sz w:val="20"/>
                <w:lang w:eastAsia="en-GB"/>
              </w:rPr>
              <w:t>)</w:t>
            </w:r>
            <w:r w:rsidR="00137299" w:rsidRPr="00F31C79">
              <w:rPr>
                <w:rFonts w:cs="Arial"/>
                <w:sz w:val="20"/>
                <w:lang w:eastAsia="en-GB"/>
              </w:rPr>
              <w:t>Direct teaching for services to pre-school children and adults</w:t>
            </w:r>
          </w:p>
        </w:tc>
      </w:tr>
      <w:tr w:rsidR="00137299" w:rsidRPr="00F31C79" w14:paraId="38DFFCE9" w14:textId="77777777" w:rsidTr="005C4AA4">
        <w:trPr>
          <w:trHeight w:val="466"/>
        </w:trPr>
        <w:tc>
          <w:tcPr>
            <w:tcW w:w="739" w:type="dxa"/>
            <w:tcBorders>
              <w:top w:val="nil"/>
              <w:left w:val="single" w:sz="4" w:space="0" w:color="auto"/>
              <w:bottom w:val="single" w:sz="4" w:space="0" w:color="auto"/>
              <w:right w:val="single" w:sz="4" w:space="0" w:color="auto"/>
            </w:tcBorders>
            <w:shd w:val="solid" w:color="CCFFCC" w:fill="auto"/>
          </w:tcPr>
          <w:p w14:paraId="08A51DF8" w14:textId="77777777" w:rsidR="00137299" w:rsidRPr="00F31C79" w:rsidRDefault="00137299" w:rsidP="005C4AA4">
            <w:pPr>
              <w:autoSpaceDE w:val="0"/>
              <w:autoSpaceDN w:val="0"/>
              <w:adjustRightInd w:val="0"/>
              <w:jc w:val="right"/>
              <w:rPr>
                <w:rFonts w:cs="Arial"/>
                <w:sz w:val="20"/>
                <w:lang w:eastAsia="en-GB"/>
              </w:rPr>
            </w:pPr>
          </w:p>
        </w:tc>
        <w:tc>
          <w:tcPr>
            <w:tcW w:w="3119" w:type="dxa"/>
            <w:tcBorders>
              <w:top w:val="nil"/>
              <w:left w:val="single" w:sz="4" w:space="0" w:color="auto"/>
              <w:bottom w:val="single" w:sz="6" w:space="0" w:color="auto"/>
              <w:right w:val="single" w:sz="4" w:space="0" w:color="auto"/>
            </w:tcBorders>
          </w:tcPr>
          <w:p w14:paraId="417B56C3" w14:textId="77777777" w:rsidR="00137299" w:rsidRPr="00F31C79" w:rsidRDefault="00137299" w:rsidP="005C4AA4">
            <w:pPr>
              <w:autoSpaceDE w:val="0"/>
              <w:autoSpaceDN w:val="0"/>
              <w:adjustRightInd w:val="0"/>
              <w:jc w:val="right"/>
              <w:rPr>
                <w:rFonts w:cs="Arial"/>
                <w:sz w:val="20"/>
                <w:lang w:eastAsia="en-GB"/>
              </w:rPr>
            </w:pPr>
          </w:p>
        </w:tc>
        <w:tc>
          <w:tcPr>
            <w:tcW w:w="1275" w:type="dxa"/>
            <w:tcBorders>
              <w:top w:val="nil"/>
              <w:left w:val="single" w:sz="4" w:space="0" w:color="auto"/>
              <w:bottom w:val="single" w:sz="4" w:space="0" w:color="auto"/>
              <w:right w:val="single" w:sz="4" w:space="0" w:color="auto"/>
            </w:tcBorders>
            <w:shd w:val="solid" w:color="FFFF99" w:fill="auto"/>
          </w:tcPr>
          <w:p w14:paraId="33BC3C00" w14:textId="77777777" w:rsidR="00137299" w:rsidRPr="00F31C79" w:rsidRDefault="00137299" w:rsidP="005C4AA4">
            <w:pPr>
              <w:autoSpaceDE w:val="0"/>
              <w:autoSpaceDN w:val="0"/>
              <w:adjustRightInd w:val="0"/>
              <w:rPr>
                <w:rFonts w:cs="Arial"/>
                <w:sz w:val="20"/>
                <w:lang w:eastAsia="en-GB"/>
              </w:rPr>
            </w:pPr>
            <w:r w:rsidRPr="00F31C79">
              <w:rPr>
                <w:rFonts w:cs="Arial"/>
                <w:sz w:val="20"/>
                <w:lang w:eastAsia="en-GB"/>
              </w:rPr>
              <w:t>C008</w:t>
            </w:r>
          </w:p>
        </w:tc>
        <w:tc>
          <w:tcPr>
            <w:tcW w:w="4536" w:type="dxa"/>
            <w:tcBorders>
              <w:top w:val="nil"/>
              <w:left w:val="single" w:sz="4" w:space="0" w:color="auto"/>
              <w:bottom w:val="single" w:sz="6" w:space="0" w:color="auto"/>
              <w:right w:val="single" w:sz="4" w:space="0" w:color="auto"/>
            </w:tcBorders>
          </w:tcPr>
          <w:p w14:paraId="57569893" w14:textId="77777777" w:rsidR="00137299" w:rsidRPr="00F31C79" w:rsidRDefault="00137299" w:rsidP="005C4AA4">
            <w:pPr>
              <w:autoSpaceDE w:val="0"/>
              <w:autoSpaceDN w:val="0"/>
              <w:adjustRightInd w:val="0"/>
              <w:rPr>
                <w:rFonts w:cs="Arial"/>
                <w:sz w:val="20"/>
                <w:lang w:eastAsia="en-GB"/>
              </w:rPr>
            </w:pPr>
            <w:r w:rsidRPr="00F31C79">
              <w:rPr>
                <w:rFonts w:cs="Arial"/>
                <w:sz w:val="20"/>
                <w:lang w:eastAsia="en-GB"/>
              </w:rPr>
              <w:t>Other staff costs  - Community focused</w:t>
            </w:r>
          </w:p>
        </w:tc>
        <w:tc>
          <w:tcPr>
            <w:tcW w:w="851" w:type="dxa"/>
            <w:tcBorders>
              <w:top w:val="nil"/>
              <w:left w:val="single" w:sz="4" w:space="0" w:color="auto"/>
              <w:bottom w:val="single" w:sz="4" w:space="0" w:color="auto"/>
              <w:right w:val="single" w:sz="4" w:space="0" w:color="auto"/>
            </w:tcBorders>
          </w:tcPr>
          <w:p w14:paraId="302831AB" w14:textId="77777777" w:rsidR="00137299" w:rsidRPr="00F31C79" w:rsidRDefault="00137299" w:rsidP="005C4AA4">
            <w:pPr>
              <w:autoSpaceDE w:val="0"/>
              <w:autoSpaceDN w:val="0"/>
              <w:adjustRightInd w:val="0"/>
              <w:rPr>
                <w:rFonts w:cs="Arial"/>
                <w:sz w:val="20"/>
                <w:lang w:eastAsia="en-GB"/>
              </w:rPr>
            </w:pPr>
            <w:r w:rsidRPr="00F31C79">
              <w:rPr>
                <w:rFonts w:cs="Arial"/>
                <w:sz w:val="20"/>
                <w:lang w:eastAsia="en-GB"/>
              </w:rPr>
              <w:t>ES</w:t>
            </w:r>
          </w:p>
        </w:tc>
        <w:tc>
          <w:tcPr>
            <w:tcW w:w="4593" w:type="dxa"/>
            <w:tcBorders>
              <w:top w:val="nil"/>
              <w:left w:val="single" w:sz="4" w:space="0" w:color="auto"/>
              <w:bottom w:val="single" w:sz="4" w:space="0" w:color="auto"/>
              <w:right w:val="single" w:sz="4" w:space="0" w:color="auto"/>
            </w:tcBorders>
          </w:tcPr>
          <w:p w14:paraId="1106470A" w14:textId="77777777" w:rsidR="001D16CC" w:rsidRPr="00F31C79" w:rsidRDefault="001D16CC" w:rsidP="001D16CC">
            <w:pPr>
              <w:autoSpaceDE w:val="0"/>
              <w:autoSpaceDN w:val="0"/>
              <w:adjustRightInd w:val="0"/>
              <w:rPr>
                <w:rFonts w:cs="Arial"/>
                <w:sz w:val="20"/>
                <w:lang w:eastAsia="en-GB"/>
              </w:rPr>
            </w:pPr>
            <w:r w:rsidRPr="00F31C79">
              <w:rPr>
                <w:rFonts w:cs="Arial"/>
                <w:sz w:val="20"/>
                <w:lang w:eastAsia="en-GB"/>
              </w:rPr>
              <w:t>)</w:t>
            </w:r>
          </w:p>
        </w:tc>
      </w:tr>
      <w:tr w:rsidR="00137299" w:rsidRPr="00F31C79" w14:paraId="35ACDAEB" w14:textId="77777777" w:rsidTr="005C4AA4">
        <w:trPr>
          <w:trHeight w:val="233"/>
        </w:trPr>
        <w:tc>
          <w:tcPr>
            <w:tcW w:w="739" w:type="dxa"/>
            <w:tcBorders>
              <w:top w:val="single" w:sz="4" w:space="0" w:color="auto"/>
              <w:left w:val="single" w:sz="4" w:space="0" w:color="auto"/>
              <w:bottom w:val="nil"/>
              <w:right w:val="single" w:sz="4" w:space="0" w:color="auto"/>
            </w:tcBorders>
            <w:shd w:val="solid" w:color="CCFFCC" w:fill="auto"/>
          </w:tcPr>
          <w:p w14:paraId="03F64BEB" w14:textId="77777777" w:rsidR="00137299" w:rsidRPr="00F31C79" w:rsidRDefault="00137299" w:rsidP="005C4AA4">
            <w:pPr>
              <w:autoSpaceDE w:val="0"/>
              <w:autoSpaceDN w:val="0"/>
              <w:adjustRightInd w:val="0"/>
              <w:rPr>
                <w:rFonts w:cs="Arial"/>
                <w:sz w:val="20"/>
                <w:lang w:eastAsia="en-GB"/>
              </w:rPr>
            </w:pPr>
            <w:r w:rsidRPr="00F31C79">
              <w:rPr>
                <w:rFonts w:cs="Arial"/>
                <w:sz w:val="20"/>
                <w:lang w:eastAsia="en-GB"/>
              </w:rPr>
              <w:t>E32</w:t>
            </w:r>
          </w:p>
        </w:tc>
        <w:tc>
          <w:tcPr>
            <w:tcW w:w="3119" w:type="dxa"/>
            <w:tcBorders>
              <w:top w:val="nil"/>
              <w:left w:val="single" w:sz="4" w:space="0" w:color="auto"/>
              <w:bottom w:val="nil"/>
              <w:right w:val="single" w:sz="4" w:space="0" w:color="auto"/>
            </w:tcBorders>
          </w:tcPr>
          <w:p w14:paraId="1ACB1E9C" w14:textId="77777777" w:rsidR="001D16CC" w:rsidRPr="00F31C79" w:rsidRDefault="001D16CC" w:rsidP="005C4AA4">
            <w:pPr>
              <w:autoSpaceDE w:val="0"/>
              <w:autoSpaceDN w:val="0"/>
              <w:adjustRightInd w:val="0"/>
              <w:rPr>
                <w:rFonts w:cs="Arial"/>
                <w:sz w:val="20"/>
                <w:lang w:eastAsia="en-GB"/>
              </w:rPr>
            </w:pPr>
          </w:p>
          <w:p w14:paraId="7D620EE6" w14:textId="77777777" w:rsidR="001D16CC" w:rsidRPr="00F31C79" w:rsidRDefault="001D16CC" w:rsidP="005C4AA4">
            <w:pPr>
              <w:autoSpaceDE w:val="0"/>
              <w:autoSpaceDN w:val="0"/>
              <w:adjustRightInd w:val="0"/>
              <w:rPr>
                <w:rFonts w:cs="Arial"/>
                <w:sz w:val="20"/>
                <w:lang w:eastAsia="en-GB"/>
              </w:rPr>
            </w:pPr>
          </w:p>
          <w:p w14:paraId="35E291A7" w14:textId="77777777" w:rsidR="00137299" w:rsidRPr="00F31C79" w:rsidRDefault="00137299" w:rsidP="005C4AA4">
            <w:pPr>
              <w:autoSpaceDE w:val="0"/>
              <w:autoSpaceDN w:val="0"/>
              <w:adjustRightInd w:val="0"/>
              <w:rPr>
                <w:rFonts w:cs="Arial"/>
                <w:sz w:val="20"/>
                <w:lang w:eastAsia="en-GB"/>
              </w:rPr>
            </w:pPr>
            <w:r w:rsidRPr="00F31C79">
              <w:rPr>
                <w:rFonts w:cs="Arial"/>
                <w:sz w:val="20"/>
                <w:lang w:eastAsia="en-GB"/>
              </w:rPr>
              <w:t>Community focused school costs</w:t>
            </w:r>
          </w:p>
        </w:tc>
        <w:tc>
          <w:tcPr>
            <w:tcW w:w="1275" w:type="dxa"/>
            <w:tcBorders>
              <w:top w:val="single" w:sz="4" w:space="0" w:color="auto"/>
              <w:left w:val="single" w:sz="4" w:space="0" w:color="auto"/>
              <w:bottom w:val="nil"/>
              <w:right w:val="single" w:sz="4" w:space="0" w:color="auto"/>
            </w:tcBorders>
            <w:shd w:val="solid" w:color="FFFF99" w:fill="auto"/>
          </w:tcPr>
          <w:p w14:paraId="4FFA967F" w14:textId="77777777" w:rsidR="001D16CC" w:rsidRPr="00F31C79" w:rsidRDefault="001D16CC" w:rsidP="005C4AA4">
            <w:pPr>
              <w:autoSpaceDE w:val="0"/>
              <w:autoSpaceDN w:val="0"/>
              <w:adjustRightInd w:val="0"/>
              <w:rPr>
                <w:rFonts w:cs="Arial"/>
                <w:sz w:val="20"/>
                <w:lang w:eastAsia="en-GB"/>
              </w:rPr>
            </w:pPr>
          </w:p>
          <w:p w14:paraId="5B6C7661" w14:textId="77777777" w:rsidR="001D16CC" w:rsidRPr="00F31C79" w:rsidRDefault="001D16CC" w:rsidP="005C4AA4">
            <w:pPr>
              <w:autoSpaceDE w:val="0"/>
              <w:autoSpaceDN w:val="0"/>
              <w:adjustRightInd w:val="0"/>
              <w:rPr>
                <w:rFonts w:cs="Arial"/>
                <w:sz w:val="20"/>
                <w:lang w:eastAsia="en-GB"/>
              </w:rPr>
            </w:pPr>
          </w:p>
          <w:p w14:paraId="6B0644D2" w14:textId="77777777" w:rsidR="00137299" w:rsidRPr="00F31C79" w:rsidRDefault="00137299" w:rsidP="005C4AA4">
            <w:pPr>
              <w:autoSpaceDE w:val="0"/>
              <w:autoSpaceDN w:val="0"/>
              <w:adjustRightInd w:val="0"/>
              <w:rPr>
                <w:rFonts w:cs="Arial"/>
                <w:sz w:val="20"/>
                <w:lang w:eastAsia="en-GB"/>
              </w:rPr>
            </w:pPr>
            <w:r w:rsidRPr="00F31C79">
              <w:rPr>
                <w:rFonts w:cs="Arial"/>
                <w:sz w:val="20"/>
                <w:lang w:eastAsia="en-GB"/>
              </w:rPr>
              <w:t>C051</w:t>
            </w:r>
          </w:p>
        </w:tc>
        <w:tc>
          <w:tcPr>
            <w:tcW w:w="4536" w:type="dxa"/>
            <w:tcBorders>
              <w:top w:val="nil"/>
              <w:left w:val="single" w:sz="4" w:space="0" w:color="auto"/>
              <w:bottom w:val="nil"/>
              <w:right w:val="single" w:sz="4" w:space="0" w:color="auto"/>
            </w:tcBorders>
          </w:tcPr>
          <w:p w14:paraId="6A8B2778" w14:textId="77777777" w:rsidR="001D16CC" w:rsidRPr="00F31C79" w:rsidRDefault="001D16CC" w:rsidP="005C4AA4">
            <w:pPr>
              <w:autoSpaceDE w:val="0"/>
              <w:autoSpaceDN w:val="0"/>
              <w:adjustRightInd w:val="0"/>
              <w:rPr>
                <w:rFonts w:cs="Arial"/>
                <w:sz w:val="20"/>
                <w:lang w:eastAsia="en-GB"/>
              </w:rPr>
            </w:pPr>
          </w:p>
          <w:p w14:paraId="7776181B" w14:textId="77777777" w:rsidR="001D16CC" w:rsidRPr="00F31C79" w:rsidRDefault="001D16CC" w:rsidP="005C4AA4">
            <w:pPr>
              <w:autoSpaceDE w:val="0"/>
              <w:autoSpaceDN w:val="0"/>
              <w:adjustRightInd w:val="0"/>
              <w:rPr>
                <w:rFonts w:cs="Arial"/>
                <w:sz w:val="20"/>
                <w:lang w:eastAsia="en-GB"/>
              </w:rPr>
            </w:pPr>
          </w:p>
          <w:p w14:paraId="0887CB22" w14:textId="77777777" w:rsidR="00137299" w:rsidRPr="00F31C79" w:rsidRDefault="00137299" w:rsidP="005C4AA4">
            <w:pPr>
              <w:autoSpaceDE w:val="0"/>
              <w:autoSpaceDN w:val="0"/>
              <w:adjustRightInd w:val="0"/>
              <w:rPr>
                <w:rFonts w:cs="Arial"/>
                <w:sz w:val="20"/>
                <w:lang w:eastAsia="en-GB"/>
              </w:rPr>
            </w:pPr>
            <w:r w:rsidRPr="00F31C79">
              <w:rPr>
                <w:rFonts w:cs="Arial"/>
                <w:sz w:val="20"/>
                <w:lang w:eastAsia="en-GB"/>
              </w:rPr>
              <w:t>Recruitment costs  - Community focused</w:t>
            </w:r>
          </w:p>
        </w:tc>
        <w:tc>
          <w:tcPr>
            <w:tcW w:w="851" w:type="dxa"/>
            <w:tcBorders>
              <w:top w:val="single" w:sz="4" w:space="0" w:color="auto"/>
              <w:left w:val="single" w:sz="4" w:space="0" w:color="auto"/>
              <w:bottom w:val="nil"/>
              <w:right w:val="single" w:sz="4" w:space="0" w:color="auto"/>
            </w:tcBorders>
          </w:tcPr>
          <w:p w14:paraId="5C888CA0" w14:textId="77777777" w:rsidR="001D16CC" w:rsidRPr="00F31C79" w:rsidRDefault="001D16CC" w:rsidP="005C4AA4">
            <w:pPr>
              <w:autoSpaceDE w:val="0"/>
              <w:autoSpaceDN w:val="0"/>
              <w:adjustRightInd w:val="0"/>
              <w:rPr>
                <w:rFonts w:cs="Arial"/>
                <w:sz w:val="20"/>
                <w:lang w:eastAsia="en-GB"/>
              </w:rPr>
            </w:pPr>
          </w:p>
          <w:p w14:paraId="7D87B595" w14:textId="77777777" w:rsidR="001D16CC" w:rsidRPr="00F31C79" w:rsidRDefault="001D16CC" w:rsidP="005C4AA4">
            <w:pPr>
              <w:autoSpaceDE w:val="0"/>
              <w:autoSpaceDN w:val="0"/>
              <w:adjustRightInd w:val="0"/>
              <w:rPr>
                <w:rFonts w:cs="Arial"/>
                <w:sz w:val="20"/>
                <w:lang w:eastAsia="en-GB"/>
              </w:rPr>
            </w:pPr>
          </w:p>
          <w:p w14:paraId="5A4DFEB4" w14:textId="77777777" w:rsidR="00137299" w:rsidRPr="00F31C79" w:rsidRDefault="00137299" w:rsidP="005C4AA4">
            <w:pPr>
              <w:autoSpaceDE w:val="0"/>
              <w:autoSpaceDN w:val="0"/>
              <w:adjustRightInd w:val="0"/>
              <w:rPr>
                <w:rFonts w:cs="Arial"/>
                <w:sz w:val="20"/>
                <w:lang w:eastAsia="en-GB"/>
              </w:rPr>
            </w:pPr>
            <w:r w:rsidRPr="00F31C79">
              <w:rPr>
                <w:rFonts w:cs="Arial"/>
                <w:sz w:val="20"/>
                <w:lang w:eastAsia="en-GB"/>
              </w:rPr>
              <w:t>EX</w:t>
            </w:r>
          </w:p>
        </w:tc>
        <w:tc>
          <w:tcPr>
            <w:tcW w:w="4593" w:type="dxa"/>
            <w:tcBorders>
              <w:top w:val="single" w:sz="4" w:space="0" w:color="auto"/>
              <w:left w:val="single" w:sz="4" w:space="0" w:color="auto"/>
              <w:bottom w:val="nil"/>
              <w:right w:val="single" w:sz="4" w:space="0" w:color="auto"/>
            </w:tcBorders>
          </w:tcPr>
          <w:p w14:paraId="7D3116AE" w14:textId="77777777" w:rsidR="001D16CC" w:rsidRPr="00F31C79" w:rsidRDefault="001D16CC" w:rsidP="005C4AA4">
            <w:pPr>
              <w:autoSpaceDE w:val="0"/>
              <w:autoSpaceDN w:val="0"/>
              <w:adjustRightInd w:val="0"/>
              <w:rPr>
                <w:rFonts w:cs="Arial"/>
                <w:sz w:val="20"/>
                <w:lang w:eastAsia="en-GB"/>
              </w:rPr>
            </w:pPr>
            <w:r w:rsidRPr="00F31C79">
              <w:rPr>
                <w:rFonts w:cs="Arial"/>
                <w:sz w:val="20"/>
                <w:lang w:eastAsia="en-GB"/>
              </w:rPr>
              <w:t>Care – net balance passes to B06 Community focused School revenue balance</w:t>
            </w:r>
          </w:p>
          <w:p w14:paraId="5F400280" w14:textId="77777777" w:rsidR="00137299" w:rsidRPr="00F31C79" w:rsidRDefault="001D16CC" w:rsidP="005C4AA4">
            <w:pPr>
              <w:autoSpaceDE w:val="0"/>
              <w:autoSpaceDN w:val="0"/>
              <w:adjustRightInd w:val="0"/>
              <w:rPr>
                <w:rFonts w:cs="Arial"/>
                <w:sz w:val="20"/>
                <w:lang w:eastAsia="en-GB"/>
              </w:rPr>
            </w:pPr>
            <w:r w:rsidRPr="00F31C79">
              <w:rPr>
                <w:rFonts w:cs="Arial"/>
                <w:sz w:val="20"/>
                <w:lang w:eastAsia="en-GB"/>
              </w:rPr>
              <w:t xml:space="preserve">) </w:t>
            </w:r>
            <w:r w:rsidR="00137299" w:rsidRPr="00F31C79">
              <w:rPr>
                <w:rFonts w:cs="Arial"/>
                <w:sz w:val="20"/>
                <w:lang w:eastAsia="en-GB"/>
              </w:rPr>
              <w:t>For services to pre-school children and adults</w:t>
            </w:r>
          </w:p>
        </w:tc>
      </w:tr>
      <w:tr w:rsidR="00137299" w:rsidRPr="008E3E54" w14:paraId="161B82C2"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43572ADC" w14:textId="77777777" w:rsidR="00137299" w:rsidRPr="008E3E54" w:rsidRDefault="00137299"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02140A53" w14:textId="77777777" w:rsidR="00137299" w:rsidRPr="008E3E54" w:rsidRDefault="00137299"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55DCC1CE"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C070</w:t>
            </w:r>
          </w:p>
        </w:tc>
        <w:tc>
          <w:tcPr>
            <w:tcW w:w="4536" w:type="dxa"/>
            <w:tcBorders>
              <w:top w:val="nil"/>
              <w:left w:val="single" w:sz="4" w:space="0" w:color="auto"/>
              <w:bottom w:val="nil"/>
              <w:right w:val="single" w:sz="4" w:space="0" w:color="auto"/>
            </w:tcBorders>
          </w:tcPr>
          <w:p w14:paraId="1103E9C3"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Training  - Community focused</w:t>
            </w:r>
          </w:p>
        </w:tc>
        <w:tc>
          <w:tcPr>
            <w:tcW w:w="851" w:type="dxa"/>
            <w:tcBorders>
              <w:top w:val="nil"/>
              <w:left w:val="single" w:sz="4" w:space="0" w:color="auto"/>
              <w:bottom w:val="nil"/>
              <w:right w:val="single" w:sz="4" w:space="0" w:color="auto"/>
            </w:tcBorders>
          </w:tcPr>
          <w:p w14:paraId="5E2B93DD"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nil"/>
              <w:left w:val="single" w:sz="4" w:space="0" w:color="auto"/>
              <w:bottom w:val="nil"/>
              <w:right w:val="single" w:sz="4" w:space="0" w:color="auto"/>
            </w:tcBorders>
          </w:tcPr>
          <w:p w14:paraId="48D45DB3" w14:textId="77777777" w:rsidR="00137299" w:rsidRPr="008E3E54" w:rsidRDefault="001D16CC" w:rsidP="005C4AA4">
            <w:pPr>
              <w:autoSpaceDE w:val="0"/>
              <w:autoSpaceDN w:val="0"/>
              <w:adjustRightInd w:val="0"/>
              <w:rPr>
                <w:rFonts w:cs="Arial"/>
                <w:color w:val="000000"/>
                <w:sz w:val="20"/>
                <w:lang w:eastAsia="en-GB"/>
              </w:rPr>
            </w:pPr>
            <w:r>
              <w:rPr>
                <w:rFonts w:cs="Arial"/>
                <w:color w:val="000000"/>
                <w:sz w:val="20"/>
                <w:lang w:eastAsia="en-GB"/>
              </w:rPr>
              <w:t>)</w:t>
            </w:r>
          </w:p>
        </w:tc>
      </w:tr>
      <w:tr w:rsidR="00137299" w:rsidRPr="008E3E54" w14:paraId="7D5EF347"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38740114" w14:textId="77777777" w:rsidR="00137299" w:rsidRPr="008E3E54" w:rsidRDefault="00137299"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555A235F" w14:textId="77777777" w:rsidR="00137299" w:rsidRPr="008E3E54" w:rsidRDefault="00137299"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7E0BDBCF"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C143</w:t>
            </w:r>
          </w:p>
        </w:tc>
        <w:tc>
          <w:tcPr>
            <w:tcW w:w="4536" w:type="dxa"/>
            <w:tcBorders>
              <w:top w:val="nil"/>
              <w:left w:val="single" w:sz="4" w:space="0" w:color="auto"/>
              <w:bottom w:val="nil"/>
              <w:right w:val="single" w:sz="4" w:space="0" w:color="auto"/>
            </w:tcBorders>
          </w:tcPr>
          <w:p w14:paraId="27FC8E69"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Electricity  - Community focused</w:t>
            </w:r>
          </w:p>
        </w:tc>
        <w:tc>
          <w:tcPr>
            <w:tcW w:w="851" w:type="dxa"/>
            <w:tcBorders>
              <w:top w:val="nil"/>
              <w:left w:val="single" w:sz="4" w:space="0" w:color="auto"/>
              <w:bottom w:val="nil"/>
              <w:right w:val="single" w:sz="4" w:space="0" w:color="auto"/>
            </w:tcBorders>
          </w:tcPr>
          <w:p w14:paraId="1EF00F83"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nil"/>
              <w:left w:val="single" w:sz="4" w:space="0" w:color="auto"/>
              <w:bottom w:val="nil"/>
              <w:right w:val="single" w:sz="4" w:space="0" w:color="auto"/>
            </w:tcBorders>
          </w:tcPr>
          <w:p w14:paraId="7A8FE55C" w14:textId="77777777" w:rsidR="00137299" w:rsidRPr="008E3E54" w:rsidRDefault="001D16CC" w:rsidP="005C4AA4">
            <w:pPr>
              <w:autoSpaceDE w:val="0"/>
              <w:autoSpaceDN w:val="0"/>
              <w:adjustRightInd w:val="0"/>
              <w:rPr>
                <w:rFonts w:cs="Arial"/>
                <w:color w:val="000000"/>
                <w:sz w:val="20"/>
                <w:lang w:eastAsia="en-GB"/>
              </w:rPr>
            </w:pPr>
            <w:r>
              <w:rPr>
                <w:rFonts w:cs="Arial"/>
                <w:color w:val="000000"/>
                <w:sz w:val="20"/>
                <w:lang w:eastAsia="en-GB"/>
              </w:rPr>
              <w:t>)</w:t>
            </w:r>
          </w:p>
        </w:tc>
      </w:tr>
      <w:tr w:rsidR="00137299" w:rsidRPr="008E3E54" w14:paraId="698CED33"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3EA7EA8C" w14:textId="77777777" w:rsidR="00137299" w:rsidRPr="008E3E54" w:rsidRDefault="00137299"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4ADDCB29" w14:textId="77777777" w:rsidR="00137299" w:rsidRPr="008E3E54" w:rsidRDefault="00137299"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39C7B69E"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C144</w:t>
            </w:r>
          </w:p>
        </w:tc>
        <w:tc>
          <w:tcPr>
            <w:tcW w:w="4536" w:type="dxa"/>
            <w:tcBorders>
              <w:top w:val="nil"/>
              <w:left w:val="single" w:sz="4" w:space="0" w:color="auto"/>
              <w:bottom w:val="nil"/>
              <w:right w:val="single" w:sz="4" w:space="0" w:color="auto"/>
            </w:tcBorders>
          </w:tcPr>
          <w:p w14:paraId="3DB59341"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Gas  - Community focused</w:t>
            </w:r>
          </w:p>
        </w:tc>
        <w:tc>
          <w:tcPr>
            <w:tcW w:w="851" w:type="dxa"/>
            <w:tcBorders>
              <w:top w:val="nil"/>
              <w:left w:val="single" w:sz="4" w:space="0" w:color="auto"/>
              <w:bottom w:val="nil"/>
              <w:right w:val="single" w:sz="4" w:space="0" w:color="auto"/>
            </w:tcBorders>
          </w:tcPr>
          <w:p w14:paraId="79DF05DE"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nil"/>
              <w:left w:val="single" w:sz="4" w:space="0" w:color="auto"/>
              <w:bottom w:val="nil"/>
              <w:right w:val="single" w:sz="4" w:space="0" w:color="auto"/>
            </w:tcBorders>
          </w:tcPr>
          <w:p w14:paraId="7BF10D02" w14:textId="77777777" w:rsidR="00137299" w:rsidRPr="008E3E54" w:rsidRDefault="001D16CC" w:rsidP="005C4AA4">
            <w:pPr>
              <w:autoSpaceDE w:val="0"/>
              <w:autoSpaceDN w:val="0"/>
              <w:adjustRightInd w:val="0"/>
              <w:rPr>
                <w:rFonts w:cs="Arial"/>
                <w:color w:val="000000"/>
                <w:sz w:val="20"/>
                <w:lang w:eastAsia="en-GB"/>
              </w:rPr>
            </w:pPr>
            <w:r>
              <w:rPr>
                <w:rFonts w:cs="Arial"/>
                <w:color w:val="000000"/>
                <w:sz w:val="20"/>
                <w:lang w:eastAsia="en-GB"/>
              </w:rPr>
              <w:t>)</w:t>
            </w:r>
          </w:p>
        </w:tc>
      </w:tr>
      <w:tr w:rsidR="00137299" w:rsidRPr="008E3E54" w14:paraId="5535F375"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5E74B7E2" w14:textId="77777777" w:rsidR="00137299" w:rsidRPr="008E3E54" w:rsidRDefault="00137299"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3EBF4AB1" w14:textId="77777777" w:rsidR="00137299" w:rsidRPr="008E3E54" w:rsidRDefault="00137299"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4BA1503A"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C145</w:t>
            </w:r>
          </w:p>
        </w:tc>
        <w:tc>
          <w:tcPr>
            <w:tcW w:w="4536" w:type="dxa"/>
            <w:tcBorders>
              <w:top w:val="nil"/>
              <w:left w:val="single" w:sz="4" w:space="0" w:color="auto"/>
              <w:bottom w:val="nil"/>
              <w:right w:val="single" w:sz="4" w:space="0" w:color="auto"/>
            </w:tcBorders>
          </w:tcPr>
          <w:p w14:paraId="068F9871"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Transport  - Community focused</w:t>
            </w:r>
          </w:p>
        </w:tc>
        <w:tc>
          <w:tcPr>
            <w:tcW w:w="851" w:type="dxa"/>
            <w:tcBorders>
              <w:top w:val="nil"/>
              <w:left w:val="single" w:sz="4" w:space="0" w:color="auto"/>
              <w:bottom w:val="nil"/>
              <w:right w:val="single" w:sz="4" w:space="0" w:color="auto"/>
            </w:tcBorders>
          </w:tcPr>
          <w:p w14:paraId="4DD7D295"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nil"/>
              <w:left w:val="single" w:sz="4" w:space="0" w:color="auto"/>
              <w:bottom w:val="nil"/>
              <w:right w:val="single" w:sz="4" w:space="0" w:color="auto"/>
            </w:tcBorders>
          </w:tcPr>
          <w:p w14:paraId="6BB68C6C" w14:textId="77777777" w:rsidR="00137299" w:rsidRPr="008E3E54" w:rsidRDefault="001D16CC" w:rsidP="005C4AA4">
            <w:pPr>
              <w:autoSpaceDE w:val="0"/>
              <w:autoSpaceDN w:val="0"/>
              <w:adjustRightInd w:val="0"/>
              <w:rPr>
                <w:rFonts w:cs="Arial"/>
                <w:color w:val="000000"/>
                <w:sz w:val="20"/>
                <w:lang w:eastAsia="en-GB"/>
              </w:rPr>
            </w:pPr>
            <w:r>
              <w:rPr>
                <w:rFonts w:cs="Arial"/>
                <w:color w:val="000000"/>
                <w:sz w:val="20"/>
                <w:lang w:eastAsia="en-GB"/>
              </w:rPr>
              <w:t>)</w:t>
            </w:r>
          </w:p>
        </w:tc>
      </w:tr>
      <w:tr w:rsidR="00137299" w:rsidRPr="008E3E54" w14:paraId="5463465B" w14:textId="77777777" w:rsidTr="005C4AA4">
        <w:trPr>
          <w:trHeight w:val="70"/>
        </w:trPr>
        <w:tc>
          <w:tcPr>
            <w:tcW w:w="739" w:type="dxa"/>
            <w:tcBorders>
              <w:top w:val="nil"/>
              <w:left w:val="single" w:sz="4" w:space="0" w:color="auto"/>
              <w:bottom w:val="nil"/>
              <w:right w:val="single" w:sz="4" w:space="0" w:color="auto"/>
            </w:tcBorders>
            <w:shd w:val="solid" w:color="CCFFCC" w:fill="auto"/>
          </w:tcPr>
          <w:p w14:paraId="11C9C2D2" w14:textId="77777777" w:rsidR="00137299" w:rsidRPr="008E3E54" w:rsidRDefault="00137299"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0443BAAC" w14:textId="77777777" w:rsidR="00137299" w:rsidRPr="008E3E54" w:rsidRDefault="00137299"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355D1DCB"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C220</w:t>
            </w:r>
          </w:p>
        </w:tc>
        <w:tc>
          <w:tcPr>
            <w:tcW w:w="4536" w:type="dxa"/>
            <w:tcBorders>
              <w:top w:val="nil"/>
              <w:left w:val="single" w:sz="4" w:space="0" w:color="auto"/>
              <w:bottom w:val="nil"/>
              <w:right w:val="single" w:sz="4" w:space="0" w:color="auto"/>
            </w:tcBorders>
          </w:tcPr>
          <w:p w14:paraId="504CCF42"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Consumables  - Community focused</w:t>
            </w:r>
          </w:p>
        </w:tc>
        <w:tc>
          <w:tcPr>
            <w:tcW w:w="851" w:type="dxa"/>
            <w:tcBorders>
              <w:top w:val="nil"/>
              <w:left w:val="single" w:sz="4" w:space="0" w:color="auto"/>
              <w:bottom w:val="nil"/>
              <w:right w:val="single" w:sz="4" w:space="0" w:color="auto"/>
            </w:tcBorders>
          </w:tcPr>
          <w:p w14:paraId="2DB80100"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nil"/>
              <w:left w:val="single" w:sz="4" w:space="0" w:color="auto"/>
              <w:bottom w:val="nil"/>
              <w:right w:val="single" w:sz="4" w:space="0" w:color="auto"/>
            </w:tcBorders>
          </w:tcPr>
          <w:p w14:paraId="070B37AB" w14:textId="77777777" w:rsidR="00137299" w:rsidRPr="008E3E54" w:rsidRDefault="001D16CC" w:rsidP="005C4AA4">
            <w:pPr>
              <w:autoSpaceDE w:val="0"/>
              <w:autoSpaceDN w:val="0"/>
              <w:adjustRightInd w:val="0"/>
              <w:rPr>
                <w:rFonts w:cs="Arial"/>
                <w:color w:val="000000"/>
                <w:sz w:val="20"/>
                <w:lang w:eastAsia="en-GB"/>
              </w:rPr>
            </w:pPr>
            <w:r>
              <w:rPr>
                <w:rFonts w:cs="Arial"/>
                <w:color w:val="000000"/>
                <w:sz w:val="20"/>
                <w:lang w:eastAsia="en-GB"/>
              </w:rPr>
              <w:t>)</w:t>
            </w:r>
          </w:p>
        </w:tc>
      </w:tr>
      <w:tr w:rsidR="00137299" w:rsidRPr="008E3E54" w14:paraId="7EBB60C8"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7F8EE37A" w14:textId="77777777" w:rsidR="00137299" w:rsidRPr="008E3E54" w:rsidRDefault="00137299"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27B9B808" w14:textId="77777777" w:rsidR="00137299" w:rsidRPr="008E3E54" w:rsidRDefault="00137299"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1AD5D65D"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C224</w:t>
            </w:r>
          </w:p>
        </w:tc>
        <w:tc>
          <w:tcPr>
            <w:tcW w:w="4536" w:type="dxa"/>
            <w:tcBorders>
              <w:top w:val="nil"/>
              <w:left w:val="single" w:sz="4" w:space="0" w:color="auto"/>
              <w:bottom w:val="nil"/>
              <w:right w:val="single" w:sz="4" w:space="0" w:color="auto"/>
            </w:tcBorders>
          </w:tcPr>
          <w:p w14:paraId="188D5DE4"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Equipment  - Community focused</w:t>
            </w:r>
          </w:p>
        </w:tc>
        <w:tc>
          <w:tcPr>
            <w:tcW w:w="851" w:type="dxa"/>
            <w:tcBorders>
              <w:top w:val="nil"/>
              <w:left w:val="single" w:sz="4" w:space="0" w:color="auto"/>
              <w:bottom w:val="nil"/>
              <w:right w:val="single" w:sz="4" w:space="0" w:color="auto"/>
            </w:tcBorders>
          </w:tcPr>
          <w:p w14:paraId="0257BED6"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nil"/>
              <w:left w:val="single" w:sz="4" w:space="0" w:color="auto"/>
              <w:bottom w:val="nil"/>
              <w:right w:val="single" w:sz="4" w:space="0" w:color="auto"/>
            </w:tcBorders>
          </w:tcPr>
          <w:p w14:paraId="7B40C465" w14:textId="77777777" w:rsidR="00137299" w:rsidRPr="008E3E54" w:rsidRDefault="001D16CC" w:rsidP="005C4AA4">
            <w:pPr>
              <w:autoSpaceDE w:val="0"/>
              <w:autoSpaceDN w:val="0"/>
              <w:adjustRightInd w:val="0"/>
              <w:rPr>
                <w:rFonts w:cs="Arial"/>
                <w:color w:val="000000"/>
                <w:sz w:val="20"/>
                <w:lang w:eastAsia="en-GB"/>
              </w:rPr>
            </w:pPr>
            <w:r>
              <w:rPr>
                <w:rFonts w:cs="Arial"/>
                <w:color w:val="000000"/>
                <w:sz w:val="20"/>
                <w:lang w:eastAsia="en-GB"/>
              </w:rPr>
              <w:t>)</w:t>
            </w:r>
          </w:p>
        </w:tc>
      </w:tr>
      <w:tr w:rsidR="00137299" w:rsidRPr="008E3E54" w14:paraId="4B9DACBC" w14:textId="77777777" w:rsidTr="005C4AA4">
        <w:trPr>
          <w:trHeight w:val="233"/>
        </w:trPr>
        <w:tc>
          <w:tcPr>
            <w:tcW w:w="739" w:type="dxa"/>
            <w:tcBorders>
              <w:top w:val="nil"/>
              <w:left w:val="single" w:sz="4" w:space="0" w:color="auto"/>
              <w:bottom w:val="single" w:sz="4" w:space="0" w:color="auto"/>
              <w:right w:val="single" w:sz="4" w:space="0" w:color="auto"/>
            </w:tcBorders>
            <w:shd w:val="solid" w:color="CCFFCC" w:fill="auto"/>
          </w:tcPr>
          <w:p w14:paraId="757CE6CB" w14:textId="77777777" w:rsidR="00137299" w:rsidRPr="008E3E54" w:rsidRDefault="00137299"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single" w:sz="8" w:space="0" w:color="auto"/>
              <w:right w:val="single" w:sz="4" w:space="0" w:color="auto"/>
            </w:tcBorders>
          </w:tcPr>
          <w:p w14:paraId="53AEE99D" w14:textId="77777777" w:rsidR="00137299" w:rsidRPr="008E3E54" w:rsidRDefault="00137299"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single" w:sz="4" w:space="0" w:color="auto"/>
              <w:right w:val="single" w:sz="4" w:space="0" w:color="auto"/>
            </w:tcBorders>
            <w:shd w:val="solid" w:color="FFFF99" w:fill="auto"/>
          </w:tcPr>
          <w:p w14:paraId="78450D37"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C225</w:t>
            </w:r>
          </w:p>
        </w:tc>
        <w:tc>
          <w:tcPr>
            <w:tcW w:w="4536" w:type="dxa"/>
            <w:tcBorders>
              <w:top w:val="nil"/>
              <w:left w:val="single" w:sz="4" w:space="0" w:color="auto"/>
              <w:bottom w:val="single" w:sz="8" w:space="0" w:color="auto"/>
              <w:right w:val="single" w:sz="4" w:space="0" w:color="auto"/>
            </w:tcBorders>
          </w:tcPr>
          <w:p w14:paraId="0C18E760"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Other  - Community focused</w:t>
            </w:r>
          </w:p>
        </w:tc>
        <w:tc>
          <w:tcPr>
            <w:tcW w:w="851" w:type="dxa"/>
            <w:tcBorders>
              <w:top w:val="nil"/>
              <w:left w:val="single" w:sz="4" w:space="0" w:color="auto"/>
              <w:bottom w:val="single" w:sz="4" w:space="0" w:color="auto"/>
              <w:right w:val="single" w:sz="4" w:space="0" w:color="auto"/>
            </w:tcBorders>
          </w:tcPr>
          <w:p w14:paraId="32711309"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nil"/>
              <w:left w:val="single" w:sz="4" w:space="0" w:color="auto"/>
              <w:bottom w:val="single" w:sz="4" w:space="0" w:color="auto"/>
              <w:right w:val="single" w:sz="4" w:space="0" w:color="auto"/>
            </w:tcBorders>
          </w:tcPr>
          <w:p w14:paraId="36F40CD9" w14:textId="77777777" w:rsidR="00137299" w:rsidRPr="008E3E54" w:rsidRDefault="001D16CC" w:rsidP="005C4AA4">
            <w:pPr>
              <w:autoSpaceDE w:val="0"/>
              <w:autoSpaceDN w:val="0"/>
              <w:adjustRightInd w:val="0"/>
              <w:rPr>
                <w:rFonts w:cs="Arial"/>
                <w:color w:val="000000"/>
                <w:sz w:val="20"/>
                <w:lang w:eastAsia="en-GB"/>
              </w:rPr>
            </w:pPr>
            <w:r>
              <w:rPr>
                <w:rFonts w:cs="Arial"/>
                <w:color w:val="000000"/>
                <w:sz w:val="20"/>
                <w:lang w:eastAsia="en-GB"/>
              </w:rPr>
              <w:t>)</w:t>
            </w:r>
          </w:p>
        </w:tc>
      </w:tr>
    </w:tbl>
    <w:p w14:paraId="7AF88235" w14:textId="77777777" w:rsidR="00DF51E0" w:rsidRDefault="00DF51E0">
      <w:r>
        <w:br w:type="page"/>
      </w:r>
    </w:p>
    <w:tbl>
      <w:tblPr>
        <w:tblW w:w="15113" w:type="dxa"/>
        <w:tblInd w:w="78" w:type="dxa"/>
        <w:tblLayout w:type="fixed"/>
        <w:tblLook w:val="0000" w:firstRow="0" w:lastRow="0" w:firstColumn="0" w:lastColumn="0" w:noHBand="0" w:noVBand="0"/>
      </w:tblPr>
      <w:tblGrid>
        <w:gridCol w:w="739"/>
        <w:gridCol w:w="3119"/>
        <w:gridCol w:w="1275"/>
        <w:gridCol w:w="4536"/>
        <w:gridCol w:w="851"/>
        <w:gridCol w:w="4593"/>
      </w:tblGrid>
      <w:tr w:rsidR="00137299" w:rsidRPr="008E3E54" w14:paraId="19B8C531" w14:textId="77777777" w:rsidTr="0013486B">
        <w:trPr>
          <w:trHeight w:val="614"/>
        </w:trPr>
        <w:tc>
          <w:tcPr>
            <w:tcW w:w="3858" w:type="dxa"/>
            <w:gridSpan w:val="2"/>
            <w:tcBorders>
              <w:top w:val="single" w:sz="4" w:space="0" w:color="000000"/>
              <w:left w:val="single" w:sz="8" w:space="0" w:color="auto"/>
              <w:right w:val="single" w:sz="8" w:space="0" w:color="auto"/>
            </w:tcBorders>
            <w:shd w:val="solid" w:color="C0C0C0" w:fill="auto"/>
            <w:vAlign w:val="center"/>
          </w:tcPr>
          <w:p w14:paraId="2AA82A42" w14:textId="77777777" w:rsidR="00137299" w:rsidRPr="008E3E54" w:rsidRDefault="00137299" w:rsidP="0013486B">
            <w:pPr>
              <w:autoSpaceDE w:val="0"/>
              <w:autoSpaceDN w:val="0"/>
              <w:adjustRightInd w:val="0"/>
              <w:rPr>
                <w:rFonts w:cs="Arial"/>
                <w:b/>
                <w:bCs/>
                <w:color w:val="000000"/>
                <w:sz w:val="20"/>
                <w:lang w:eastAsia="en-GB"/>
              </w:rPr>
            </w:pPr>
            <w:r w:rsidRPr="008E3E54">
              <w:rPr>
                <w:rFonts w:cs="Arial"/>
                <w:b/>
                <w:bCs/>
                <w:color w:val="000000"/>
                <w:sz w:val="20"/>
                <w:lang w:eastAsia="en-GB"/>
              </w:rPr>
              <w:lastRenderedPageBreak/>
              <w:t xml:space="preserve">Revenue </w:t>
            </w:r>
            <w:r>
              <w:rPr>
                <w:rFonts w:cs="Arial"/>
                <w:b/>
                <w:bCs/>
                <w:color w:val="000000"/>
                <w:sz w:val="20"/>
                <w:lang w:eastAsia="en-GB"/>
              </w:rPr>
              <w:t>Income</w:t>
            </w:r>
            <w:r w:rsidRPr="008E3E54">
              <w:rPr>
                <w:rFonts w:cs="Arial"/>
                <w:b/>
                <w:bCs/>
                <w:color w:val="000000"/>
                <w:sz w:val="20"/>
                <w:lang w:eastAsia="en-GB"/>
              </w:rPr>
              <w:t xml:space="preserve"> CFR Headings</w:t>
            </w:r>
          </w:p>
        </w:tc>
        <w:tc>
          <w:tcPr>
            <w:tcW w:w="1275" w:type="dxa"/>
            <w:tcBorders>
              <w:top w:val="single" w:sz="4" w:space="0" w:color="000000"/>
              <w:left w:val="single" w:sz="8" w:space="0" w:color="auto"/>
              <w:bottom w:val="single" w:sz="4" w:space="0" w:color="auto"/>
              <w:right w:val="single" w:sz="8" w:space="0" w:color="auto"/>
            </w:tcBorders>
            <w:shd w:val="solid" w:color="C0C0C0" w:fill="auto"/>
            <w:vAlign w:val="center"/>
          </w:tcPr>
          <w:p w14:paraId="1069FB53" w14:textId="77777777" w:rsidR="00137299" w:rsidRPr="008E3E54" w:rsidRDefault="00137299" w:rsidP="0013486B">
            <w:pPr>
              <w:autoSpaceDE w:val="0"/>
              <w:autoSpaceDN w:val="0"/>
              <w:adjustRightInd w:val="0"/>
              <w:rPr>
                <w:rFonts w:cs="Arial"/>
                <w:b/>
                <w:bCs/>
                <w:color w:val="000000"/>
                <w:sz w:val="20"/>
                <w:lang w:eastAsia="en-GB"/>
              </w:rPr>
            </w:pPr>
            <w:r w:rsidRPr="008E3E54">
              <w:rPr>
                <w:rFonts w:cs="Arial"/>
                <w:b/>
                <w:bCs/>
                <w:color w:val="000000"/>
                <w:sz w:val="20"/>
                <w:lang w:eastAsia="en-GB"/>
              </w:rPr>
              <w:t>Ledger Code</w:t>
            </w:r>
          </w:p>
        </w:tc>
        <w:tc>
          <w:tcPr>
            <w:tcW w:w="4536" w:type="dxa"/>
            <w:tcBorders>
              <w:top w:val="single" w:sz="4" w:space="0" w:color="000000"/>
              <w:left w:val="single" w:sz="8" w:space="0" w:color="auto"/>
              <w:bottom w:val="single" w:sz="8" w:space="0" w:color="auto"/>
              <w:right w:val="single" w:sz="8" w:space="0" w:color="auto"/>
            </w:tcBorders>
            <w:shd w:val="solid" w:color="C0C0C0" w:fill="auto"/>
            <w:vAlign w:val="center"/>
          </w:tcPr>
          <w:p w14:paraId="4CDB4E5B" w14:textId="77777777" w:rsidR="00137299" w:rsidRPr="008E3E54" w:rsidRDefault="00137299" w:rsidP="0013486B">
            <w:pPr>
              <w:autoSpaceDE w:val="0"/>
              <w:autoSpaceDN w:val="0"/>
              <w:adjustRightInd w:val="0"/>
              <w:rPr>
                <w:rFonts w:cs="Arial"/>
                <w:b/>
                <w:bCs/>
                <w:color w:val="000000"/>
                <w:sz w:val="20"/>
                <w:lang w:eastAsia="en-GB"/>
              </w:rPr>
            </w:pPr>
            <w:r w:rsidRPr="008E3E54">
              <w:rPr>
                <w:rFonts w:cs="Arial"/>
                <w:b/>
                <w:bCs/>
                <w:color w:val="000000"/>
                <w:sz w:val="20"/>
                <w:lang w:eastAsia="en-GB"/>
              </w:rPr>
              <w:t>Description</w:t>
            </w:r>
          </w:p>
        </w:tc>
        <w:tc>
          <w:tcPr>
            <w:tcW w:w="851" w:type="dxa"/>
            <w:tcBorders>
              <w:top w:val="single" w:sz="4" w:space="0" w:color="000000"/>
              <w:left w:val="single" w:sz="8" w:space="0" w:color="auto"/>
              <w:bottom w:val="single" w:sz="4" w:space="0" w:color="auto"/>
              <w:right w:val="single" w:sz="8" w:space="0" w:color="auto"/>
            </w:tcBorders>
            <w:shd w:val="solid" w:color="C0C0C0" w:fill="auto"/>
            <w:vAlign w:val="center"/>
          </w:tcPr>
          <w:p w14:paraId="1459E389" w14:textId="77777777" w:rsidR="00137299" w:rsidRPr="008E3E54" w:rsidRDefault="00137299" w:rsidP="0013486B">
            <w:pPr>
              <w:autoSpaceDE w:val="0"/>
              <w:autoSpaceDN w:val="0"/>
              <w:adjustRightInd w:val="0"/>
              <w:rPr>
                <w:rFonts w:cs="Arial"/>
                <w:b/>
                <w:bCs/>
                <w:color w:val="000000"/>
                <w:sz w:val="20"/>
                <w:lang w:eastAsia="en-GB"/>
              </w:rPr>
            </w:pPr>
            <w:r w:rsidRPr="008E3E54">
              <w:rPr>
                <w:rFonts w:cs="Arial"/>
                <w:b/>
                <w:bCs/>
                <w:color w:val="000000"/>
                <w:sz w:val="20"/>
                <w:lang w:eastAsia="en-GB"/>
              </w:rPr>
              <w:t>Code Type</w:t>
            </w:r>
          </w:p>
        </w:tc>
        <w:tc>
          <w:tcPr>
            <w:tcW w:w="4593" w:type="dxa"/>
            <w:tcBorders>
              <w:top w:val="single" w:sz="4" w:space="0" w:color="000000"/>
              <w:left w:val="single" w:sz="8" w:space="0" w:color="auto"/>
              <w:bottom w:val="single" w:sz="4" w:space="0" w:color="auto"/>
              <w:right w:val="single" w:sz="8" w:space="0" w:color="auto"/>
            </w:tcBorders>
            <w:shd w:val="solid" w:color="C0C0C0" w:fill="auto"/>
            <w:vAlign w:val="center"/>
          </w:tcPr>
          <w:p w14:paraId="577AB684" w14:textId="77777777" w:rsidR="00137299" w:rsidRPr="008E3E54" w:rsidRDefault="00137299" w:rsidP="0013486B">
            <w:pPr>
              <w:autoSpaceDE w:val="0"/>
              <w:autoSpaceDN w:val="0"/>
              <w:adjustRightInd w:val="0"/>
              <w:rPr>
                <w:rFonts w:cs="Arial"/>
                <w:b/>
                <w:bCs/>
                <w:color w:val="000000"/>
                <w:sz w:val="20"/>
                <w:lang w:eastAsia="en-GB"/>
              </w:rPr>
            </w:pPr>
            <w:r w:rsidRPr="008E3E54">
              <w:rPr>
                <w:rFonts w:cs="Arial"/>
                <w:b/>
                <w:bCs/>
                <w:color w:val="000000"/>
                <w:sz w:val="20"/>
                <w:lang w:eastAsia="en-GB"/>
              </w:rPr>
              <w:t>Notes</w:t>
            </w:r>
          </w:p>
        </w:tc>
      </w:tr>
      <w:tr w:rsidR="00137299" w:rsidRPr="008E3E54" w14:paraId="1D673ECE" w14:textId="77777777" w:rsidTr="005C4AA4">
        <w:trPr>
          <w:trHeight w:val="233"/>
        </w:trPr>
        <w:tc>
          <w:tcPr>
            <w:tcW w:w="739" w:type="dxa"/>
            <w:tcBorders>
              <w:top w:val="single" w:sz="4" w:space="0" w:color="auto"/>
              <w:left w:val="single" w:sz="4" w:space="0" w:color="auto"/>
              <w:bottom w:val="single" w:sz="4" w:space="0" w:color="auto"/>
              <w:right w:val="single" w:sz="4" w:space="0" w:color="auto"/>
            </w:tcBorders>
            <w:shd w:val="solid" w:color="CCFFCC" w:fill="auto"/>
          </w:tcPr>
          <w:p w14:paraId="6071971B"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I01</w:t>
            </w:r>
          </w:p>
        </w:tc>
        <w:tc>
          <w:tcPr>
            <w:tcW w:w="3119" w:type="dxa"/>
            <w:tcBorders>
              <w:top w:val="single" w:sz="8" w:space="0" w:color="auto"/>
              <w:left w:val="single" w:sz="4" w:space="0" w:color="auto"/>
              <w:bottom w:val="single" w:sz="6" w:space="0" w:color="auto"/>
              <w:right w:val="single" w:sz="4" w:space="0" w:color="auto"/>
            </w:tcBorders>
          </w:tcPr>
          <w:p w14:paraId="00BECA64"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Funds delegated by the LA</w:t>
            </w:r>
          </w:p>
        </w:tc>
        <w:tc>
          <w:tcPr>
            <w:tcW w:w="1275" w:type="dxa"/>
            <w:tcBorders>
              <w:top w:val="single" w:sz="4" w:space="0" w:color="auto"/>
              <w:left w:val="single" w:sz="4" w:space="0" w:color="auto"/>
              <w:bottom w:val="single" w:sz="4" w:space="0" w:color="auto"/>
              <w:right w:val="single" w:sz="4" w:space="0" w:color="auto"/>
            </w:tcBorders>
            <w:shd w:val="solid" w:color="FFFF99" w:fill="auto"/>
          </w:tcPr>
          <w:p w14:paraId="3267212A"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A991</w:t>
            </w:r>
          </w:p>
        </w:tc>
        <w:tc>
          <w:tcPr>
            <w:tcW w:w="4536" w:type="dxa"/>
            <w:tcBorders>
              <w:top w:val="single" w:sz="8" w:space="0" w:color="auto"/>
              <w:left w:val="single" w:sz="4" w:space="0" w:color="auto"/>
              <w:bottom w:val="single" w:sz="8" w:space="0" w:color="auto"/>
              <w:right w:val="single" w:sz="4" w:space="0" w:color="auto"/>
            </w:tcBorders>
          </w:tcPr>
          <w:p w14:paraId="397022FF"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Delegated Budget</w:t>
            </w:r>
          </w:p>
        </w:tc>
        <w:tc>
          <w:tcPr>
            <w:tcW w:w="851" w:type="dxa"/>
            <w:tcBorders>
              <w:top w:val="single" w:sz="4" w:space="0" w:color="auto"/>
              <w:left w:val="single" w:sz="4" w:space="0" w:color="auto"/>
              <w:bottom w:val="single" w:sz="4" w:space="0" w:color="auto"/>
              <w:right w:val="single" w:sz="4" w:space="0" w:color="auto"/>
            </w:tcBorders>
          </w:tcPr>
          <w:p w14:paraId="1DFB74B5"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IN</w:t>
            </w:r>
          </w:p>
        </w:tc>
        <w:tc>
          <w:tcPr>
            <w:tcW w:w="4593" w:type="dxa"/>
            <w:tcBorders>
              <w:top w:val="single" w:sz="4" w:space="0" w:color="auto"/>
              <w:left w:val="single" w:sz="4" w:space="0" w:color="auto"/>
              <w:bottom w:val="single" w:sz="4" w:space="0" w:color="auto"/>
              <w:right w:val="single" w:sz="4" w:space="0" w:color="auto"/>
            </w:tcBorders>
          </w:tcPr>
          <w:p w14:paraId="52B8FA4D" w14:textId="631AF264" w:rsidR="00137299" w:rsidRPr="008F75FE" w:rsidRDefault="00131EEB" w:rsidP="00131EEB">
            <w:pPr>
              <w:autoSpaceDE w:val="0"/>
              <w:autoSpaceDN w:val="0"/>
              <w:adjustRightInd w:val="0"/>
              <w:rPr>
                <w:rFonts w:cs="Arial"/>
                <w:sz w:val="20"/>
                <w:lang w:eastAsia="en-GB"/>
              </w:rPr>
            </w:pPr>
            <w:r w:rsidRPr="008F75FE">
              <w:rPr>
                <w:rFonts w:cs="Arial"/>
                <w:sz w:val="20"/>
                <w:lang w:eastAsia="en-GB"/>
              </w:rPr>
              <w:t>Incl</w:t>
            </w:r>
            <w:r w:rsidR="008A07C8" w:rsidRPr="008F75FE">
              <w:rPr>
                <w:rFonts w:cs="Arial"/>
                <w:sz w:val="20"/>
                <w:lang w:eastAsia="en-GB"/>
              </w:rPr>
              <w:t>udes Early Years Single Formula Funding, Additional 15 hours Nursery Funding,</w:t>
            </w:r>
            <w:r w:rsidR="009A3CA1">
              <w:rPr>
                <w:rFonts w:cs="Arial"/>
                <w:sz w:val="20"/>
                <w:lang w:eastAsia="en-GB"/>
              </w:rPr>
              <w:t xml:space="preserve"> </w:t>
            </w:r>
            <w:r w:rsidR="009A3CA1" w:rsidRPr="00B37358">
              <w:rPr>
                <w:rFonts w:cs="Arial"/>
                <w:color w:val="FF0000"/>
                <w:sz w:val="20"/>
                <w:lang w:eastAsia="en-GB"/>
              </w:rPr>
              <w:t xml:space="preserve">Supplementary </w:t>
            </w:r>
            <w:r w:rsidR="00B37358" w:rsidRPr="00B37358">
              <w:rPr>
                <w:rFonts w:cs="Arial"/>
                <w:color w:val="FF0000"/>
                <w:sz w:val="20"/>
                <w:lang w:eastAsia="en-GB"/>
              </w:rPr>
              <w:t>Grant</w:t>
            </w:r>
            <w:r w:rsidR="00B37358">
              <w:rPr>
                <w:rFonts w:cs="Arial"/>
                <w:sz w:val="20"/>
                <w:lang w:eastAsia="en-GB"/>
              </w:rPr>
              <w:t>,</w:t>
            </w:r>
            <w:r w:rsidR="008A07C8" w:rsidRPr="008F75FE">
              <w:rPr>
                <w:rFonts w:cs="Arial"/>
                <w:sz w:val="20"/>
                <w:lang w:eastAsia="en-GB"/>
              </w:rPr>
              <w:t xml:space="preserve"> 2 Year Old Funding, Teacher Pay and Pension Grants</w:t>
            </w:r>
            <w:r w:rsidR="006B0031">
              <w:rPr>
                <w:rFonts w:cs="Arial"/>
                <w:sz w:val="20"/>
                <w:lang w:eastAsia="en-GB"/>
              </w:rPr>
              <w:t xml:space="preserve"> </w:t>
            </w:r>
            <w:r w:rsidR="006B0031" w:rsidRPr="006B0031">
              <w:rPr>
                <w:rFonts w:cs="Arial"/>
                <w:color w:val="FF0000"/>
                <w:sz w:val="20"/>
                <w:lang w:eastAsia="en-GB"/>
              </w:rPr>
              <w:t>and Early Years Pupil Premium</w:t>
            </w:r>
          </w:p>
        </w:tc>
      </w:tr>
      <w:tr w:rsidR="00137299" w:rsidRPr="008E3E54" w14:paraId="045BD63F" w14:textId="77777777" w:rsidTr="005C4AA4">
        <w:trPr>
          <w:trHeight w:val="233"/>
        </w:trPr>
        <w:tc>
          <w:tcPr>
            <w:tcW w:w="739" w:type="dxa"/>
            <w:tcBorders>
              <w:top w:val="single" w:sz="4" w:space="0" w:color="auto"/>
              <w:left w:val="single" w:sz="4" w:space="0" w:color="auto"/>
              <w:bottom w:val="single" w:sz="4" w:space="0" w:color="auto"/>
              <w:right w:val="single" w:sz="4" w:space="0" w:color="auto"/>
            </w:tcBorders>
            <w:shd w:val="solid" w:color="CCFFCC" w:fill="auto"/>
          </w:tcPr>
          <w:p w14:paraId="1CE12EB8"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I02</w:t>
            </w:r>
          </w:p>
        </w:tc>
        <w:tc>
          <w:tcPr>
            <w:tcW w:w="3119" w:type="dxa"/>
            <w:tcBorders>
              <w:top w:val="single" w:sz="4" w:space="0" w:color="auto"/>
              <w:left w:val="single" w:sz="4" w:space="0" w:color="auto"/>
              <w:bottom w:val="single" w:sz="6" w:space="0" w:color="auto"/>
              <w:right w:val="single" w:sz="4" w:space="0" w:color="auto"/>
            </w:tcBorders>
          </w:tcPr>
          <w:p w14:paraId="05CA0012"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Funding for sixth form students</w:t>
            </w:r>
          </w:p>
        </w:tc>
        <w:tc>
          <w:tcPr>
            <w:tcW w:w="1275" w:type="dxa"/>
            <w:tcBorders>
              <w:top w:val="single" w:sz="4" w:space="0" w:color="auto"/>
              <w:left w:val="single" w:sz="4" w:space="0" w:color="auto"/>
              <w:bottom w:val="single" w:sz="4" w:space="0" w:color="auto"/>
              <w:right w:val="single" w:sz="4" w:space="0" w:color="auto"/>
            </w:tcBorders>
            <w:shd w:val="solid" w:color="FFFF99" w:fill="auto"/>
          </w:tcPr>
          <w:p w14:paraId="317160FF"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A992</w:t>
            </w:r>
          </w:p>
        </w:tc>
        <w:tc>
          <w:tcPr>
            <w:tcW w:w="4536" w:type="dxa"/>
            <w:tcBorders>
              <w:top w:val="single" w:sz="8" w:space="0" w:color="auto"/>
              <w:left w:val="single" w:sz="4" w:space="0" w:color="auto"/>
              <w:bottom w:val="single" w:sz="8" w:space="0" w:color="auto"/>
              <w:right w:val="single" w:sz="8" w:space="0" w:color="auto"/>
            </w:tcBorders>
          </w:tcPr>
          <w:p w14:paraId="65A2E1CA"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Sixth form funding</w:t>
            </w:r>
          </w:p>
        </w:tc>
        <w:tc>
          <w:tcPr>
            <w:tcW w:w="851" w:type="dxa"/>
            <w:tcBorders>
              <w:top w:val="single" w:sz="4" w:space="0" w:color="auto"/>
              <w:left w:val="single" w:sz="8" w:space="0" w:color="auto"/>
              <w:bottom w:val="single" w:sz="4" w:space="0" w:color="auto"/>
              <w:right w:val="single" w:sz="4" w:space="0" w:color="auto"/>
            </w:tcBorders>
          </w:tcPr>
          <w:p w14:paraId="34BCE357"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IN</w:t>
            </w:r>
          </w:p>
        </w:tc>
        <w:tc>
          <w:tcPr>
            <w:tcW w:w="4593" w:type="dxa"/>
            <w:tcBorders>
              <w:top w:val="single" w:sz="4" w:space="0" w:color="auto"/>
              <w:left w:val="single" w:sz="4" w:space="0" w:color="auto"/>
              <w:bottom w:val="single" w:sz="4" w:space="0" w:color="auto"/>
              <w:right w:val="single" w:sz="4" w:space="0" w:color="auto"/>
            </w:tcBorders>
          </w:tcPr>
          <w:p w14:paraId="4D6A5C18" w14:textId="77777777" w:rsidR="00137299" w:rsidRPr="008E3E54" w:rsidRDefault="00137299" w:rsidP="005C4AA4">
            <w:pPr>
              <w:autoSpaceDE w:val="0"/>
              <w:autoSpaceDN w:val="0"/>
              <w:adjustRightInd w:val="0"/>
              <w:jc w:val="right"/>
              <w:rPr>
                <w:rFonts w:cs="Arial"/>
                <w:color w:val="000000"/>
                <w:sz w:val="20"/>
                <w:lang w:eastAsia="en-GB"/>
              </w:rPr>
            </w:pPr>
          </w:p>
        </w:tc>
      </w:tr>
      <w:tr w:rsidR="00137299" w:rsidRPr="008E3E54" w14:paraId="31DB95AC" w14:textId="77777777" w:rsidTr="005C4AA4">
        <w:trPr>
          <w:trHeight w:val="233"/>
        </w:trPr>
        <w:tc>
          <w:tcPr>
            <w:tcW w:w="739" w:type="dxa"/>
            <w:tcBorders>
              <w:top w:val="single" w:sz="4" w:space="0" w:color="auto"/>
              <w:left w:val="single" w:sz="4" w:space="0" w:color="auto"/>
              <w:bottom w:val="nil"/>
              <w:right w:val="single" w:sz="4" w:space="0" w:color="auto"/>
            </w:tcBorders>
            <w:shd w:val="solid" w:color="CCFFCC" w:fill="auto"/>
          </w:tcPr>
          <w:p w14:paraId="5236D3FA"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I03</w:t>
            </w:r>
          </w:p>
        </w:tc>
        <w:tc>
          <w:tcPr>
            <w:tcW w:w="3119" w:type="dxa"/>
            <w:tcBorders>
              <w:top w:val="nil"/>
              <w:left w:val="single" w:sz="4" w:space="0" w:color="auto"/>
              <w:bottom w:val="nil"/>
              <w:right w:val="single" w:sz="4" w:space="0" w:color="auto"/>
            </w:tcBorders>
          </w:tcPr>
          <w:p w14:paraId="1C6EF44A"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SEN Funding</w:t>
            </w:r>
          </w:p>
        </w:tc>
        <w:tc>
          <w:tcPr>
            <w:tcW w:w="1275" w:type="dxa"/>
            <w:tcBorders>
              <w:top w:val="single" w:sz="4" w:space="0" w:color="auto"/>
              <w:left w:val="single" w:sz="4" w:space="0" w:color="auto"/>
              <w:bottom w:val="nil"/>
              <w:right w:val="single" w:sz="4" w:space="0" w:color="auto"/>
            </w:tcBorders>
            <w:shd w:val="solid" w:color="FFFF99" w:fill="auto"/>
          </w:tcPr>
          <w:p w14:paraId="679E85E2"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A993</w:t>
            </w:r>
          </w:p>
        </w:tc>
        <w:tc>
          <w:tcPr>
            <w:tcW w:w="4536" w:type="dxa"/>
            <w:tcBorders>
              <w:top w:val="single" w:sz="8" w:space="0" w:color="auto"/>
              <w:left w:val="single" w:sz="4" w:space="0" w:color="auto"/>
              <w:bottom w:val="nil"/>
              <w:right w:val="single" w:sz="4" w:space="0" w:color="auto"/>
            </w:tcBorders>
          </w:tcPr>
          <w:p w14:paraId="4783287C"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Delegated SEN Funding</w:t>
            </w:r>
          </w:p>
        </w:tc>
        <w:tc>
          <w:tcPr>
            <w:tcW w:w="851" w:type="dxa"/>
            <w:tcBorders>
              <w:top w:val="single" w:sz="4" w:space="0" w:color="auto"/>
              <w:left w:val="single" w:sz="4" w:space="0" w:color="auto"/>
              <w:bottom w:val="nil"/>
              <w:right w:val="single" w:sz="4" w:space="0" w:color="auto"/>
            </w:tcBorders>
          </w:tcPr>
          <w:p w14:paraId="0DB500C8"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IN</w:t>
            </w:r>
          </w:p>
        </w:tc>
        <w:tc>
          <w:tcPr>
            <w:tcW w:w="4593" w:type="dxa"/>
            <w:tcBorders>
              <w:top w:val="single" w:sz="4" w:space="0" w:color="auto"/>
              <w:left w:val="single" w:sz="4" w:space="0" w:color="auto"/>
              <w:bottom w:val="nil"/>
              <w:right w:val="single" w:sz="4" w:space="0" w:color="auto"/>
            </w:tcBorders>
          </w:tcPr>
          <w:p w14:paraId="73EBA310" w14:textId="48035E88" w:rsidR="00137299" w:rsidRPr="008A07C8" w:rsidRDefault="00131EEB" w:rsidP="00131EEB">
            <w:pPr>
              <w:autoSpaceDE w:val="0"/>
              <w:autoSpaceDN w:val="0"/>
              <w:adjustRightInd w:val="0"/>
              <w:rPr>
                <w:rFonts w:cs="Arial"/>
                <w:sz w:val="20"/>
                <w:lang w:eastAsia="en-GB"/>
              </w:rPr>
            </w:pPr>
            <w:r w:rsidRPr="008A07C8">
              <w:rPr>
                <w:rFonts w:cs="Arial"/>
                <w:sz w:val="20"/>
                <w:lang w:eastAsia="en-GB"/>
              </w:rPr>
              <w:t xml:space="preserve">Includes </w:t>
            </w:r>
            <w:r w:rsidR="00635F78" w:rsidRPr="00635F78">
              <w:rPr>
                <w:rFonts w:cs="Arial"/>
                <w:color w:val="FF0000"/>
                <w:sz w:val="20"/>
                <w:lang w:eastAsia="en-GB"/>
              </w:rPr>
              <w:t xml:space="preserve">ContrOCC payments </w:t>
            </w:r>
            <w:r w:rsidR="00635F78">
              <w:rPr>
                <w:rFonts w:cs="Arial"/>
                <w:sz w:val="20"/>
                <w:lang w:eastAsia="en-GB"/>
              </w:rPr>
              <w:t xml:space="preserve">and </w:t>
            </w:r>
            <w:r w:rsidRPr="008A07C8">
              <w:rPr>
                <w:rFonts w:cs="Arial"/>
                <w:sz w:val="20"/>
                <w:lang w:eastAsia="en-GB"/>
              </w:rPr>
              <w:t>Disability Access Funding</w:t>
            </w:r>
          </w:p>
        </w:tc>
      </w:tr>
      <w:tr w:rsidR="00137299" w:rsidRPr="008E3E54" w14:paraId="1B7CD86D"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5009C0E0" w14:textId="77777777" w:rsidR="00137299" w:rsidRPr="008E3E54" w:rsidRDefault="00137299" w:rsidP="005C4AA4">
            <w:pPr>
              <w:autoSpaceDE w:val="0"/>
              <w:autoSpaceDN w:val="0"/>
              <w:adjustRightInd w:val="0"/>
              <w:rPr>
                <w:rFonts w:cs="Arial"/>
                <w:color w:val="000000"/>
                <w:sz w:val="20"/>
                <w:lang w:eastAsia="en-GB"/>
              </w:rPr>
            </w:pPr>
          </w:p>
        </w:tc>
        <w:tc>
          <w:tcPr>
            <w:tcW w:w="3119" w:type="dxa"/>
            <w:tcBorders>
              <w:top w:val="nil"/>
              <w:left w:val="single" w:sz="4" w:space="0" w:color="auto"/>
              <w:bottom w:val="nil"/>
              <w:right w:val="single" w:sz="4" w:space="0" w:color="auto"/>
            </w:tcBorders>
          </w:tcPr>
          <w:p w14:paraId="21391F9A" w14:textId="77777777" w:rsidR="00137299" w:rsidRPr="008E3E54" w:rsidRDefault="00137299" w:rsidP="005C4AA4">
            <w:pPr>
              <w:autoSpaceDE w:val="0"/>
              <w:autoSpaceDN w:val="0"/>
              <w:adjustRightInd w:val="0"/>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277E22B3"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A901</w:t>
            </w:r>
          </w:p>
        </w:tc>
        <w:tc>
          <w:tcPr>
            <w:tcW w:w="4536" w:type="dxa"/>
            <w:tcBorders>
              <w:top w:val="nil"/>
              <w:left w:val="single" w:sz="4" w:space="0" w:color="auto"/>
              <w:bottom w:val="nil"/>
              <w:right w:val="single" w:sz="4" w:space="0" w:color="auto"/>
            </w:tcBorders>
          </w:tcPr>
          <w:p w14:paraId="2D05F902"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SEN recoupment - Teachers</w:t>
            </w:r>
          </w:p>
        </w:tc>
        <w:tc>
          <w:tcPr>
            <w:tcW w:w="851" w:type="dxa"/>
            <w:tcBorders>
              <w:top w:val="nil"/>
              <w:left w:val="single" w:sz="4" w:space="0" w:color="auto"/>
              <w:bottom w:val="nil"/>
              <w:right w:val="single" w:sz="4" w:space="0" w:color="auto"/>
            </w:tcBorders>
          </w:tcPr>
          <w:p w14:paraId="592E7C3F"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IN</w:t>
            </w:r>
          </w:p>
        </w:tc>
        <w:tc>
          <w:tcPr>
            <w:tcW w:w="4593" w:type="dxa"/>
            <w:tcBorders>
              <w:top w:val="nil"/>
              <w:left w:val="single" w:sz="4" w:space="0" w:color="auto"/>
              <w:bottom w:val="nil"/>
              <w:right w:val="single" w:sz="4" w:space="0" w:color="auto"/>
            </w:tcBorders>
          </w:tcPr>
          <w:p w14:paraId="67615167" w14:textId="77777777" w:rsidR="00137299" w:rsidRPr="008E3E54" w:rsidRDefault="00137299" w:rsidP="00131EEB">
            <w:pPr>
              <w:autoSpaceDE w:val="0"/>
              <w:autoSpaceDN w:val="0"/>
              <w:adjustRightInd w:val="0"/>
              <w:rPr>
                <w:rFonts w:cs="Arial"/>
                <w:color w:val="000000"/>
                <w:sz w:val="20"/>
                <w:lang w:eastAsia="en-GB"/>
              </w:rPr>
            </w:pPr>
          </w:p>
        </w:tc>
      </w:tr>
      <w:tr w:rsidR="00137299" w:rsidRPr="008E3E54" w14:paraId="6C9BEDCB"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1F8798AE" w14:textId="77777777" w:rsidR="00137299" w:rsidRPr="008E3E54" w:rsidRDefault="00137299"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2FF8FED6" w14:textId="77777777" w:rsidR="00137299" w:rsidRPr="008E3E54" w:rsidRDefault="00137299"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7E553759"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A908</w:t>
            </w:r>
          </w:p>
        </w:tc>
        <w:tc>
          <w:tcPr>
            <w:tcW w:w="4536" w:type="dxa"/>
            <w:tcBorders>
              <w:top w:val="nil"/>
              <w:left w:val="single" w:sz="4" w:space="0" w:color="auto"/>
              <w:bottom w:val="nil"/>
              <w:right w:val="single" w:sz="4" w:space="0" w:color="auto"/>
            </w:tcBorders>
          </w:tcPr>
          <w:p w14:paraId="263948D8"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SEN recoupment - Support staff</w:t>
            </w:r>
          </w:p>
        </w:tc>
        <w:tc>
          <w:tcPr>
            <w:tcW w:w="851" w:type="dxa"/>
            <w:tcBorders>
              <w:top w:val="nil"/>
              <w:left w:val="single" w:sz="4" w:space="0" w:color="auto"/>
              <w:bottom w:val="nil"/>
              <w:right w:val="single" w:sz="4" w:space="0" w:color="auto"/>
            </w:tcBorders>
          </w:tcPr>
          <w:p w14:paraId="7EAC5584"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IN</w:t>
            </w:r>
          </w:p>
        </w:tc>
        <w:tc>
          <w:tcPr>
            <w:tcW w:w="4593" w:type="dxa"/>
            <w:tcBorders>
              <w:top w:val="nil"/>
              <w:left w:val="single" w:sz="4" w:space="0" w:color="auto"/>
              <w:bottom w:val="nil"/>
              <w:right w:val="single" w:sz="4" w:space="0" w:color="auto"/>
            </w:tcBorders>
          </w:tcPr>
          <w:p w14:paraId="34599AFF" w14:textId="77777777" w:rsidR="00137299" w:rsidRPr="008E3E54" w:rsidRDefault="00137299" w:rsidP="005C4AA4">
            <w:pPr>
              <w:autoSpaceDE w:val="0"/>
              <w:autoSpaceDN w:val="0"/>
              <w:adjustRightInd w:val="0"/>
              <w:jc w:val="right"/>
              <w:rPr>
                <w:rFonts w:cs="Arial"/>
                <w:color w:val="000000"/>
                <w:sz w:val="20"/>
                <w:lang w:eastAsia="en-GB"/>
              </w:rPr>
            </w:pPr>
          </w:p>
        </w:tc>
      </w:tr>
      <w:tr w:rsidR="00137299" w:rsidRPr="008E3E54" w14:paraId="52661E73" w14:textId="77777777" w:rsidTr="005C4AA4">
        <w:trPr>
          <w:trHeight w:val="233"/>
        </w:trPr>
        <w:tc>
          <w:tcPr>
            <w:tcW w:w="739" w:type="dxa"/>
            <w:tcBorders>
              <w:top w:val="nil"/>
              <w:left w:val="single" w:sz="4" w:space="0" w:color="auto"/>
              <w:bottom w:val="single" w:sz="4" w:space="0" w:color="auto"/>
              <w:right w:val="single" w:sz="4" w:space="0" w:color="auto"/>
            </w:tcBorders>
            <w:shd w:val="solid" w:color="CCFFCC" w:fill="auto"/>
          </w:tcPr>
          <w:p w14:paraId="34FE77B0" w14:textId="77777777" w:rsidR="00137299" w:rsidRPr="008E3E54" w:rsidRDefault="00137299" w:rsidP="005C4AA4">
            <w:pPr>
              <w:autoSpaceDE w:val="0"/>
              <w:autoSpaceDN w:val="0"/>
              <w:adjustRightInd w:val="0"/>
              <w:rPr>
                <w:rFonts w:cs="Arial"/>
                <w:color w:val="000000"/>
                <w:sz w:val="20"/>
                <w:lang w:eastAsia="en-GB"/>
              </w:rPr>
            </w:pPr>
          </w:p>
        </w:tc>
        <w:tc>
          <w:tcPr>
            <w:tcW w:w="3119" w:type="dxa"/>
            <w:tcBorders>
              <w:top w:val="nil"/>
              <w:left w:val="single" w:sz="4" w:space="0" w:color="auto"/>
              <w:bottom w:val="single" w:sz="6" w:space="0" w:color="auto"/>
              <w:right w:val="single" w:sz="4" w:space="0" w:color="auto"/>
            </w:tcBorders>
          </w:tcPr>
          <w:p w14:paraId="214266FE" w14:textId="77777777" w:rsidR="00137299" w:rsidRPr="008E3E54" w:rsidRDefault="00137299"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single" w:sz="4" w:space="0" w:color="auto"/>
              <w:right w:val="single" w:sz="4" w:space="0" w:color="auto"/>
            </w:tcBorders>
            <w:shd w:val="solid" w:color="FFFF99" w:fill="auto"/>
          </w:tcPr>
          <w:p w14:paraId="0B75DFC4"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A909</w:t>
            </w:r>
          </w:p>
        </w:tc>
        <w:tc>
          <w:tcPr>
            <w:tcW w:w="4536" w:type="dxa"/>
            <w:tcBorders>
              <w:top w:val="nil"/>
              <w:left w:val="single" w:sz="4" w:space="0" w:color="auto"/>
              <w:bottom w:val="single" w:sz="6" w:space="0" w:color="auto"/>
              <w:right w:val="single" w:sz="4" w:space="0" w:color="auto"/>
            </w:tcBorders>
          </w:tcPr>
          <w:p w14:paraId="44160C3D"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Other SEN income</w:t>
            </w:r>
          </w:p>
        </w:tc>
        <w:tc>
          <w:tcPr>
            <w:tcW w:w="851" w:type="dxa"/>
            <w:tcBorders>
              <w:top w:val="nil"/>
              <w:left w:val="single" w:sz="4" w:space="0" w:color="auto"/>
              <w:bottom w:val="single" w:sz="4" w:space="0" w:color="auto"/>
              <w:right w:val="single" w:sz="4" w:space="0" w:color="auto"/>
            </w:tcBorders>
          </w:tcPr>
          <w:p w14:paraId="1CE0562E"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IN</w:t>
            </w:r>
          </w:p>
        </w:tc>
        <w:tc>
          <w:tcPr>
            <w:tcW w:w="4593" w:type="dxa"/>
            <w:tcBorders>
              <w:top w:val="nil"/>
              <w:left w:val="single" w:sz="4" w:space="0" w:color="auto"/>
              <w:bottom w:val="single" w:sz="4" w:space="0" w:color="auto"/>
              <w:right w:val="single" w:sz="4" w:space="0" w:color="auto"/>
            </w:tcBorders>
          </w:tcPr>
          <w:p w14:paraId="6556EA44" w14:textId="77777777" w:rsidR="00137299" w:rsidRPr="008E3E54" w:rsidRDefault="00137299" w:rsidP="005C4AA4">
            <w:pPr>
              <w:autoSpaceDE w:val="0"/>
              <w:autoSpaceDN w:val="0"/>
              <w:adjustRightInd w:val="0"/>
              <w:jc w:val="right"/>
              <w:rPr>
                <w:rFonts w:cs="Arial"/>
                <w:color w:val="000000"/>
                <w:sz w:val="20"/>
                <w:lang w:eastAsia="en-GB"/>
              </w:rPr>
            </w:pPr>
          </w:p>
        </w:tc>
      </w:tr>
      <w:tr w:rsidR="00137299" w:rsidRPr="008E3E54" w14:paraId="36508A6E" w14:textId="77777777" w:rsidTr="005C4AA4">
        <w:trPr>
          <w:trHeight w:val="233"/>
        </w:trPr>
        <w:tc>
          <w:tcPr>
            <w:tcW w:w="739" w:type="dxa"/>
            <w:tcBorders>
              <w:top w:val="single" w:sz="4" w:space="0" w:color="auto"/>
              <w:left w:val="single" w:sz="4" w:space="0" w:color="auto"/>
              <w:bottom w:val="single" w:sz="4" w:space="0" w:color="auto"/>
              <w:right w:val="single" w:sz="4" w:space="0" w:color="auto"/>
            </w:tcBorders>
            <w:shd w:val="solid" w:color="CCFFCC" w:fill="auto"/>
          </w:tcPr>
          <w:p w14:paraId="32AB0343"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I04</w:t>
            </w:r>
          </w:p>
        </w:tc>
        <w:tc>
          <w:tcPr>
            <w:tcW w:w="3119" w:type="dxa"/>
            <w:tcBorders>
              <w:top w:val="single" w:sz="6" w:space="0" w:color="auto"/>
              <w:left w:val="single" w:sz="4" w:space="0" w:color="auto"/>
              <w:bottom w:val="single" w:sz="6" w:space="0" w:color="auto"/>
              <w:right w:val="single" w:sz="4" w:space="0" w:color="auto"/>
            </w:tcBorders>
          </w:tcPr>
          <w:p w14:paraId="65A8E0E1"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Funding for minority ethnic pupils</w:t>
            </w:r>
          </w:p>
        </w:tc>
        <w:tc>
          <w:tcPr>
            <w:tcW w:w="1275" w:type="dxa"/>
            <w:tcBorders>
              <w:top w:val="single" w:sz="4" w:space="0" w:color="auto"/>
              <w:left w:val="single" w:sz="4" w:space="0" w:color="auto"/>
              <w:bottom w:val="single" w:sz="4" w:space="0" w:color="auto"/>
              <w:right w:val="single" w:sz="4" w:space="0" w:color="auto"/>
            </w:tcBorders>
            <w:shd w:val="solid" w:color="FFFF99" w:fill="auto"/>
          </w:tcPr>
          <w:p w14:paraId="1AC7F2C7"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A994</w:t>
            </w:r>
          </w:p>
        </w:tc>
        <w:tc>
          <w:tcPr>
            <w:tcW w:w="4536" w:type="dxa"/>
            <w:tcBorders>
              <w:top w:val="single" w:sz="6" w:space="0" w:color="auto"/>
              <w:left w:val="single" w:sz="4" w:space="0" w:color="auto"/>
              <w:bottom w:val="single" w:sz="6" w:space="0" w:color="auto"/>
              <w:right w:val="single" w:sz="4" w:space="0" w:color="auto"/>
            </w:tcBorders>
          </w:tcPr>
          <w:p w14:paraId="03B98A5F"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Ethnic Minority Grant</w:t>
            </w:r>
          </w:p>
        </w:tc>
        <w:tc>
          <w:tcPr>
            <w:tcW w:w="851" w:type="dxa"/>
            <w:tcBorders>
              <w:top w:val="single" w:sz="4" w:space="0" w:color="auto"/>
              <w:left w:val="single" w:sz="4" w:space="0" w:color="auto"/>
              <w:bottom w:val="single" w:sz="4" w:space="0" w:color="auto"/>
              <w:right w:val="single" w:sz="4" w:space="0" w:color="auto"/>
            </w:tcBorders>
          </w:tcPr>
          <w:p w14:paraId="7FFE1C53"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IN</w:t>
            </w:r>
          </w:p>
        </w:tc>
        <w:tc>
          <w:tcPr>
            <w:tcW w:w="4593" w:type="dxa"/>
            <w:tcBorders>
              <w:top w:val="single" w:sz="4" w:space="0" w:color="auto"/>
              <w:left w:val="single" w:sz="4" w:space="0" w:color="auto"/>
              <w:bottom w:val="single" w:sz="4" w:space="0" w:color="auto"/>
              <w:right w:val="single" w:sz="4" w:space="0" w:color="auto"/>
            </w:tcBorders>
          </w:tcPr>
          <w:p w14:paraId="529196BC" w14:textId="77777777" w:rsidR="00137299" w:rsidRPr="008F75FE" w:rsidRDefault="008A07C8" w:rsidP="008A07C8">
            <w:pPr>
              <w:autoSpaceDE w:val="0"/>
              <w:autoSpaceDN w:val="0"/>
              <w:adjustRightInd w:val="0"/>
              <w:rPr>
                <w:rFonts w:cs="Arial"/>
                <w:sz w:val="20"/>
                <w:lang w:eastAsia="en-GB"/>
              </w:rPr>
            </w:pPr>
            <w:r w:rsidRPr="008F75FE">
              <w:rPr>
                <w:sz w:val="20"/>
                <w:lang w:val="en"/>
              </w:rPr>
              <w:t>Any publicly-funded source intended to promote access and opportunity for minority ethnic pupils</w:t>
            </w:r>
          </w:p>
        </w:tc>
      </w:tr>
      <w:tr w:rsidR="00137299" w:rsidRPr="008E3E54" w14:paraId="633CF8B5" w14:textId="77777777" w:rsidTr="005C4AA4">
        <w:trPr>
          <w:trHeight w:val="233"/>
        </w:trPr>
        <w:tc>
          <w:tcPr>
            <w:tcW w:w="739" w:type="dxa"/>
            <w:tcBorders>
              <w:top w:val="single" w:sz="4" w:space="0" w:color="auto"/>
              <w:left w:val="single" w:sz="4" w:space="0" w:color="auto"/>
              <w:bottom w:val="single" w:sz="4" w:space="0" w:color="auto"/>
              <w:right w:val="single" w:sz="4" w:space="0" w:color="auto"/>
            </w:tcBorders>
            <w:shd w:val="solid" w:color="CCFFCC" w:fill="auto"/>
          </w:tcPr>
          <w:p w14:paraId="4ADB7986"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I05</w:t>
            </w:r>
          </w:p>
        </w:tc>
        <w:tc>
          <w:tcPr>
            <w:tcW w:w="3119" w:type="dxa"/>
            <w:tcBorders>
              <w:top w:val="single" w:sz="6" w:space="0" w:color="auto"/>
              <w:left w:val="single" w:sz="4" w:space="0" w:color="auto"/>
              <w:bottom w:val="single" w:sz="6" w:space="0" w:color="auto"/>
              <w:right w:val="single" w:sz="4" w:space="0" w:color="auto"/>
            </w:tcBorders>
          </w:tcPr>
          <w:p w14:paraId="60D1E22B"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Pupil Premium</w:t>
            </w:r>
          </w:p>
        </w:tc>
        <w:tc>
          <w:tcPr>
            <w:tcW w:w="1275" w:type="dxa"/>
            <w:tcBorders>
              <w:top w:val="single" w:sz="4" w:space="0" w:color="auto"/>
              <w:left w:val="single" w:sz="4" w:space="0" w:color="auto"/>
              <w:bottom w:val="single" w:sz="4" w:space="0" w:color="auto"/>
              <w:right w:val="single" w:sz="4" w:space="0" w:color="auto"/>
            </w:tcBorders>
            <w:shd w:val="solid" w:color="FFFF99" w:fill="auto"/>
          </w:tcPr>
          <w:p w14:paraId="6EDE7950"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A995</w:t>
            </w:r>
          </w:p>
        </w:tc>
        <w:tc>
          <w:tcPr>
            <w:tcW w:w="4536" w:type="dxa"/>
            <w:tcBorders>
              <w:top w:val="single" w:sz="6" w:space="0" w:color="auto"/>
              <w:left w:val="single" w:sz="4" w:space="0" w:color="auto"/>
              <w:bottom w:val="single" w:sz="6" w:space="0" w:color="auto"/>
              <w:right w:val="single" w:sz="4" w:space="0" w:color="auto"/>
            </w:tcBorders>
          </w:tcPr>
          <w:p w14:paraId="67E0EF44"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Pupil Premium funding</w:t>
            </w:r>
          </w:p>
        </w:tc>
        <w:tc>
          <w:tcPr>
            <w:tcW w:w="851" w:type="dxa"/>
            <w:tcBorders>
              <w:top w:val="single" w:sz="4" w:space="0" w:color="auto"/>
              <w:left w:val="single" w:sz="4" w:space="0" w:color="auto"/>
              <w:bottom w:val="single" w:sz="4" w:space="0" w:color="auto"/>
              <w:right w:val="single" w:sz="4" w:space="0" w:color="auto"/>
            </w:tcBorders>
          </w:tcPr>
          <w:p w14:paraId="3B47F1A0"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IN</w:t>
            </w:r>
          </w:p>
        </w:tc>
        <w:tc>
          <w:tcPr>
            <w:tcW w:w="4593" w:type="dxa"/>
            <w:tcBorders>
              <w:top w:val="single" w:sz="4" w:space="0" w:color="auto"/>
              <w:left w:val="single" w:sz="4" w:space="0" w:color="auto"/>
              <w:bottom w:val="single" w:sz="4" w:space="0" w:color="auto"/>
              <w:right w:val="single" w:sz="4" w:space="0" w:color="auto"/>
            </w:tcBorders>
          </w:tcPr>
          <w:p w14:paraId="520D4C82" w14:textId="7D2D253A"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Including income from other councils</w:t>
            </w:r>
            <w:r w:rsidR="002950A0">
              <w:rPr>
                <w:rFonts w:cs="Arial"/>
                <w:color w:val="000000"/>
                <w:sz w:val="20"/>
                <w:lang w:eastAsia="en-GB"/>
              </w:rPr>
              <w:t xml:space="preserve">. </w:t>
            </w:r>
            <w:r w:rsidR="002950A0" w:rsidRPr="00241099">
              <w:rPr>
                <w:rFonts w:cs="Arial"/>
                <w:color w:val="FF0000"/>
                <w:sz w:val="20"/>
                <w:lang w:eastAsia="en-GB"/>
              </w:rPr>
              <w:t>Does NOT include Ear</w:t>
            </w:r>
            <w:r w:rsidR="00241099" w:rsidRPr="00241099">
              <w:rPr>
                <w:rFonts w:cs="Arial"/>
                <w:color w:val="FF0000"/>
                <w:sz w:val="20"/>
                <w:lang w:eastAsia="en-GB"/>
              </w:rPr>
              <w:t>l</w:t>
            </w:r>
            <w:r w:rsidR="002950A0" w:rsidRPr="00241099">
              <w:rPr>
                <w:rFonts w:cs="Arial"/>
                <w:color w:val="FF0000"/>
                <w:sz w:val="20"/>
                <w:lang w:eastAsia="en-GB"/>
              </w:rPr>
              <w:t>y Year</w:t>
            </w:r>
            <w:r w:rsidR="00241099" w:rsidRPr="00241099">
              <w:rPr>
                <w:rFonts w:cs="Arial"/>
                <w:color w:val="FF0000"/>
                <w:sz w:val="20"/>
                <w:lang w:eastAsia="en-GB"/>
              </w:rPr>
              <w:t>s Pupil Premium which is I01</w:t>
            </w:r>
          </w:p>
        </w:tc>
      </w:tr>
      <w:tr w:rsidR="00137299" w:rsidRPr="00F31C79" w14:paraId="761318F5" w14:textId="77777777" w:rsidTr="005C4AA4">
        <w:trPr>
          <w:trHeight w:val="929"/>
        </w:trPr>
        <w:tc>
          <w:tcPr>
            <w:tcW w:w="739" w:type="dxa"/>
            <w:tcBorders>
              <w:top w:val="single" w:sz="4" w:space="0" w:color="auto"/>
              <w:left w:val="single" w:sz="4" w:space="0" w:color="auto"/>
              <w:bottom w:val="single" w:sz="4" w:space="0" w:color="auto"/>
              <w:right w:val="single" w:sz="4" w:space="0" w:color="auto"/>
            </w:tcBorders>
            <w:shd w:val="solid" w:color="CCFFCC" w:fill="auto"/>
          </w:tcPr>
          <w:p w14:paraId="351E1DA8" w14:textId="77777777" w:rsidR="00137299" w:rsidRPr="00F31C79" w:rsidRDefault="00137299" w:rsidP="005C4AA4">
            <w:pPr>
              <w:autoSpaceDE w:val="0"/>
              <w:autoSpaceDN w:val="0"/>
              <w:adjustRightInd w:val="0"/>
              <w:rPr>
                <w:rFonts w:cs="Arial"/>
                <w:sz w:val="20"/>
                <w:lang w:eastAsia="en-GB"/>
              </w:rPr>
            </w:pPr>
            <w:r w:rsidRPr="00F31C79">
              <w:rPr>
                <w:rFonts w:cs="Arial"/>
                <w:sz w:val="20"/>
                <w:lang w:eastAsia="en-GB"/>
              </w:rPr>
              <w:t>I06</w:t>
            </w:r>
          </w:p>
        </w:tc>
        <w:tc>
          <w:tcPr>
            <w:tcW w:w="3119" w:type="dxa"/>
            <w:tcBorders>
              <w:top w:val="single" w:sz="6" w:space="0" w:color="auto"/>
              <w:left w:val="single" w:sz="4" w:space="0" w:color="auto"/>
              <w:bottom w:val="single" w:sz="6" w:space="0" w:color="auto"/>
              <w:right w:val="single" w:sz="4" w:space="0" w:color="auto"/>
            </w:tcBorders>
          </w:tcPr>
          <w:p w14:paraId="5F649111" w14:textId="77777777" w:rsidR="00137299" w:rsidRPr="00F31C79" w:rsidRDefault="00137299" w:rsidP="005C4AA4">
            <w:pPr>
              <w:autoSpaceDE w:val="0"/>
              <w:autoSpaceDN w:val="0"/>
              <w:adjustRightInd w:val="0"/>
              <w:rPr>
                <w:rFonts w:cs="Arial"/>
                <w:sz w:val="20"/>
                <w:lang w:eastAsia="en-GB"/>
              </w:rPr>
            </w:pPr>
            <w:r w:rsidRPr="00F31C79">
              <w:rPr>
                <w:rFonts w:cs="Arial"/>
                <w:sz w:val="20"/>
                <w:lang w:eastAsia="en-GB"/>
              </w:rPr>
              <w:t>Other government grants</w:t>
            </w:r>
          </w:p>
        </w:tc>
        <w:tc>
          <w:tcPr>
            <w:tcW w:w="1275" w:type="dxa"/>
            <w:tcBorders>
              <w:top w:val="single" w:sz="4" w:space="0" w:color="auto"/>
              <w:left w:val="single" w:sz="4" w:space="0" w:color="auto"/>
              <w:bottom w:val="single" w:sz="4" w:space="0" w:color="auto"/>
              <w:right w:val="single" w:sz="4" w:space="0" w:color="auto"/>
            </w:tcBorders>
            <w:shd w:val="solid" w:color="FFFF99" w:fill="auto"/>
          </w:tcPr>
          <w:p w14:paraId="301E2D9E" w14:textId="77777777" w:rsidR="00137299" w:rsidRPr="00F31C79" w:rsidRDefault="00137299" w:rsidP="005C4AA4">
            <w:pPr>
              <w:autoSpaceDE w:val="0"/>
              <w:autoSpaceDN w:val="0"/>
              <w:adjustRightInd w:val="0"/>
              <w:rPr>
                <w:rFonts w:cs="Arial"/>
                <w:sz w:val="20"/>
                <w:lang w:eastAsia="en-GB"/>
              </w:rPr>
            </w:pPr>
            <w:r w:rsidRPr="00F31C79">
              <w:rPr>
                <w:rFonts w:cs="Arial"/>
                <w:sz w:val="20"/>
                <w:lang w:eastAsia="en-GB"/>
              </w:rPr>
              <w:t>A996</w:t>
            </w:r>
          </w:p>
        </w:tc>
        <w:tc>
          <w:tcPr>
            <w:tcW w:w="4536" w:type="dxa"/>
            <w:tcBorders>
              <w:top w:val="single" w:sz="6" w:space="0" w:color="auto"/>
              <w:left w:val="single" w:sz="4" w:space="0" w:color="auto"/>
              <w:bottom w:val="single" w:sz="6" w:space="0" w:color="auto"/>
              <w:right w:val="single" w:sz="4" w:space="0" w:color="auto"/>
            </w:tcBorders>
          </w:tcPr>
          <w:p w14:paraId="10C8C438" w14:textId="77777777" w:rsidR="00137299" w:rsidRPr="00F31C79" w:rsidRDefault="00137299" w:rsidP="005C4AA4">
            <w:pPr>
              <w:autoSpaceDE w:val="0"/>
              <w:autoSpaceDN w:val="0"/>
              <w:adjustRightInd w:val="0"/>
              <w:rPr>
                <w:rFonts w:cs="Arial"/>
                <w:sz w:val="20"/>
                <w:lang w:eastAsia="en-GB"/>
              </w:rPr>
            </w:pPr>
            <w:r w:rsidRPr="00F31C79">
              <w:rPr>
                <w:rFonts w:cs="Arial"/>
                <w:sz w:val="20"/>
                <w:lang w:eastAsia="en-GB"/>
              </w:rPr>
              <w:t>Other Government Grants</w:t>
            </w:r>
          </w:p>
        </w:tc>
        <w:tc>
          <w:tcPr>
            <w:tcW w:w="851" w:type="dxa"/>
            <w:tcBorders>
              <w:top w:val="single" w:sz="4" w:space="0" w:color="auto"/>
              <w:left w:val="single" w:sz="4" w:space="0" w:color="auto"/>
              <w:bottom w:val="single" w:sz="4" w:space="0" w:color="auto"/>
              <w:right w:val="single" w:sz="4" w:space="0" w:color="auto"/>
            </w:tcBorders>
          </w:tcPr>
          <w:p w14:paraId="011C4634" w14:textId="77777777" w:rsidR="00137299" w:rsidRPr="00F31C79" w:rsidRDefault="00137299" w:rsidP="005C4AA4">
            <w:pPr>
              <w:autoSpaceDE w:val="0"/>
              <w:autoSpaceDN w:val="0"/>
              <w:adjustRightInd w:val="0"/>
              <w:rPr>
                <w:rFonts w:cs="Arial"/>
                <w:sz w:val="20"/>
                <w:lang w:eastAsia="en-GB"/>
              </w:rPr>
            </w:pPr>
            <w:r w:rsidRPr="00F31C79">
              <w:rPr>
                <w:rFonts w:cs="Arial"/>
                <w:sz w:val="20"/>
                <w:lang w:eastAsia="en-GB"/>
              </w:rPr>
              <w:t>IN</w:t>
            </w:r>
          </w:p>
        </w:tc>
        <w:tc>
          <w:tcPr>
            <w:tcW w:w="4593" w:type="dxa"/>
            <w:tcBorders>
              <w:top w:val="single" w:sz="4" w:space="0" w:color="auto"/>
              <w:left w:val="single" w:sz="4" w:space="0" w:color="auto"/>
              <w:bottom w:val="single" w:sz="4" w:space="0" w:color="auto"/>
              <w:right w:val="single" w:sz="4" w:space="0" w:color="auto"/>
            </w:tcBorders>
          </w:tcPr>
          <w:p w14:paraId="34BDF2A9" w14:textId="3BC9E43A" w:rsidR="00137299" w:rsidRPr="00F31C79" w:rsidRDefault="00137299" w:rsidP="00857852">
            <w:pPr>
              <w:autoSpaceDE w:val="0"/>
              <w:autoSpaceDN w:val="0"/>
              <w:adjustRightInd w:val="0"/>
              <w:rPr>
                <w:rFonts w:cs="Arial"/>
                <w:sz w:val="20"/>
                <w:lang w:eastAsia="en-GB"/>
              </w:rPr>
            </w:pPr>
            <w:r w:rsidRPr="00F31C79">
              <w:rPr>
                <w:rFonts w:cs="Arial"/>
                <w:sz w:val="20"/>
                <w:lang w:eastAsia="en-GB"/>
              </w:rPr>
              <w:t>Includes</w:t>
            </w:r>
            <w:r w:rsidR="00FA7737">
              <w:rPr>
                <w:rFonts w:cs="Arial"/>
                <w:sz w:val="20"/>
                <w:lang w:eastAsia="en-GB"/>
              </w:rPr>
              <w:t xml:space="preserve"> </w:t>
            </w:r>
            <w:r w:rsidR="00FA7737" w:rsidRPr="00DE65F0">
              <w:rPr>
                <w:rFonts w:cs="Arial"/>
                <w:color w:val="FF0000"/>
                <w:sz w:val="20"/>
                <w:lang w:eastAsia="en-GB"/>
              </w:rPr>
              <w:t xml:space="preserve">the Senior mental health </w:t>
            </w:r>
            <w:r w:rsidR="00DE65F0" w:rsidRPr="00DE65F0">
              <w:rPr>
                <w:rFonts w:cs="Arial"/>
                <w:color w:val="FF0000"/>
                <w:sz w:val="20"/>
                <w:lang w:eastAsia="en-GB"/>
              </w:rPr>
              <w:t>lead training grant</w:t>
            </w:r>
            <w:r w:rsidR="00DE65F0">
              <w:rPr>
                <w:rFonts w:cs="Arial"/>
                <w:sz w:val="20"/>
                <w:lang w:eastAsia="en-GB"/>
              </w:rPr>
              <w:t>,</w:t>
            </w:r>
            <w:r w:rsidRPr="00DE65F0">
              <w:rPr>
                <w:rFonts w:cs="Arial"/>
                <w:sz w:val="20"/>
                <w:lang w:eastAsia="en-GB"/>
              </w:rPr>
              <w:t xml:space="preserve"> </w:t>
            </w:r>
            <w:r w:rsidR="008A07C8" w:rsidRPr="00F31C79">
              <w:rPr>
                <w:rFonts w:cs="Arial"/>
                <w:sz w:val="20"/>
                <w:lang w:eastAsia="en-GB"/>
              </w:rPr>
              <w:t xml:space="preserve">income from National College for Teaching and Leadership </w:t>
            </w:r>
            <w:r w:rsidR="00857852" w:rsidRPr="00F31C79">
              <w:rPr>
                <w:rFonts w:cs="Arial"/>
                <w:sz w:val="20"/>
                <w:lang w:eastAsia="en-GB"/>
              </w:rPr>
              <w:t xml:space="preserve">(NCTL) </w:t>
            </w:r>
            <w:r w:rsidR="008A07C8" w:rsidRPr="00F31C79">
              <w:rPr>
                <w:rFonts w:cs="Arial"/>
                <w:sz w:val="20"/>
                <w:lang w:eastAsia="en-GB"/>
              </w:rPr>
              <w:t xml:space="preserve">and </w:t>
            </w:r>
            <w:r w:rsidRPr="00F31C79">
              <w:rPr>
                <w:rFonts w:cs="Arial"/>
                <w:sz w:val="20"/>
                <w:lang w:eastAsia="en-GB"/>
              </w:rPr>
              <w:t>School Direct salaried funding</w:t>
            </w:r>
            <w:r w:rsidR="00857852" w:rsidRPr="00F31C79">
              <w:rPr>
                <w:rFonts w:cs="Arial"/>
                <w:sz w:val="20"/>
                <w:lang w:eastAsia="en-GB"/>
              </w:rPr>
              <w:t xml:space="preserve"> as well as school-centred</w:t>
            </w:r>
            <w:r w:rsidRPr="00F31C79">
              <w:rPr>
                <w:rFonts w:cs="Arial"/>
                <w:sz w:val="20"/>
                <w:lang w:eastAsia="en-GB"/>
              </w:rPr>
              <w:t xml:space="preserve"> </w:t>
            </w:r>
            <w:r w:rsidR="00857852" w:rsidRPr="00F31C79">
              <w:rPr>
                <w:rFonts w:cs="Arial"/>
                <w:sz w:val="20"/>
                <w:lang w:eastAsia="en-GB"/>
              </w:rPr>
              <w:t>initial teacher training (SCITT) income</w:t>
            </w:r>
          </w:p>
        </w:tc>
      </w:tr>
      <w:tr w:rsidR="00137299" w:rsidRPr="008E3E54" w14:paraId="51B30661" w14:textId="77777777" w:rsidTr="005C4AA4">
        <w:trPr>
          <w:trHeight w:val="233"/>
        </w:trPr>
        <w:tc>
          <w:tcPr>
            <w:tcW w:w="739" w:type="dxa"/>
            <w:tcBorders>
              <w:top w:val="single" w:sz="4" w:space="0" w:color="auto"/>
              <w:left w:val="single" w:sz="4" w:space="0" w:color="auto"/>
              <w:bottom w:val="nil"/>
              <w:right w:val="single" w:sz="4" w:space="0" w:color="auto"/>
            </w:tcBorders>
            <w:shd w:val="solid" w:color="CCFFCC" w:fill="auto"/>
          </w:tcPr>
          <w:p w14:paraId="55B152FF"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I07</w:t>
            </w:r>
          </w:p>
        </w:tc>
        <w:tc>
          <w:tcPr>
            <w:tcW w:w="3119" w:type="dxa"/>
            <w:tcBorders>
              <w:top w:val="nil"/>
              <w:left w:val="single" w:sz="4" w:space="0" w:color="auto"/>
              <w:bottom w:val="nil"/>
              <w:right w:val="single" w:sz="4" w:space="0" w:color="auto"/>
            </w:tcBorders>
          </w:tcPr>
          <w:p w14:paraId="0EC9D6BC"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Other Grants &amp; Payments</w:t>
            </w:r>
          </w:p>
        </w:tc>
        <w:tc>
          <w:tcPr>
            <w:tcW w:w="1275" w:type="dxa"/>
            <w:tcBorders>
              <w:top w:val="single" w:sz="4" w:space="0" w:color="auto"/>
              <w:left w:val="single" w:sz="4" w:space="0" w:color="auto"/>
              <w:bottom w:val="nil"/>
              <w:right w:val="single" w:sz="4" w:space="0" w:color="auto"/>
            </w:tcBorders>
            <w:shd w:val="solid" w:color="FFFF99" w:fill="auto"/>
          </w:tcPr>
          <w:p w14:paraId="703F9275"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A997</w:t>
            </w:r>
          </w:p>
        </w:tc>
        <w:tc>
          <w:tcPr>
            <w:tcW w:w="4536" w:type="dxa"/>
            <w:tcBorders>
              <w:top w:val="nil"/>
              <w:left w:val="single" w:sz="4" w:space="0" w:color="auto"/>
              <w:bottom w:val="nil"/>
              <w:right w:val="single" w:sz="4" w:space="0" w:color="auto"/>
            </w:tcBorders>
          </w:tcPr>
          <w:p w14:paraId="51E27A21"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Other Payments</w:t>
            </w:r>
          </w:p>
        </w:tc>
        <w:tc>
          <w:tcPr>
            <w:tcW w:w="851" w:type="dxa"/>
            <w:tcBorders>
              <w:top w:val="single" w:sz="4" w:space="0" w:color="auto"/>
              <w:left w:val="single" w:sz="4" w:space="0" w:color="auto"/>
              <w:bottom w:val="nil"/>
              <w:right w:val="single" w:sz="4" w:space="0" w:color="auto"/>
            </w:tcBorders>
          </w:tcPr>
          <w:p w14:paraId="787425EB"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IN</w:t>
            </w:r>
          </w:p>
        </w:tc>
        <w:tc>
          <w:tcPr>
            <w:tcW w:w="4593" w:type="dxa"/>
            <w:tcBorders>
              <w:top w:val="single" w:sz="4" w:space="0" w:color="auto"/>
              <w:left w:val="single" w:sz="4" w:space="0" w:color="auto"/>
              <w:bottom w:val="nil"/>
              <w:right w:val="single" w:sz="4" w:space="0" w:color="auto"/>
            </w:tcBorders>
          </w:tcPr>
          <w:p w14:paraId="1ADF91B9" w14:textId="77777777" w:rsidR="00440EDF" w:rsidRPr="008F75FE" w:rsidRDefault="00137299" w:rsidP="00440EDF">
            <w:pPr>
              <w:autoSpaceDE w:val="0"/>
              <w:autoSpaceDN w:val="0"/>
              <w:adjustRightInd w:val="0"/>
              <w:rPr>
                <w:rFonts w:cs="Arial"/>
                <w:sz w:val="20"/>
                <w:lang w:eastAsia="en-GB"/>
              </w:rPr>
            </w:pPr>
            <w:r w:rsidRPr="008F75FE">
              <w:rPr>
                <w:rFonts w:cs="Arial"/>
                <w:sz w:val="20"/>
                <w:lang w:eastAsia="en-GB"/>
              </w:rPr>
              <w:t>Includes recycling income</w:t>
            </w:r>
            <w:r w:rsidR="00683589" w:rsidRPr="008F75FE">
              <w:rPr>
                <w:rFonts w:cs="Arial"/>
                <w:sz w:val="20"/>
                <w:lang w:eastAsia="en-GB"/>
              </w:rPr>
              <w:t xml:space="preserve">  </w:t>
            </w:r>
          </w:p>
          <w:p w14:paraId="0DE628AC" w14:textId="77777777" w:rsidR="00137299" w:rsidRPr="008F75FE" w:rsidRDefault="009D7FD7" w:rsidP="001D16CC">
            <w:pPr>
              <w:autoSpaceDE w:val="0"/>
              <w:autoSpaceDN w:val="0"/>
              <w:adjustRightInd w:val="0"/>
              <w:rPr>
                <w:rFonts w:cs="Arial"/>
                <w:sz w:val="20"/>
                <w:lang w:eastAsia="en-GB"/>
              </w:rPr>
            </w:pPr>
            <w:r w:rsidRPr="008F75FE">
              <w:rPr>
                <w:rFonts w:cs="Arial"/>
                <w:sz w:val="20"/>
                <w:lang w:eastAsia="en-GB"/>
              </w:rPr>
              <w:t xml:space="preserve">Includes </w:t>
            </w:r>
            <w:r w:rsidR="001D16CC" w:rsidRPr="008F75FE">
              <w:rPr>
                <w:sz w:val="20"/>
                <w:lang w:val="en"/>
              </w:rPr>
              <w:t>payments</w:t>
            </w:r>
            <w:r w:rsidRPr="008F75FE">
              <w:rPr>
                <w:sz w:val="20"/>
                <w:lang w:val="en"/>
              </w:rPr>
              <w:t xml:space="preserve"> received from other schools, </w:t>
            </w:r>
            <w:r w:rsidR="001D16CC" w:rsidRPr="008F75FE">
              <w:rPr>
                <w:sz w:val="20"/>
                <w:lang w:val="en"/>
              </w:rPr>
              <w:t>e.g.</w:t>
            </w:r>
            <w:r w:rsidRPr="008F75FE">
              <w:rPr>
                <w:sz w:val="20"/>
                <w:lang w:val="en"/>
              </w:rPr>
              <w:t xml:space="preserve"> from a partner school in a collaboration or cluster to meet supply cover costs to enable your school to participate in activities organised by the partner school primarily for the benefit of your own and other schools.</w:t>
            </w:r>
            <w:r w:rsidR="00683589" w:rsidRPr="008F75FE">
              <w:rPr>
                <w:rFonts w:cs="Arial"/>
                <w:sz w:val="20"/>
                <w:lang w:eastAsia="en-GB"/>
              </w:rPr>
              <w:t xml:space="preserve">                                  </w:t>
            </w:r>
          </w:p>
        </w:tc>
      </w:tr>
      <w:tr w:rsidR="00137299" w:rsidRPr="008E3E54" w14:paraId="78D71B0C"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5C08A468" w14:textId="77777777" w:rsidR="00137299" w:rsidRPr="008E3E54" w:rsidRDefault="00137299" w:rsidP="005C4AA4">
            <w:pPr>
              <w:autoSpaceDE w:val="0"/>
              <w:autoSpaceDN w:val="0"/>
              <w:adjustRightInd w:val="0"/>
              <w:rPr>
                <w:rFonts w:cs="Arial"/>
                <w:color w:val="000000"/>
                <w:sz w:val="20"/>
                <w:lang w:eastAsia="en-GB"/>
              </w:rPr>
            </w:pPr>
          </w:p>
        </w:tc>
        <w:tc>
          <w:tcPr>
            <w:tcW w:w="3119" w:type="dxa"/>
            <w:tcBorders>
              <w:top w:val="nil"/>
              <w:left w:val="single" w:sz="4" w:space="0" w:color="auto"/>
              <w:bottom w:val="nil"/>
              <w:right w:val="single" w:sz="4" w:space="0" w:color="auto"/>
            </w:tcBorders>
          </w:tcPr>
          <w:p w14:paraId="52981C92" w14:textId="77777777" w:rsidR="00137299" w:rsidRPr="008E3E54" w:rsidRDefault="00137299"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308CF15F"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A900</w:t>
            </w:r>
          </w:p>
        </w:tc>
        <w:tc>
          <w:tcPr>
            <w:tcW w:w="4536" w:type="dxa"/>
            <w:tcBorders>
              <w:top w:val="nil"/>
              <w:left w:val="single" w:sz="4" w:space="0" w:color="auto"/>
              <w:bottom w:val="nil"/>
              <w:right w:val="single" w:sz="4" w:space="0" w:color="auto"/>
            </w:tcBorders>
          </w:tcPr>
          <w:p w14:paraId="2A14854E"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Milk subsidy grant</w:t>
            </w:r>
          </w:p>
        </w:tc>
        <w:tc>
          <w:tcPr>
            <w:tcW w:w="851" w:type="dxa"/>
            <w:tcBorders>
              <w:top w:val="nil"/>
              <w:left w:val="single" w:sz="4" w:space="0" w:color="auto"/>
              <w:bottom w:val="nil"/>
              <w:right w:val="single" w:sz="4" w:space="0" w:color="auto"/>
            </w:tcBorders>
          </w:tcPr>
          <w:p w14:paraId="704AD939"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IN</w:t>
            </w:r>
          </w:p>
        </w:tc>
        <w:tc>
          <w:tcPr>
            <w:tcW w:w="4593" w:type="dxa"/>
            <w:tcBorders>
              <w:top w:val="nil"/>
              <w:left w:val="single" w:sz="4" w:space="0" w:color="auto"/>
              <w:bottom w:val="nil"/>
              <w:right w:val="single" w:sz="4" w:space="0" w:color="auto"/>
            </w:tcBorders>
          </w:tcPr>
          <w:p w14:paraId="027C6263" w14:textId="77777777" w:rsidR="00137299" w:rsidRPr="008E3E54" w:rsidRDefault="00137299" w:rsidP="005C4AA4">
            <w:pPr>
              <w:autoSpaceDE w:val="0"/>
              <w:autoSpaceDN w:val="0"/>
              <w:adjustRightInd w:val="0"/>
              <w:jc w:val="right"/>
              <w:rPr>
                <w:rFonts w:cs="Arial"/>
                <w:color w:val="000000"/>
                <w:sz w:val="20"/>
                <w:lang w:eastAsia="en-GB"/>
              </w:rPr>
            </w:pPr>
          </w:p>
        </w:tc>
      </w:tr>
      <w:tr w:rsidR="00137299" w:rsidRPr="008E3E54" w14:paraId="471FF40B"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6F358635" w14:textId="77777777" w:rsidR="00137299" w:rsidRPr="008E3E54" w:rsidRDefault="00137299" w:rsidP="005C4AA4">
            <w:pPr>
              <w:autoSpaceDE w:val="0"/>
              <w:autoSpaceDN w:val="0"/>
              <w:adjustRightInd w:val="0"/>
              <w:rPr>
                <w:rFonts w:cs="Arial"/>
                <w:color w:val="000000"/>
                <w:sz w:val="20"/>
                <w:lang w:eastAsia="en-GB"/>
              </w:rPr>
            </w:pPr>
          </w:p>
        </w:tc>
        <w:tc>
          <w:tcPr>
            <w:tcW w:w="3119" w:type="dxa"/>
            <w:tcBorders>
              <w:top w:val="nil"/>
              <w:left w:val="single" w:sz="4" w:space="0" w:color="auto"/>
              <w:bottom w:val="nil"/>
              <w:right w:val="single" w:sz="4" w:space="0" w:color="auto"/>
            </w:tcBorders>
          </w:tcPr>
          <w:p w14:paraId="736A90EB" w14:textId="77777777" w:rsidR="00137299" w:rsidRPr="008E3E54" w:rsidRDefault="00137299"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5A467657"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A904</w:t>
            </w:r>
          </w:p>
        </w:tc>
        <w:tc>
          <w:tcPr>
            <w:tcW w:w="4536" w:type="dxa"/>
            <w:tcBorders>
              <w:top w:val="nil"/>
              <w:left w:val="single" w:sz="4" w:space="0" w:color="auto"/>
              <w:bottom w:val="nil"/>
              <w:right w:val="single" w:sz="4" w:space="0" w:color="auto"/>
            </w:tcBorders>
          </w:tcPr>
          <w:p w14:paraId="5C36C1E5"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Supply Teacher income</w:t>
            </w:r>
          </w:p>
        </w:tc>
        <w:tc>
          <w:tcPr>
            <w:tcW w:w="851" w:type="dxa"/>
            <w:tcBorders>
              <w:top w:val="nil"/>
              <w:left w:val="single" w:sz="4" w:space="0" w:color="auto"/>
              <w:bottom w:val="nil"/>
              <w:right w:val="single" w:sz="4" w:space="0" w:color="auto"/>
            </w:tcBorders>
          </w:tcPr>
          <w:p w14:paraId="3BB9434F"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IN</w:t>
            </w:r>
          </w:p>
        </w:tc>
        <w:tc>
          <w:tcPr>
            <w:tcW w:w="4593" w:type="dxa"/>
            <w:tcBorders>
              <w:top w:val="nil"/>
              <w:left w:val="single" w:sz="4" w:space="0" w:color="auto"/>
              <w:bottom w:val="nil"/>
              <w:right w:val="single" w:sz="4" w:space="0" w:color="auto"/>
            </w:tcBorders>
          </w:tcPr>
          <w:p w14:paraId="4D5814BA" w14:textId="77777777" w:rsidR="00137299" w:rsidRPr="008E3E54" w:rsidRDefault="00137299" w:rsidP="005C4AA4">
            <w:pPr>
              <w:autoSpaceDE w:val="0"/>
              <w:autoSpaceDN w:val="0"/>
              <w:adjustRightInd w:val="0"/>
              <w:jc w:val="right"/>
              <w:rPr>
                <w:rFonts w:cs="Arial"/>
                <w:color w:val="000000"/>
                <w:sz w:val="20"/>
                <w:lang w:eastAsia="en-GB"/>
              </w:rPr>
            </w:pPr>
          </w:p>
        </w:tc>
      </w:tr>
      <w:tr w:rsidR="00137299" w:rsidRPr="008E3E54" w14:paraId="6D9BEEA1"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2FE226FC" w14:textId="77777777" w:rsidR="00137299" w:rsidRPr="008E3E54" w:rsidRDefault="00137299" w:rsidP="005C4AA4">
            <w:pPr>
              <w:autoSpaceDE w:val="0"/>
              <w:autoSpaceDN w:val="0"/>
              <w:adjustRightInd w:val="0"/>
              <w:rPr>
                <w:rFonts w:cs="Arial"/>
                <w:color w:val="000000"/>
                <w:sz w:val="20"/>
                <w:lang w:eastAsia="en-GB"/>
              </w:rPr>
            </w:pPr>
          </w:p>
        </w:tc>
        <w:tc>
          <w:tcPr>
            <w:tcW w:w="3119" w:type="dxa"/>
            <w:tcBorders>
              <w:top w:val="nil"/>
              <w:left w:val="single" w:sz="4" w:space="0" w:color="auto"/>
              <w:bottom w:val="nil"/>
              <w:right w:val="single" w:sz="4" w:space="0" w:color="auto"/>
            </w:tcBorders>
          </w:tcPr>
          <w:p w14:paraId="11FE54FC" w14:textId="77777777" w:rsidR="00137299" w:rsidRPr="008E3E54" w:rsidRDefault="00137299"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650F0D4E"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A905</w:t>
            </w:r>
          </w:p>
        </w:tc>
        <w:tc>
          <w:tcPr>
            <w:tcW w:w="4536" w:type="dxa"/>
            <w:tcBorders>
              <w:top w:val="nil"/>
              <w:left w:val="single" w:sz="4" w:space="0" w:color="auto"/>
              <w:bottom w:val="nil"/>
              <w:right w:val="single" w:sz="4" w:space="0" w:color="auto"/>
            </w:tcBorders>
          </w:tcPr>
          <w:p w14:paraId="0D7E474D"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Income from Hub &amp; Beacon Schools</w:t>
            </w:r>
          </w:p>
        </w:tc>
        <w:tc>
          <w:tcPr>
            <w:tcW w:w="851" w:type="dxa"/>
            <w:tcBorders>
              <w:top w:val="nil"/>
              <w:left w:val="single" w:sz="4" w:space="0" w:color="auto"/>
              <w:bottom w:val="nil"/>
              <w:right w:val="single" w:sz="4" w:space="0" w:color="auto"/>
            </w:tcBorders>
          </w:tcPr>
          <w:p w14:paraId="4081FFE8"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IN</w:t>
            </w:r>
          </w:p>
        </w:tc>
        <w:tc>
          <w:tcPr>
            <w:tcW w:w="4593" w:type="dxa"/>
            <w:tcBorders>
              <w:top w:val="nil"/>
              <w:left w:val="single" w:sz="4" w:space="0" w:color="auto"/>
              <w:bottom w:val="nil"/>
              <w:right w:val="single" w:sz="4" w:space="0" w:color="auto"/>
            </w:tcBorders>
          </w:tcPr>
          <w:p w14:paraId="56434431" w14:textId="77777777" w:rsidR="00137299" w:rsidRPr="008E3E54" w:rsidRDefault="00137299" w:rsidP="000845A6">
            <w:pPr>
              <w:autoSpaceDE w:val="0"/>
              <w:autoSpaceDN w:val="0"/>
              <w:adjustRightInd w:val="0"/>
              <w:rPr>
                <w:rFonts w:cs="Arial"/>
                <w:color w:val="000000"/>
                <w:sz w:val="20"/>
                <w:lang w:eastAsia="en-GB"/>
              </w:rPr>
            </w:pPr>
          </w:p>
        </w:tc>
      </w:tr>
      <w:tr w:rsidR="00137299" w:rsidRPr="008E3E54" w14:paraId="312BA7F2" w14:textId="77777777" w:rsidTr="00C3771C">
        <w:trPr>
          <w:trHeight w:val="233"/>
        </w:trPr>
        <w:tc>
          <w:tcPr>
            <w:tcW w:w="739" w:type="dxa"/>
            <w:tcBorders>
              <w:top w:val="nil"/>
              <w:left w:val="single" w:sz="4" w:space="0" w:color="auto"/>
              <w:bottom w:val="single" w:sz="4" w:space="0" w:color="auto"/>
              <w:right w:val="single" w:sz="4" w:space="0" w:color="auto"/>
            </w:tcBorders>
            <w:shd w:val="solid" w:color="CCFFCC" w:fill="auto"/>
          </w:tcPr>
          <w:p w14:paraId="121E86BC" w14:textId="77777777" w:rsidR="00137299" w:rsidRPr="008E3E54" w:rsidRDefault="00137299" w:rsidP="005C4AA4">
            <w:pPr>
              <w:autoSpaceDE w:val="0"/>
              <w:autoSpaceDN w:val="0"/>
              <w:adjustRightInd w:val="0"/>
              <w:rPr>
                <w:rFonts w:cs="Arial"/>
                <w:color w:val="000000"/>
                <w:sz w:val="20"/>
                <w:lang w:eastAsia="en-GB"/>
              </w:rPr>
            </w:pPr>
          </w:p>
        </w:tc>
        <w:tc>
          <w:tcPr>
            <w:tcW w:w="3119" w:type="dxa"/>
            <w:tcBorders>
              <w:top w:val="nil"/>
              <w:left w:val="single" w:sz="4" w:space="0" w:color="auto"/>
              <w:bottom w:val="single" w:sz="4" w:space="0" w:color="auto"/>
              <w:right w:val="single" w:sz="4" w:space="0" w:color="auto"/>
            </w:tcBorders>
          </w:tcPr>
          <w:p w14:paraId="382391AB" w14:textId="77777777" w:rsidR="00137299" w:rsidRPr="008E3E54" w:rsidRDefault="00137299"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single" w:sz="4" w:space="0" w:color="auto"/>
              <w:right w:val="single" w:sz="4" w:space="0" w:color="auto"/>
            </w:tcBorders>
            <w:shd w:val="solid" w:color="FFFF99" w:fill="auto"/>
          </w:tcPr>
          <w:p w14:paraId="47982FE0"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A926</w:t>
            </w:r>
          </w:p>
        </w:tc>
        <w:tc>
          <w:tcPr>
            <w:tcW w:w="4536" w:type="dxa"/>
            <w:tcBorders>
              <w:top w:val="nil"/>
              <w:left w:val="single" w:sz="4" w:space="0" w:color="auto"/>
              <w:bottom w:val="single" w:sz="4" w:space="0" w:color="auto"/>
              <w:right w:val="single" w:sz="4" w:space="0" w:color="auto"/>
            </w:tcBorders>
          </w:tcPr>
          <w:p w14:paraId="34718DA6"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Other Grant Income</w:t>
            </w:r>
          </w:p>
        </w:tc>
        <w:tc>
          <w:tcPr>
            <w:tcW w:w="851" w:type="dxa"/>
            <w:tcBorders>
              <w:top w:val="nil"/>
              <w:left w:val="single" w:sz="4" w:space="0" w:color="auto"/>
              <w:bottom w:val="single" w:sz="4" w:space="0" w:color="auto"/>
              <w:right w:val="single" w:sz="4" w:space="0" w:color="auto"/>
            </w:tcBorders>
          </w:tcPr>
          <w:p w14:paraId="0353FB04"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IN</w:t>
            </w:r>
          </w:p>
        </w:tc>
        <w:tc>
          <w:tcPr>
            <w:tcW w:w="4593" w:type="dxa"/>
            <w:tcBorders>
              <w:top w:val="nil"/>
              <w:left w:val="single" w:sz="4" w:space="0" w:color="auto"/>
              <w:bottom w:val="single" w:sz="4" w:space="0" w:color="auto"/>
              <w:right w:val="single" w:sz="4" w:space="0" w:color="auto"/>
            </w:tcBorders>
          </w:tcPr>
          <w:p w14:paraId="47D17689" w14:textId="77777777" w:rsidR="00137299" w:rsidRPr="008F75FE" w:rsidRDefault="00137299" w:rsidP="00251AF8">
            <w:pPr>
              <w:autoSpaceDE w:val="0"/>
              <w:autoSpaceDN w:val="0"/>
              <w:adjustRightInd w:val="0"/>
              <w:rPr>
                <w:rFonts w:cs="Arial"/>
                <w:sz w:val="20"/>
                <w:lang w:eastAsia="en-GB"/>
              </w:rPr>
            </w:pPr>
            <w:r w:rsidRPr="008F75FE">
              <w:rPr>
                <w:rFonts w:cs="Arial"/>
                <w:sz w:val="20"/>
                <w:lang w:eastAsia="en-GB"/>
              </w:rPr>
              <w:t>Includes lottery and EU grants</w:t>
            </w:r>
          </w:p>
          <w:p w14:paraId="49BD3472" w14:textId="77777777" w:rsidR="00C3771C" w:rsidRPr="008F75FE" w:rsidRDefault="00440EDF" w:rsidP="00440EDF">
            <w:pPr>
              <w:autoSpaceDE w:val="0"/>
              <w:autoSpaceDN w:val="0"/>
              <w:adjustRightInd w:val="0"/>
              <w:rPr>
                <w:rFonts w:cs="Arial"/>
                <w:sz w:val="20"/>
                <w:lang w:eastAsia="en-GB"/>
              </w:rPr>
            </w:pPr>
            <w:r w:rsidRPr="008F75FE">
              <w:rPr>
                <w:rFonts w:cs="Arial"/>
                <w:sz w:val="20"/>
                <w:lang w:eastAsia="en-GB"/>
              </w:rPr>
              <w:t xml:space="preserve">Funding accessed from LA Apprenticeship Levy account      </w:t>
            </w:r>
          </w:p>
          <w:p w14:paraId="7A91DF9D" w14:textId="77777777" w:rsidR="00C3771C" w:rsidRPr="008F75FE" w:rsidRDefault="00C3771C" w:rsidP="00440EDF">
            <w:pPr>
              <w:autoSpaceDE w:val="0"/>
              <w:autoSpaceDN w:val="0"/>
              <w:adjustRightInd w:val="0"/>
              <w:rPr>
                <w:rFonts w:cs="Arial"/>
                <w:sz w:val="20"/>
                <w:lang w:eastAsia="en-GB"/>
              </w:rPr>
            </w:pPr>
          </w:p>
          <w:p w14:paraId="493C80F2" w14:textId="77777777" w:rsidR="00251AF8" w:rsidRPr="008F75FE" w:rsidRDefault="00440EDF" w:rsidP="00440EDF">
            <w:pPr>
              <w:autoSpaceDE w:val="0"/>
              <w:autoSpaceDN w:val="0"/>
              <w:adjustRightInd w:val="0"/>
              <w:rPr>
                <w:rFonts w:cs="Arial"/>
                <w:sz w:val="20"/>
                <w:lang w:eastAsia="en-GB"/>
              </w:rPr>
            </w:pPr>
            <w:r w:rsidRPr="008F75FE">
              <w:rPr>
                <w:rFonts w:cs="Arial"/>
                <w:sz w:val="20"/>
                <w:lang w:eastAsia="en-GB"/>
              </w:rPr>
              <w:t xml:space="preserve">                     </w:t>
            </w:r>
          </w:p>
        </w:tc>
      </w:tr>
      <w:tr w:rsidR="00C3771C" w:rsidRPr="008E3E54" w14:paraId="2E3427C2" w14:textId="77777777" w:rsidTr="00C3771C">
        <w:trPr>
          <w:trHeight w:val="233"/>
        </w:trPr>
        <w:tc>
          <w:tcPr>
            <w:tcW w:w="739" w:type="dxa"/>
            <w:tcBorders>
              <w:top w:val="single" w:sz="4" w:space="0" w:color="auto"/>
              <w:left w:val="single" w:sz="4" w:space="0" w:color="auto"/>
              <w:bottom w:val="single" w:sz="4" w:space="0" w:color="auto"/>
              <w:right w:val="single" w:sz="4" w:space="0" w:color="auto"/>
            </w:tcBorders>
            <w:shd w:val="solid" w:color="CCFFCC" w:fill="auto"/>
          </w:tcPr>
          <w:p w14:paraId="72D6B532" w14:textId="77777777" w:rsidR="00C3771C" w:rsidRPr="008F75FE" w:rsidRDefault="00C3771C" w:rsidP="005C4AA4">
            <w:pPr>
              <w:autoSpaceDE w:val="0"/>
              <w:autoSpaceDN w:val="0"/>
              <w:adjustRightInd w:val="0"/>
              <w:rPr>
                <w:rFonts w:cs="Arial"/>
                <w:b/>
                <w:sz w:val="20"/>
                <w:lang w:eastAsia="en-GB"/>
              </w:rPr>
            </w:pPr>
            <w:r w:rsidRPr="008F75FE">
              <w:rPr>
                <w:rFonts w:cs="Arial"/>
                <w:b/>
                <w:sz w:val="20"/>
                <w:lang w:eastAsia="en-GB"/>
              </w:rPr>
              <w:t>I08a</w:t>
            </w:r>
          </w:p>
        </w:tc>
        <w:tc>
          <w:tcPr>
            <w:tcW w:w="3119" w:type="dxa"/>
            <w:tcBorders>
              <w:top w:val="single" w:sz="4" w:space="0" w:color="auto"/>
              <w:left w:val="single" w:sz="4" w:space="0" w:color="auto"/>
              <w:bottom w:val="single" w:sz="6" w:space="0" w:color="auto"/>
              <w:right w:val="single" w:sz="4" w:space="0" w:color="auto"/>
            </w:tcBorders>
          </w:tcPr>
          <w:p w14:paraId="31F2278A" w14:textId="77777777" w:rsidR="00C3771C" w:rsidRPr="008E3E54" w:rsidRDefault="00C3771C" w:rsidP="00C3771C">
            <w:pPr>
              <w:autoSpaceDE w:val="0"/>
              <w:autoSpaceDN w:val="0"/>
              <w:adjustRightInd w:val="0"/>
              <w:rPr>
                <w:rFonts w:cs="Arial"/>
                <w:color w:val="000000"/>
                <w:sz w:val="20"/>
                <w:lang w:eastAsia="en-GB"/>
              </w:rPr>
            </w:pPr>
            <w:r>
              <w:rPr>
                <w:rFonts w:cs="Arial"/>
                <w:color w:val="000000"/>
                <w:sz w:val="20"/>
                <w:lang w:eastAsia="en-GB"/>
              </w:rPr>
              <w:t>Income for Lettings</w:t>
            </w:r>
          </w:p>
        </w:tc>
        <w:tc>
          <w:tcPr>
            <w:tcW w:w="1275" w:type="dxa"/>
            <w:tcBorders>
              <w:top w:val="single" w:sz="4" w:space="0" w:color="auto"/>
              <w:left w:val="single" w:sz="4" w:space="0" w:color="auto"/>
              <w:bottom w:val="single" w:sz="4" w:space="0" w:color="auto"/>
              <w:right w:val="single" w:sz="4" w:space="0" w:color="auto"/>
            </w:tcBorders>
            <w:shd w:val="solid" w:color="FFFF99" w:fill="auto"/>
          </w:tcPr>
          <w:p w14:paraId="31E3B406" w14:textId="77777777" w:rsidR="00C3771C" w:rsidRDefault="00C3771C" w:rsidP="005C4AA4">
            <w:pPr>
              <w:autoSpaceDE w:val="0"/>
              <w:autoSpaceDN w:val="0"/>
              <w:adjustRightInd w:val="0"/>
              <w:rPr>
                <w:rFonts w:cs="Arial"/>
                <w:color w:val="000000"/>
                <w:sz w:val="20"/>
                <w:lang w:eastAsia="en-GB"/>
              </w:rPr>
            </w:pPr>
            <w:r>
              <w:rPr>
                <w:rFonts w:cs="Arial"/>
                <w:color w:val="000000"/>
                <w:sz w:val="20"/>
                <w:lang w:eastAsia="en-GB"/>
              </w:rPr>
              <w:t>A910</w:t>
            </w:r>
          </w:p>
          <w:p w14:paraId="077E0A52" w14:textId="77777777" w:rsidR="00C3771C" w:rsidRPr="008E3E54" w:rsidRDefault="00C3771C" w:rsidP="005C4AA4">
            <w:pPr>
              <w:autoSpaceDE w:val="0"/>
              <w:autoSpaceDN w:val="0"/>
              <w:adjustRightInd w:val="0"/>
              <w:rPr>
                <w:rFonts w:cs="Arial"/>
                <w:color w:val="000000"/>
                <w:sz w:val="20"/>
                <w:lang w:eastAsia="en-GB"/>
              </w:rPr>
            </w:pPr>
            <w:r>
              <w:rPr>
                <w:rFonts w:cs="Arial"/>
                <w:color w:val="000000"/>
                <w:sz w:val="20"/>
                <w:lang w:eastAsia="en-GB"/>
              </w:rPr>
              <w:t>A911</w:t>
            </w:r>
          </w:p>
        </w:tc>
        <w:tc>
          <w:tcPr>
            <w:tcW w:w="4536" w:type="dxa"/>
            <w:tcBorders>
              <w:top w:val="single" w:sz="4" w:space="0" w:color="auto"/>
              <w:left w:val="single" w:sz="4" w:space="0" w:color="auto"/>
              <w:bottom w:val="single" w:sz="6" w:space="0" w:color="auto"/>
              <w:right w:val="single" w:sz="4" w:space="0" w:color="auto"/>
            </w:tcBorders>
          </w:tcPr>
          <w:p w14:paraId="095EB1DA" w14:textId="77777777" w:rsidR="00C3771C" w:rsidRDefault="00C3771C" w:rsidP="005C4AA4">
            <w:pPr>
              <w:autoSpaceDE w:val="0"/>
              <w:autoSpaceDN w:val="0"/>
              <w:adjustRightInd w:val="0"/>
              <w:rPr>
                <w:rFonts w:cs="Arial"/>
                <w:color w:val="000000"/>
                <w:sz w:val="20"/>
                <w:lang w:eastAsia="en-GB"/>
              </w:rPr>
            </w:pPr>
            <w:r>
              <w:rPr>
                <w:rFonts w:cs="Arial"/>
                <w:color w:val="000000"/>
                <w:sz w:val="20"/>
                <w:lang w:eastAsia="en-GB"/>
              </w:rPr>
              <w:t>Lettings income – vatable</w:t>
            </w:r>
          </w:p>
          <w:p w14:paraId="10D9A54E" w14:textId="77777777" w:rsidR="00C3771C" w:rsidRPr="008E3E54" w:rsidRDefault="00C3771C" w:rsidP="005C4AA4">
            <w:pPr>
              <w:autoSpaceDE w:val="0"/>
              <w:autoSpaceDN w:val="0"/>
              <w:adjustRightInd w:val="0"/>
              <w:rPr>
                <w:rFonts w:cs="Arial"/>
                <w:color w:val="000000"/>
                <w:sz w:val="20"/>
                <w:lang w:eastAsia="en-GB"/>
              </w:rPr>
            </w:pPr>
            <w:r>
              <w:rPr>
                <w:rFonts w:cs="Arial"/>
                <w:color w:val="000000"/>
                <w:sz w:val="20"/>
                <w:lang w:eastAsia="en-GB"/>
              </w:rPr>
              <w:t>Lettings income – non-vatable</w:t>
            </w:r>
          </w:p>
        </w:tc>
        <w:tc>
          <w:tcPr>
            <w:tcW w:w="851" w:type="dxa"/>
            <w:tcBorders>
              <w:top w:val="single" w:sz="4" w:space="0" w:color="auto"/>
              <w:left w:val="single" w:sz="4" w:space="0" w:color="auto"/>
              <w:bottom w:val="single" w:sz="4" w:space="0" w:color="auto"/>
              <w:right w:val="single" w:sz="4" w:space="0" w:color="auto"/>
            </w:tcBorders>
          </w:tcPr>
          <w:p w14:paraId="08A76227" w14:textId="77777777" w:rsidR="00C3771C" w:rsidRDefault="00C3771C" w:rsidP="005C4AA4">
            <w:pPr>
              <w:autoSpaceDE w:val="0"/>
              <w:autoSpaceDN w:val="0"/>
              <w:adjustRightInd w:val="0"/>
              <w:rPr>
                <w:rFonts w:cs="Arial"/>
                <w:color w:val="000000"/>
                <w:sz w:val="20"/>
                <w:lang w:eastAsia="en-GB"/>
              </w:rPr>
            </w:pPr>
            <w:r>
              <w:rPr>
                <w:rFonts w:cs="Arial"/>
                <w:color w:val="000000"/>
                <w:sz w:val="20"/>
                <w:lang w:eastAsia="en-GB"/>
              </w:rPr>
              <w:t>IN</w:t>
            </w:r>
          </w:p>
          <w:p w14:paraId="186D2A38" w14:textId="77777777" w:rsidR="00C3771C" w:rsidRPr="008E3E54" w:rsidRDefault="00C3771C" w:rsidP="005C4AA4">
            <w:pPr>
              <w:autoSpaceDE w:val="0"/>
              <w:autoSpaceDN w:val="0"/>
              <w:adjustRightInd w:val="0"/>
              <w:rPr>
                <w:rFonts w:cs="Arial"/>
                <w:color w:val="000000"/>
                <w:sz w:val="20"/>
                <w:lang w:eastAsia="en-GB"/>
              </w:rPr>
            </w:pPr>
            <w:r>
              <w:rPr>
                <w:rFonts w:cs="Arial"/>
                <w:color w:val="000000"/>
                <w:sz w:val="20"/>
                <w:lang w:eastAsia="en-GB"/>
              </w:rPr>
              <w:t>IN</w:t>
            </w:r>
          </w:p>
        </w:tc>
        <w:tc>
          <w:tcPr>
            <w:tcW w:w="4593" w:type="dxa"/>
            <w:tcBorders>
              <w:top w:val="single" w:sz="4" w:space="0" w:color="auto"/>
              <w:left w:val="single" w:sz="4" w:space="0" w:color="auto"/>
              <w:bottom w:val="single" w:sz="4" w:space="0" w:color="auto"/>
              <w:right w:val="single" w:sz="4" w:space="0" w:color="auto"/>
            </w:tcBorders>
          </w:tcPr>
          <w:p w14:paraId="2EF954BA" w14:textId="77777777" w:rsidR="00C3771C" w:rsidRPr="008E3E54" w:rsidRDefault="00C3771C" w:rsidP="00251AF8">
            <w:pPr>
              <w:autoSpaceDE w:val="0"/>
              <w:autoSpaceDN w:val="0"/>
              <w:adjustRightInd w:val="0"/>
              <w:rPr>
                <w:rFonts w:cs="Arial"/>
                <w:color w:val="000000"/>
                <w:sz w:val="20"/>
                <w:lang w:eastAsia="en-GB"/>
              </w:rPr>
            </w:pPr>
          </w:p>
        </w:tc>
      </w:tr>
      <w:tr w:rsidR="00137299" w:rsidRPr="008E3E54" w14:paraId="0BFA673F" w14:textId="77777777" w:rsidTr="0013486B">
        <w:trPr>
          <w:trHeight w:val="614"/>
        </w:trPr>
        <w:tc>
          <w:tcPr>
            <w:tcW w:w="3858" w:type="dxa"/>
            <w:gridSpan w:val="2"/>
            <w:tcBorders>
              <w:top w:val="single" w:sz="8" w:space="0" w:color="auto"/>
              <w:left w:val="single" w:sz="8" w:space="0" w:color="auto"/>
              <w:right w:val="single" w:sz="8" w:space="0" w:color="auto"/>
            </w:tcBorders>
            <w:shd w:val="solid" w:color="C0C0C0" w:fill="auto"/>
            <w:vAlign w:val="center"/>
          </w:tcPr>
          <w:p w14:paraId="0F08BEEB" w14:textId="4A5D39CC" w:rsidR="00137299" w:rsidRPr="008E3E54" w:rsidRDefault="00DF51E0" w:rsidP="0013486B">
            <w:pPr>
              <w:autoSpaceDE w:val="0"/>
              <w:autoSpaceDN w:val="0"/>
              <w:adjustRightInd w:val="0"/>
              <w:rPr>
                <w:rFonts w:cs="Arial"/>
                <w:b/>
                <w:bCs/>
                <w:color w:val="000000"/>
                <w:sz w:val="20"/>
                <w:lang w:eastAsia="en-GB"/>
              </w:rPr>
            </w:pPr>
            <w:r>
              <w:lastRenderedPageBreak/>
              <w:br w:type="page"/>
            </w:r>
            <w:r w:rsidR="00137299" w:rsidRPr="008E3E54">
              <w:rPr>
                <w:rFonts w:cs="Arial"/>
                <w:b/>
                <w:bCs/>
                <w:color w:val="000000"/>
                <w:sz w:val="20"/>
                <w:lang w:eastAsia="en-GB"/>
              </w:rPr>
              <w:t xml:space="preserve">Revenue </w:t>
            </w:r>
            <w:r w:rsidR="00137299">
              <w:rPr>
                <w:rFonts w:cs="Arial"/>
                <w:b/>
                <w:bCs/>
                <w:color w:val="000000"/>
                <w:sz w:val="20"/>
                <w:lang w:eastAsia="en-GB"/>
              </w:rPr>
              <w:t>Income</w:t>
            </w:r>
            <w:r w:rsidR="00137299" w:rsidRPr="008E3E54">
              <w:rPr>
                <w:rFonts w:cs="Arial"/>
                <w:b/>
                <w:bCs/>
                <w:color w:val="000000"/>
                <w:sz w:val="20"/>
                <w:lang w:eastAsia="en-GB"/>
              </w:rPr>
              <w:t xml:space="preserve"> CFR Headings</w:t>
            </w:r>
          </w:p>
        </w:tc>
        <w:tc>
          <w:tcPr>
            <w:tcW w:w="1275" w:type="dxa"/>
            <w:tcBorders>
              <w:top w:val="single" w:sz="4" w:space="0" w:color="auto"/>
              <w:left w:val="single" w:sz="8" w:space="0" w:color="auto"/>
              <w:bottom w:val="single" w:sz="4" w:space="0" w:color="auto"/>
              <w:right w:val="single" w:sz="8" w:space="0" w:color="auto"/>
            </w:tcBorders>
            <w:shd w:val="solid" w:color="C0C0C0" w:fill="auto"/>
            <w:vAlign w:val="center"/>
          </w:tcPr>
          <w:p w14:paraId="5D90EC0D" w14:textId="77777777" w:rsidR="00137299" w:rsidRPr="008E3E54" w:rsidRDefault="00137299" w:rsidP="0013486B">
            <w:pPr>
              <w:autoSpaceDE w:val="0"/>
              <w:autoSpaceDN w:val="0"/>
              <w:adjustRightInd w:val="0"/>
              <w:rPr>
                <w:rFonts w:cs="Arial"/>
                <w:b/>
                <w:bCs/>
                <w:color w:val="000000"/>
                <w:sz w:val="20"/>
                <w:lang w:eastAsia="en-GB"/>
              </w:rPr>
            </w:pPr>
            <w:r w:rsidRPr="008E3E54">
              <w:rPr>
                <w:rFonts w:cs="Arial"/>
                <w:b/>
                <w:bCs/>
                <w:color w:val="000000"/>
                <w:sz w:val="20"/>
                <w:lang w:eastAsia="en-GB"/>
              </w:rPr>
              <w:t>Ledger Code</w:t>
            </w:r>
          </w:p>
        </w:tc>
        <w:tc>
          <w:tcPr>
            <w:tcW w:w="4536" w:type="dxa"/>
            <w:tcBorders>
              <w:top w:val="single" w:sz="8" w:space="0" w:color="auto"/>
              <w:left w:val="single" w:sz="8" w:space="0" w:color="auto"/>
              <w:bottom w:val="single" w:sz="8" w:space="0" w:color="auto"/>
              <w:right w:val="single" w:sz="8" w:space="0" w:color="auto"/>
            </w:tcBorders>
            <w:shd w:val="solid" w:color="C0C0C0" w:fill="auto"/>
            <w:vAlign w:val="center"/>
          </w:tcPr>
          <w:p w14:paraId="1BBC8EC9" w14:textId="77777777" w:rsidR="00137299" w:rsidRPr="008E3E54" w:rsidRDefault="00137299" w:rsidP="0013486B">
            <w:pPr>
              <w:autoSpaceDE w:val="0"/>
              <w:autoSpaceDN w:val="0"/>
              <w:adjustRightInd w:val="0"/>
              <w:rPr>
                <w:rFonts w:cs="Arial"/>
                <w:b/>
                <w:bCs/>
                <w:color w:val="000000"/>
                <w:sz w:val="20"/>
                <w:lang w:eastAsia="en-GB"/>
              </w:rPr>
            </w:pPr>
            <w:r w:rsidRPr="008E3E54">
              <w:rPr>
                <w:rFonts w:cs="Arial"/>
                <w:b/>
                <w:bCs/>
                <w:color w:val="000000"/>
                <w:sz w:val="20"/>
                <w:lang w:eastAsia="en-GB"/>
              </w:rPr>
              <w:t>Description</w:t>
            </w:r>
          </w:p>
        </w:tc>
        <w:tc>
          <w:tcPr>
            <w:tcW w:w="851" w:type="dxa"/>
            <w:tcBorders>
              <w:top w:val="single" w:sz="4" w:space="0" w:color="auto"/>
              <w:left w:val="single" w:sz="8" w:space="0" w:color="auto"/>
              <w:bottom w:val="single" w:sz="4" w:space="0" w:color="auto"/>
              <w:right w:val="single" w:sz="8" w:space="0" w:color="auto"/>
            </w:tcBorders>
            <w:shd w:val="solid" w:color="C0C0C0" w:fill="auto"/>
            <w:vAlign w:val="center"/>
          </w:tcPr>
          <w:p w14:paraId="2BBE6340" w14:textId="77777777" w:rsidR="00137299" w:rsidRPr="008E3E54" w:rsidRDefault="00137299" w:rsidP="0013486B">
            <w:pPr>
              <w:autoSpaceDE w:val="0"/>
              <w:autoSpaceDN w:val="0"/>
              <w:adjustRightInd w:val="0"/>
              <w:rPr>
                <w:rFonts w:cs="Arial"/>
                <w:b/>
                <w:bCs/>
                <w:color w:val="000000"/>
                <w:sz w:val="20"/>
                <w:lang w:eastAsia="en-GB"/>
              </w:rPr>
            </w:pPr>
            <w:r w:rsidRPr="008E3E54">
              <w:rPr>
                <w:rFonts w:cs="Arial"/>
                <w:b/>
                <w:bCs/>
                <w:color w:val="000000"/>
                <w:sz w:val="20"/>
                <w:lang w:eastAsia="en-GB"/>
              </w:rPr>
              <w:t>Code Type</w:t>
            </w:r>
          </w:p>
        </w:tc>
        <w:tc>
          <w:tcPr>
            <w:tcW w:w="4593" w:type="dxa"/>
            <w:tcBorders>
              <w:top w:val="single" w:sz="4" w:space="0" w:color="auto"/>
              <w:left w:val="single" w:sz="8" w:space="0" w:color="auto"/>
              <w:bottom w:val="single" w:sz="4" w:space="0" w:color="auto"/>
              <w:right w:val="single" w:sz="8" w:space="0" w:color="auto"/>
            </w:tcBorders>
            <w:shd w:val="solid" w:color="C0C0C0" w:fill="auto"/>
            <w:vAlign w:val="center"/>
          </w:tcPr>
          <w:p w14:paraId="41F26ADD" w14:textId="77777777" w:rsidR="00137299" w:rsidRPr="008E3E54" w:rsidRDefault="00137299" w:rsidP="0013486B">
            <w:pPr>
              <w:autoSpaceDE w:val="0"/>
              <w:autoSpaceDN w:val="0"/>
              <w:adjustRightInd w:val="0"/>
              <w:rPr>
                <w:rFonts w:cs="Arial"/>
                <w:b/>
                <w:bCs/>
                <w:color w:val="000000"/>
                <w:sz w:val="20"/>
                <w:lang w:eastAsia="en-GB"/>
              </w:rPr>
            </w:pPr>
            <w:r w:rsidRPr="008E3E54">
              <w:rPr>
                <w:rFonts w:cs="Arial"/>
                <w:b/>
                <w:bCs/>
                <w:color w:val="000000"/>
                <w:sz w:val="20"/>
                <w:lang w:eastAsia="en-GB"/>
              </w:rPr>
              <w:t>Notes</w:t>
            </w:r>
          </w:p>
        </w:tc>
      </w:tr>
      <w:tr w:rsidR="00137299" w:rsidRPr="008E3E54" w14:paraId="6DC39926" w14:textId="77777777" w:rsidTr="005C4AA4">
        <w:trPr>
          <w:trHeight w:val="233"/>
        </w:trPr>
        <w:tc>
          <w:tcPr>
            <w:tcW w:w="739" w:type="dxa"/>
            <w:tcBorders>
              <w:top w:val="single" w:sz="8" w:space="0" w:color="auto"/>
              <w:left w:val="single" w:sz="4" w:space="0" w:color="auto"/>
              <w:bottom w:val="nil"/>
              <w:right w:val="single" w:sz="4" w:space="0" w:color="auto"/>
            </w:tcBorders>
            <w:shd w:val="solid" w:color="CCFFCC" w:fill="auto"/>
          </w:tcPr>
          <w:p w14:paraId="20578FE4" w14:textId="77777777" w:rsidR="00137299" w:rsidRPr="00530190" w:rsidRDefault="00137299" w:rsidP="005C4AA4">
            <w:pPr>
              <w:autoSpaceDE w:val="0"/>
              <w:autoSpaceDN w:val="0"/>
              <w:adjustRightInd w:val="0"/>
              <w:rPr>
                <w:rFonts w:cs="Arial"/>
                <w:b/>
                <w:color w:val="000000"/>
                <w:sz w:val="20"/>
                <w:lang w:eastAsia="en-GB"/>
              </w:rPr>
            </w:pPr>
            <w:r w:rsidRPr="008F75FE">
              <w:rPr>
                <w:rFonts w:cs="Arial"/>
                <w:b/>
                <w:sz w:val="20"/>
                <w:lang w:eastAsia="en-GB"/>
              </w:rPr>
              <w:t>I08</w:t>
            </w:r>
            <w:r w:rsidR="00530190" w:rsidRPr="008F75FE">
              <w:rPr>
                <w:rFonts w:cs="Arial"/>
                <w:b/>
                <w:sz w:val="20"/>
                <w:lang w:eastAsia="en-GB"/>
              </w:rPr>
              <w:t>b</w:t>
            </w:r>
          </w:p>
        </w:tc>
        <w:tc>
          <w:tcPr>
            <w:tcW w:w="3119" w:type="dxa"/>
            <w:tcBorders>
              <w:top w:val="single" w:sz="8" w:space="0" w:color="auto"/>
              <w:left w:val="single" w:sz="4" w:space="0" w:color="auto"/>
              <w:bottom w:val="nil"/>
              <w:right w:val="single" w:sz="4" w:space="0" w:color="auto"/>
            </w:tcBorders>
          </w:tcPr>
          <w:p w14:paraId="5A37D38D" w14:textId="77777777" w:rsidR="00137299" w:rsidRPr="008E3E54" w:rsidRDefault="00804F0B" w:rsidP="005C4AA4">
            <w:pPr>
              <w:autoSpaceDE w:val="0"/>
              <w:autoSpaceDN w:val="0"/>
              <w:adjustRightInd w:val="0"/>
              <w:rPr>
                <w:rFonts w:cs="Arial"/>
                <w:color w:val="000000"/>
                <w:sz w:val="20"/>
                <w:lang w:eastAsia="en-GB"/>
              </w:rPr>
            </w:pPr>
            <w:r>
              <w:rPr>
                <w:rFonts w:cs="Arial"/>
                <w:color w:val="000000"/>
                <w:sz w:val="20"/>
                <w:lang w:eastAsia="en-GB"/>
              </w:rPr>
              <w:t xml:space="preserve">Other </w:t>
            </w:r>
            <w:r w:rsidR="00137299" w:rsidRPr="008E3E54">
              <w:rPr>
                <w:rFonts w:cs="Arial"/>
                <w:color w:val="000000"/>
                <w:sz w:val="20"/>
                <w:lang w:eastAsia="en-GB"/>
              </w:rPr>
              <w:t>Income from Fa</w:t>
            </w:r>
            <w:r w:rsidR="00137299">
              <w:rPr>
                <w:rFonts w:cs="Arial"/>
                <w:color w:val="000000"/>
                <w:sz w:val="20"/>
                <w:lang w:eastAsia="en-GB"/>
              </w:rPr>
              <w:t>cilities &amp;</w:t>
            </w:r>
          </w:p>
        </w:tc>
        <w:tc>
          <w:tcPr>
            <w:tcW w:w="1275" w:type="dxa"/>
            <w:tcBorders>
              <w:top w:val="single" w:sz="4" w:space="0" w:color="auto"/>
              <w:left w:val="single" w:sz="4" w:space="0" w:color="auto"/>
              <w:bottom w:val="nil"/>
              <w:right w:val="single" w:sz="4" w:space="0" w:color="auto"/>
            </w:tcBorders>
            <w:shd w:val="solid" w:color="FFFF99" w:fill="auto"/>
          </w:tcPr>
          <w:p w14:paraId="2ABBAB21"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A870</w:t>
            </w:r>
          </w:p>
        </w:tc>
        <w:tc>
          <w:tcPr>
            <w:tcW w:w="4536" w:type="dxa"/>
            <w:tcBorders>
              <w:top w:val="single" w:sz="8" w:space="0" w:color="auto"/>
              <w:left w:val="single" w:sz="4" w:space="0" w:color="auto"/>
              <w:bottom w:val="nil"/>
              <w:right w:val="single" w:sz="4" w:space="0" w:color="auto"/>
            </w:tcBorders>
          </w:tcPr>
          <w:p w14:paraId="7CA0E1D5"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 xml:space="preserve">Sale of uniforms, materials &amp; equipment </w:t>
            </w:r>
          </w:p>
        </w:tc>
        <w:tc>
          <w:tcPr>
            <w:tcW w:w="851" w:type="dxa"/>
            <w:tcBorders>
              <w:top w:val="single" w:sz="4" w:space="0" w:color="auto"/>
              <w:left w:val="single" w:sz="4" w:space="0" w:color="auto"/>
              <w:bottom w:val="nil"/>
              <w:right w:val="single" w:sz="4" w:space="0" w:color="auto"/>
            </w:tcBorders>
          </w:tcPr>
          <w:p w14:paraId="4304A835"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IN</w:t>
            </w:r>
          </w:p>
        </w:tc>
        <w:tc>
          <w:tcPr>
            <w:tcW w:w="4593" w:type="dxa"/>
            <w:tcBorders>
              <w:top w:val="single" w:sz="4" w:space="0" w:color="auto"/>
              <w:left w:val="single" w:sz="4" w:space="0" w:color="auto"/>
              <w:bottom w:val="nil"/>
              <w:right w:val="single" w:sz="4" w:space="0" w:color="auto"/>
            </w:tcBorders>
          </w:tcPr>
          <w:p w14:paraId="24B5CE99" w14:textId="77777777" w:rsidR="00137299" w:rsidRPr="008E3E54" w:rsidRDefault="00137299" w:rsidP="005C4AA4">
            <w:pPr>
              <w:autoSpaceDE w:val="0"/>
              <w:autoSpaceDN w:val="0"/>
              <w:adjustRightInd w:val="0"/>
              <w:jc w:val="right"/>
              <w:rPr>
                <w:rFonts w:cs="Arial"/>
                <w:color w:val="000000"/>
                <w:sz w:val="20"/>
                <w:lang w:eastAsia="en-GB"/>
              </w:rPr>
            </w:pPr>
          </w:p>
        </w:tc>
      </w:tr>
      <w:tr w:rsidR="00137299" w:rsidRPr="008E3E54" w14:paraId="4C792DA1"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03D73148" w14:textId="77777777" w:rsidR="00137299" w:rsidRPr="008E3E54" w:rsidRDefault="00137299"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718A4EFA" w14:textId="77777777" w:rsidR="00137299" w:rsidRPr="008E3E54" w:rsidRDefault="00137299" w:rsidP="005C4AA4">
            <w:pPr>
              <w:autoSpaceDE w:val="0"/>
              <w:autoSpaceDN w:val="0"/>
              <w:adjustRightInd w:val="0"/>
              <w:rPr>
                <w:rFonts w:cs="Arial"/>
                <w:color w:val="000000"/>
                <w:sz w:val="20"/>
                <w:lang w:eastAsia="en-GB"/>
              </w:rPr>
            </w:pPr>
            <w:r>
              <w:rPr>
                <w:rFonts w:cs="Arial"/>
                <w:color w:val="000000"/>
                <w:sz w:val="20"/>
                <w:lang w:eastAsia="en-GB"/>
              </w:rPr>
              <w:t>Services</w:t>
            </w:r>
          </w:p>
        </w:tc>
        <w:tc>
          <w:tcPr>
            <w:tcW w:w="1275" w:type="dxa"/>
            <w:tcBorders>
              <w:top w:val="nil"/>
              <w:left w:val="single" w:sz="4" w:space="0" w:color="auto"/>
              <w:bottom w:val="nil"/>
              <w:right w:val="single" w:sz="4" w:space="0" w:color="auto"/>
            </w:tcBorders>
            <w:shd w:val="solid" w:color="FFFF99" w:fill="auto"/>
          </w:tcPr>
          <w:p w14:paraId="6204B305"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A873</w:t>
            </w:r>
          </w:p>
        </w:tc>
        <w:tc>
          <w:tcPr>
            <w:tcW w:w="4536" w:type="dxa"/>
            <w:tcBorders>
              <w:top w:val="nil"/>
              <w:left w:val="single" w:sz="4" w:space="0" w:color="auto"/>
              <w:bottom w:val="nil"/>
              <w:right w:val="single" w:sz="4" w:space="0" w:color="auto"/>
            </w:tcBorders>
          </w:tcPr>
          <w:p w14:paraId="6954BDBA"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Photocopying Income</w:t>
            </w:r>
          </w:p>
        </w:tc>
        <w:tc>
          <w:tcPr>
            <w:tcW w:w="851" w:type="dxa"/>
            <w:tcBorders>
              <w:top w:val="nil"/>
              <w:left w:val="single" w:sz="4" w:space="0" w:color="auto"/>
              <w:bottom w:val="nil"/>
              <w:right w:val="single" w:sz="4" w:space="0" w:color="auto"/>
            </w:tcBorders>
          </w:tcPr>
          <w:p w14:paraId="72FF6C86"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IN</w:t>
            </w:r>
          </w:p>
        </w:tc>
        <w:tc>
          <w:tcPr>
            <w:tcW w:w="4593" w:type="dxa"/>
            <w:tcBorders>
              <w:top w:val="nil"/>
              <w:left w:val="single" w:sz="4" w:space="0" w:color="auto"/>
              <w:bottom w:val="nil"/>
              <w:right w:val="single" w:sz="4" w:space="0" w:color="auto"/>
            </w:tcBorders>
          </w:tcPr>
          <w:p w14:paraId="4BF3365B" w14:textId="77777777" w:rsidR="00137299" w:rsidRPr="008E3E54" w:rsidRDefault="00137299" w:rsidP="005C4AA4">
            <w:pPr>
              <w:autoSpaceDE w:val="0"/>
              <w:autoSpaceDN w:val="0"/>
              <w:adjustRightInd w:val="0"/>
              <w:jc w:val="right"/>
              <w:rPr>
                <w:rFonts w:cs="Arial"/>
                <w:color w:val="000000"/>
                <w:sz w:val="20"/>
                <w:lang w:eastAsia="en-GB"/>
              </w:rPr>
            </w:pPr>
          </w:p>
        </w:tc>
      </w:tr>
      <w:tr w:rsidR="00137299" w:rsidRPr="008E3E54" w14:paraId="157B3B20"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5FD85AE5" w14:textId="77777777" w:rsidR="00137299" w:rsidRPr="008E3E54" w:rsidRDefault="00137299"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0A23E221" w14:textId="77777777" w:rsidR="00137299" w:rsidRPr="008E3E54" w:rsidRDefault="00137299"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1DA6C4C9"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A891</w:t>
            </w:r>
          </w:p>
        </w:tc>
        <w:tc>
          <w:tcPr>
            <w:tcW w:w="4536" w:type="dxa"/>
            <w:tcBorders>
              <w:top w:val="nil"/>
              <w:left w:val="single" w:sz="4" w:space="0" w:color="auto"/>
              <w:bottom w:val="nil"/>
              <w:right w:val="single" w:sz="4" w:space="0" w:color="auto"/>
            </w:tcBorders>
          </w:tcPr>
          <w:p w14:paraId="21D820B9"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Transport income</w:t>
            </w:r>
          </w:p>
        </w:tc>
        <w:tc>
          <w:tcPr>
            <w:tcW w:w="851" w:type="dxa"/>
            <w:tcBorders>
              <w:top w:val="nil"/>
              <w:left w:val="single" w:sz="4" w:space="0" w:color="auto"/>
              <w:bottom w:val="nil"/>
              <w:right w:val="single" w:sz="4" w:space="0" w:color="auto"/>
            </w:tcBorders>
          </w:tcPr>
          <w:p w14:paraId="7B6C1A8B"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IN</w:t>
            </w:r>
          </w:p>
        </w:tc>
        <w:tc>
          <w:tcPr>
            <w:tcW w:w="4593" w:type="dxa"/>
            <w:tcBorders>
              <w:top w:val="nil"/>
              <w:left w:val="single" w:sz="4" w:space="0" w:color="auto"/>
              <w:bottom w:val="nil"/>
              <w:right w:val="single" w:sz="4" w:space="0" w:color="auto"/>
            </w:tcBorders>
          </w:tcPr>
          <w:p w14:paraId="7D432F51" w14:textId="77777777" w:rsidR="00137299" w:rsidRPr="008E3E54" w:rsidRDefault="00137299" w:rsidP="005C4AA4">
            <w:pPr>
              <w:autoSpaceDE w:val="0"/>
              <w:autoSpaceDN w:val="0"/>
              <w:adjustRightInd w:val="0"/>
              <w:jc w:val="right"/>
              <w:rPr>
                <w:rFonts w:cs="Arial"/>
                <w:color w:val="000000"/>
                <w:sz w:val="20"/>
                <w:lang w:eastAsia="en-GB"/>
              </w:rPr>
            </w:pPr>
          </w:p>
        </w:tc>
      </w:tr>
      <w:tr w:rsidR="00137299" w:rsidRPr="008E3E54" w14:paraId="4F289F27"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3398087A" w14:textId="77777777" w:rsidR="00137299" w:rsidRPr="008E3E54" w:rsidRDefault="00137299"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6A89FF98" w14:textId="77777777" w:rsidR="00137299" w:rsidRPr="008E3E54" w:rsidRDefault="00137299"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4B1F4ACD" w14:textId="77777777" w:rsidR="00137299" w:rsidRPr="008E3E54" w:rsidRDefault="004354EC" w:rsidP="005C4AA4">
            <w:pPr>
              <w:autoSpaceDE w:val="0"/>
              <w:autoSpaceDN w:val="0"/>
              <w:adjustRightInd w:val="0"/>
              <w:rPr>
                <w:rFonts w:cs="Arial"/>
                <w:color w:val="000000"/>
                <w:sz w:val="20"/>
                <w:lang w:eastAsia="en-GB"/>
              </w:rPr>
            </w:pPr>
            <w:r>
              <w:rPr>
                <w:rFonts w:cs="Arial"/>
                <w:color w:val="000000"/>
                <w:sz w:val="20"/>
                <w:lang w:eastAsia="en-GB"/>
              </w:rPr>
              <w:t>A920</w:t>
            </w:r>
          </w:p>
        </w:tc>
        <w:tc>
          <w:tcPr>
            <w:tcW w:w="4536" w:type="dxa"/>
            <w:tcBorders>
              <w:top w:val="nil"/>
              <w:left w:val="single" w:sz="4" w:space="0" w:color="auto"/>
              <w:bottom w:val="nil"/>
              <w:right w:val="single" w:sz="4" w:space="0" w:color="auto"/>
            </w:tcBorders>
          </w:tcPr>
          <w:p w14:paraId="0A85797C" w14:textId="77777777" w:rsidR="00137299" w:rsidRPr="008E3E54" w:rsidRDefault="004354EC" w:rsidP="005C4AA4">
            <w:pPr>
              <w:autoSpaceDE w:val="0"/>
              <w:autoSpaceDN w:val="0"/>
              <w:adjustRightInd w:val="0"/>
              <w:rPr>
                <w:rFonts w:cs="Arial"/>
                <w:color w:val="000000"/>
                <w:sz w:val="20"/>
                <w:lang w:eastAsia="en-GB"/>
              </w:rPr>
            </w:pPr>
            <w:r>
              <w:rPr>
                <w:rFonts w:cs="Arial"/>
                <w:color w:val="000000"/>
                <w:sz w:val="20"/>
                <w:lang w:eastAsia="en-GB"/>
              </w:rPr>
              <w:t>Rent Income</w:t>
            </w:r>
          </w:p>
        </w:tc>
        <w:tc>
          <w:tcPr>
            <w:tcW w:w="851" w:type="dxa"/>
            <w:tcBorders>
              <w:top w:val="nil"/>
              <w:left w:val="single" w:sz="4" w:space="0" w:color="auto"/>
              <w:bottom w:val="nil"/>
              <w:right w:val="single" w:sz="4" w:space="0" w:color="auto"/>
            </w:tcBorders>
          </w:tcPr>
          <w:p w14:paraId="3D9249D0"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IN</w:t>
            </w:r>
          </w:p>
        </w:tc>
        <w:tc>
          <w:tcPr>
            <w:tcW w:w="4593" w:type="dxa"/>
            <w:tcBorders>
              <w:top w:val="nil"/>
              <w:left w:val="single" w:sz="4" w:space="0" w:color="auto"/>
              <w:bottom w:val="nil"/>
              <w:right w:val="single" w:sz="4" w:space="0" w:color="auto"/>
            </w:tcBorders>
          </w:tcPr>
          <w:p w14:paraId="30267A25" w14:textId="77777777" w:rsidR="00137299" w:rsidRPr="008E3E54" w:rsidRDefault="00137299" w:rsidP="005C4AA4">
            <w:pPr>
              <w:autoSpaceDE w:val="0"/>
              <w:autoSpaceDN w:val="0"/>
              <w:adjustRightInd w:val="0"/>
              <w:jc w:val="right"/>
              <w:rPr>
                <w:rFonts w:cs="Arial"/>
                <w:color w:val="000000"/>
                <w:sz w:val="20"/>
                <w:lang w:eastAsia="en-GB"/>
              </w:rPr>
            </w:pPr>
          </w:p>
        </w:tc>
      </w:tr>
      <w:tr w:rsidR="00137299" w:rsidRPr="008E3E54" w14:paraId="1FFDF75F"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646E8078" w14:textId="77777777" w:rsidR="00137299" w:rsidRPr="008E3E54" w:rsidRDefault="00137299"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7E436B9C" w14:textId="77777777" w:rsidR="00137299" w:rsidRPr="008E3E54" w:rsidRDefault="00137299"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7B842EB6"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A925</w:t>
            </w:r>
          </w:p>
        </w:tc>
        <w:tc>
          <w:tcPr>
            <w:tcW w:w="4536" w:type="dxa"/>
            <w:tcBorders>
              <w:top w:val="nil"/>
              <w:left w:val="single" w:sz="4" w:space="0" w:color="auto"/>
              <w:bottom w:val="nil"/>
              <w:right w:val="single" w:sz="4" w:space="0" w:color="auto"/>
            </w:tcBorders>
          </w:tcPr>
          <w:p w14:paraId="190103D1"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Tuition fees income</w:t>
            </w:r>
          </w:p>
        </w:tc>
        <w:tc>
          <w:tcPr>
            <w:tcW w:w="851" w:type="dxa"/>
            <w:tcBorders>
              <w:top w:val="nil"/>
              <w:left w:val="single" w:sz="4" w:space="0" w:color="auto"/>
              <w:bottom w:val="nil"/>
              <w:right w:val="single" w:sz="4" w:space="0" w:color="auto"/>
            </w:tcBorders>
          </w:tcPr>
          <w:p w14:paraId="56FC1A9A"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IN</w:t>
            </w:r>
          </w:p>
        </w:tc>
        <w:tc>
          <w:tcPr>
            <w:tcW w:w="4593" w:type="dxa"/>
            <w:tcBorders>
              <w:top w:val="nil"/>
              <w:left w:val="single" w:sz="4" w:space="0" w:color="auto"/>
              <w:bottom w:val="nil"/>
              <w:right w:val="single" w:sz="4" w:space="0" w:color="auto"/>
            </w:tcBorders>
          </w:tcPr>
          <w:p w14:paraId="20957032" w14:textId="77777777" w:rsidR="00137299" w:rsidRPr="008E3E54" w:rsidRDefault="00137299" w:rsidP="005C4AA4">
            <w:pPr>
              <w:autoSpaceDE w:val="0"/>
              <w:autoSpaceDN w:val="0"/>
              <w:adjustRightInd w:val="0"/>
              <w:jc w:val="right"/>
              <w:rPr>
                <w:rFonts w:cs="Arial"/>
                <w:color w:val="000000"/>
                <w:sz w:val="20"/>
                <w:lang w:eastAsia="en-GB"/>
              </w:rPr>
            </w:pPr>
          </w:p>
        </w:tc>
      </w:tr>
      <w:tr w:rsidR="00137299" w:rsidRPr="008E3E54" w14:paraId="76C806ED"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6D07BCBE" w14:textId="77777777" w:rsidR="00137299" w:rsidRPr="008E3E54" w:rsidRDefault="00137299"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5CE0BEEE" w14:textId="77777777" w:rsidR="00137299" w:rsidRPr="008E3E54" w:rsidRDefault="00137299"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35099EAE"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A927</w:t>
            </w:r>
          </w:p>
        </w:tc>
        <w:tc>
          <w:tcPr>
            <w:tcW w:w="4536" w:type="dxa"/>
            <w:tcBorders>
              <w:top w:val="nil"/>
              <w:left w:val="single" w:sz="4" w:space="0" w:color="auto"/>
              <w:bottom w:val="nil"/>
              <w:right w:val="single" w:sz="4" w:space="0" w:color="auto"/>
            </w:tcBorders>
          </w:tcPr>
          <w:p w14:paraId="4D195A78"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Training teacher placement income</w:t>
            </w:r>
          </w:p>
        </w:tc>
        <w:tc>
          <w:tcPr>
            <w:tcW w:w="851" w:type="dxa"/>
            <w:tcBorders>
              <w:top w:val="nil"/>
              <w:left w:val="single" w:sz="4" w:space="0" w:color="auto"/>
              <w:bottom w:val="nil"/>
              <w:right w:val="single" w:sz="4" w:space="0" w:color="auto"/>
            </w:tcBorders>
          </w:tcPr>
          <w:p w14:paraId="60B07E97"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IN</w:t>
            </w:r>
          </w:p>
        </w:tc>
        <w:tc>
          <w:tcPr>
            <w:tcW w:w="4593" w:type="dxa"/>
            <w:tcBorders>
              <w:top w:val="nil"/>
              <w:left w:val="single" w:sz="4" w:space="0" w:color="auto"/>
              <w:bottom w:val="nil"/>
              <w:right w:val="single" w:sz="4" w:space="0" w:color="auto"/>
            </w:tcBorders>
          </w:tcPr>
          <w:p w14:paraId="6DF54E41" w14:textId="77777777" w:rsidR="00137299" w:rsidRPr="008E3E54" w:rsidRDefault="00137299" w:rsidP="005C4AA4">
            <w:pPr>
              <w:autoSpaceDE w:val="0"/>
              <w:autoSpaceDN w:val="0"/>
              <w:adjustRightInd w:val="0"/>
              <w:jc w:val="right"/>
              <w:rPr>
                <w:rFonts w:cs="Arial"/>
                <w:color w:val="000000"/>
                <w:sz w:val="20"/>
                <w:lang w:eastAsia="en-GB"/>
              </w:rPr>
            </w:pPr>
          </w:p>
        </w:tc>
      </w:tr>
      <w:tr w:rsidR="00137299" w:rsidRPr="008E3E54" w14:paraId="138AF836"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72BEA0EA" w14:textId="77777777" w:rsidR="00137299" w:rsidRPr="008E3E54" w:rsidRDefault="00137299"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163023BA" w14:textId="77777777" w:rsidR="00137299" w:rsidRPr="008E3E54" w:rsidRDefault="00137299"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4FD74DA4"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A931</w:t>
            </w:r>
          </w:p>
        </w:tc>
        <w:tc>
          <w:tcPr>
            <w:tcW w:w="4536" w:type="dxa"/>
            <w:tcBorders>
              <w:top w:val="nil"/>
              <w:left w:val="single" w:sz="4" w:space="0" w:color="auto"/>
              <w:bottom w:val="nil"/>
              <w:right w:val="single" w:sz="4" w:space="0" w:color="auto"/>
            </w:tcBorders>
          </w:tcPr>
          <w:p w14:paraId="11CA79D4"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Telephone income</w:t>
            </w:r>
          </w:p>
        </w:tc>
        <w:tc>
          <w:tcPr>
            <w:tcW w:w="851" w:type="dxa"/>
            <w:tcBorders>
              <w:top w:val="nil"/>
              <w:left w:val="single" w:sz="4" w:space="0" w:color="auto"/>
              <w:bottom w:val="nil"/>
              <w:right w:val="single" w:sz="4" w:space="0" w:color="auto"/>
            </w:tcBorders>
          </w:tcPr>
          <w:p w14:paraId="1FB0670D"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IN</w:t>
            </w:r>
          </w:p>
        </w:tc>
        <w:tc>
          <w:tcPr>
            <w:tcW w:w="4593" w:type="dxa"/>
            <w:tcBorders>
              <w:top w:val="nil"/>
              <w:left w:val="single" w:sz="4" w:space="0" w:color="auto"/>
              <w:bottom w:val="nil"/>
              <w:right w:val="single" w:sz="4" w:space="0" w:color="auto"/>
            </w:tcBorders>
          </w:tcPr>
          <w:p w14:paraId="4D6E1791" w14:textId="77777777" w:rsidR="00137299" w:rsidRPr="008E3E54" w:rsidRDefault="00137299" w:rsidP="005C4AA4">
            <w:pPr>
              <w:autoSpaceDE w:val="0"/>
              <w:autoSpaceDN w:val="0"/>
              <w:adjustRightInd w:val="0"/>
              <w:jc w:val="right"/>
              <w:rPr>
                <w:rFonts w:cs="Arial"/>
                <w:color w:val="000000"/>
                <w:sz w:val="20"/>
                <w:lang w:eastAsia="en-GB"/>
              </w:rPr>
            </w:pPr>
          </w:p>
        </w:tc>
      </w:tr>
      <w:tr w:rsidR="00137299" w:rsidRPr="00F31C79" w14:paraId="67625DC7"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5560DD9F" w14:textId="77777777" w:rsidR="00137299" w:rsidRPr="00F31C79" w:rsidRDefault="00137299" w:rsidP="005C4AA4">
            <w:pPr>
              <w:autoSpaceDE w:val="0"/>
              <w:autoSpaceDN w:val="0"/>
              <w:adjustRightInd w:val="0"/>
              <w:jc w:val="right"/>
              <w:rPr>
                <w:rFonts w:cs="Arial"/>
                <w:sz w:val="20"/>
                <w:lang w:eastAsia="en-GB"/>
              </w:rPr>
            </w:pPr>
          </w:p>
        </w:tc>
        <w:tc>
          <w:tcPr>
            <w:tcW w:w="3119" w:type="dxa"/>
            <w:tcBorders>
              <w:top w:val="nil"/>
              <w:left w:val="single" w:sz="4" w:space="0" w:color="auto"/>
              <w:bottom w:val="nil"/>
              <w:right w:val="single" w:sz="4" w:space="0" w:color="auto"/>
            </w:tcBorders>
          </w:tcPr>
          <w:p w14:paraId="00230AD6" w14:textId="77777777" w:rsidR="00137299" w:rsidRPr="00F31C79" w:rsidRDefault="00137299" w:rsidP="005C4AA4">
            <w:pPr>
              <w:autoSpaceDE w:val="0"/>
              <w:autoSpaceDN w:val="0"/>
              <w:adjustRightInd w:val="0"/>
              <w:jc w:val="right"/>
              <w:rPr>
                <w:rFonts w:cs="Arial"/>
                <w:sz w:val="20"/>
                <w:lang w:eastAsia="en-GB"/>
              </w:rPr>
            </w:pPr>
          </w:p>
        </w:tc>
        <w:tc>
          <w:tcPr>
            <w:tcW w:w="1275" w:type="dxa"/>
            <w:tcBorders>
              <w:top w:val="nil"/>
              <w:left w:val="single" w:sz="4" w:space="0" w:color="auto"/>
              <w:bottom w:val="nil"/>
              <w:right w:val="single" w:sz="4" w:space="0" w:color="auto"/>
            </w:tcBorders>
            <w:shd w:val="solid" w:color="FFFF99" w:fill="auto"/>
          </w:tcPr>
          <w:p w14:paraId="777FDFEF" w14:textId="77777777" w:rsidR="008F75FE" w:rsidRDefault="00137299" w:rsidP="00741FA6">
            <w:pPr>
              <w:autoSpaceDE w:val="0"/>
              <w:autoSpaceDN w:val="0"/>
              <w:adjustRightInd w:val="0"/>
              <w:rPr>
                <w:rFonts w:cs="Arial"/>
                <w:sz w:val="20"/>
                <w:lang w:eastAsia="en-GB"/>
              </w:rPr>
            </w:pPr>
            <w:r w:rsidRPr="00F31C79">
              <w:rPr>
                <w:rFonts w:cs="Arial"/>
                <w:sz w:val="20"/>
                <w:lang w:eastAsia="en-GB"/>
              </w:rPr>
              <w:t>A948</w:t>
            </w:r>
          </w:p>
          <w:p w14:paraId="0E818C46" w14:textId="5FF9CD7C" w:rsidR="00944167" w:rsidRPr="00944167" w:rsidRDefault="00944167" w:rsidP="00741FA6">
            <w:pPr>
              <w:autoSpaceDE w:val="0"/>
              <w:autoSpaceDN w:val="0"/>
              <w:adjustRightInd w:val="0"/>
              <w:rPr>
                <w:rFonts w:cs="Arial"/>
                <w:color w:val="FF0000"/>
                <w:sz w:val="20"/>
                <w:lang w:eastAsia="en-GB"/>
              </w:rPr>
            </w:pPr>
            <w:r>
              <w:rPr>
                <w:rFonts w:cs="Arial"/>
                <w:color w:val="FF0000"/>
                <w:sz w:val="20"/>
                <w:lang w:eastAsia="en-GB"/>
              </w:rPr>
              <w:t>A949</w:t>
            </w:r>
          </w:p>
        </w:tc>
        <w:tc>
          <w:tcPr>
            <w:tcW w:w="4536" w:type="dxa"/>
            <w:tcBorders>
              <w:top w:val="nil"/>
              <w:left w:val="single" w:sz="4" w:space="0" w:color="auto"/>
              <w:bottom w:val="nil"/>
              <w:right w:val="single" w:sz="4" w:space="0" w:color="auto"/>
            </w:tcBorders>
          </w:tcPr>
          <w:p w14:paraId="41BAAF8B" w14:textId="0D4D0902" w:rsidR="008F75FE" w:rsidRDefault="00137299" w:rsidP="00741FA6">
            <w:pPr>
              <w:autoSpaceDE w:val="0"/>
              <w:autoSpaceDN w:val="0"/>
              <w:adjustRightInd w:val="0"/>
              <w:rPr>
                <w:rFonts w:cs="Arial"/>
                <w:sz w:val="20"/>
                <w:lang w:eastAsia="en-GB"/>
              </w:rPr>
            </w:pPr>
            <w:r w:rsidRPr="00F31C79">
              <w:rPr>
                <w:rFonts w:cs="Arial"/>
                <w:sz w:val="20"/>
                <w:lang w:eastAsia="en-GB"/>
              </w:rPr>
              <w:t>Utility recharges</w:t>
            </w:r>
          </w:p>
          <w:p w14:paraId="5E22A539" w14:textId="67EE2C1B" w:rsidR="00944167" w:rsidRPr="00F31C79" w:rsidRDefault="00944167" w:rsidP="00741FA6">
            <w:pPr>
              <w:autoSpaceDE w:val="0"/>
              <w:autoSpaceDN w:val="0"/>
              <w:adjustRightInd w:val="0"/>
              <w:rPr>
                <w:rFonts w:cs="Arial"/>
                <w:sz w:val="20"/>
                <w:lang w:eastAsia="en-GB"/>
              </w:rPr>
            </w:pPr>
            <w:r w:rsidRPr="00944167">
              <w:rPr>
                <w:rFonts w:cs="Arial"/>
                <w:color w:val="FF0000"/>
                <w:sz w:val="20"/>
                <w:lang w:eastAsia="en-GB"/>
              </w:rPr>
              <w:t>Photography commission</w:t>
            </w:r>
          </w:p>
        </w:tc>
        <w:tc>
          <w:tcPr>
            <w:tcW w:w="851" w:type="dxa"/>
            <w:tcBorders>
              <w:top w:val="nil"/>
              <w:left w:val="single" w:sz="4" w:space="0" w:color="auto"/>
              <w:bottom w:val="nil"/>
              <w:right w:val="single" w:sz="4" w:space="0" w:color="auto"/>
            </w:tcBorders>
          </w:tcPr>
          <w:p w14:paraId="3A8F0344" w14:textId="77777777" w:rsidR="008F75FE" w:rsidRDefault="00137299" w:rsidP="00741FA6">
            <w:pPr>
              <w:autoSpaceDE w:val="0"/>
              <w:autoSpaceDN w:val="0"/>
              <w:adjustRightInd w:val="0"/>
              <w:rPr>
                <w:rFonts w:cs="Arial"/>
                <w:sz w:val="20"/>
                <w:lang w:eastAsia="en-GB"/>
              </w:rPr>
            </w:pPr>
            <w:r w:rsidRPr="00F31C79">
              <w:rPr>
                <w:rFonts w:cs="Arial"/>
                <w:sz w:val="20"/>
                <w:lang w:eastAsia="en-GB"/>
              </w:rPr>
              <w:t>IN</w:t>
            </w:r>
          </w:p>
          <w:p w14:paraId="36BB0DEC" w14:textId="28A53861" w:rsidR="00944167" w:rsidRPr="00F31C79" w:rsidRDefault="00944167" w:rsidP="00741FA6">
            <w:pPr>
              <w:autoSpaceDE w:val="0"/>
              <w:autoSpaceDN w:val="0"/>
              <w:adjustRightInd w:val="0"/>
              <w:rPr>
                <w:rFonts w:cs="Arial"/>
                <w:sz w:val="20"/>
                <w:lang w:eastAsia="en-GB"/>
              </w:rPr>
            </w:pPr>
            <w:r w:rsidRPr="00944167">
              <w:rPr>
                <w:rFonts w:cs="Arial"/>
                <w:color w:val="FF0000"/>
                <w:sz w:val="20"/>
                <w:lang w:eastAsia="en-GB"/>
              </w:rPr>
              <w:t>IN</w:t>
            </w:r>
          </w:p>
        </w:tc>
        <w:tc>
          <w:tcPr>
            <w:tcW w:w="4593" w:type="dxa"/>
            <w:tcBorders>
              <w:top w:val="nil"/>
              <w:left w:val="single" w:sz="4" w:space="0" w:color="auto"/>
              <w:bottom w:val="nil"/>
              <w:right w:val="single" w:sz="4" w:space="0" w:color="auto"/>
            </w:tcBorders>
          </w:tcPr>
          <w:p w14:paraId="64533698" w14:textId="62FFB917" w:rsidR="008F75FE" w:rsidRPr="00F31C79" w:rsidRDefault="008F75FE" w:rsidP="008F75FE">
            <w:pPr>
              <w:autoSpaceDE w:val="0"/>
              <w:autoSpaceDN w:val="0"/>
              <w:adjustRightInd w:val="0"/>
              <w:rPr>
                <w:rFonts w:cs="Arial"/>
                <w:sz w:val="20"/>
                <w:lang w:eastAsia="en-GB"/>
              </w:rPr>
            </w:pPr>
          </w:p>
        </w:tc>
      </w:tr>
      <w:tr w:rsidR="00137299" w:rsidRPr="008E3E54" w14:paraId="52AE4D41"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43B47F19" w14:textId="77777777" w:rsidR="00137299" w:rsidRPr="008E3E54" w:rsidRDefault="00137299"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7E7CB9D2" w14:textId="77777777" w:rsidR="00137299" w:rsidRPr="008E3E54" w:rsidRDefault="00137299"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11F1A208"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A952</w:t>
            </w:r>
          </w:p>
        </w:tc>
        <w:tc>
          <w:tcPr>
            <w:tcW w:w="4536" w:type="dxa"/>
            <w:tcBorders>
              <w:top w:val="nil"/>
              <w:left w:val="single" w:sz="4" w:space="0" w:color="auto"/>
              <w:bottom w:val="nil"/>
              <w:right w:val="single" w:sz="4" w:space="0" w:color="auto"/>
            </w:tcBorders>
          </w:tcPr>
          <w:p w14:paraId="7DE1C061"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Examination fees income</w:t>
            </w:r>
          </w:p>
        </w:tc>
        <w:tc>
          <w:tcPr>
            <w:tcW w:w="851" w:type="dxa"/>
            <w:tcBorders>
              <w:top w:val="nil"/>
              <w:left w:val="single" w:sz="4" w:space="0" w:color="auto"/>
              <w:bottom w:val="nil"/>
              <w:right w:val="single" w:sz="4" w:space="0" w:color="auto"/>
            </w:tcBorders>
          </w:tcPr>
          <w:p w14:paraId="589E4146"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IN</w:t>
            </w:r>
          </w:p>
        </w:tc>
        <w:tc>
          <w:tcPr>
            <w:tcW w:w="4593" w:type="dxa"/>
            <w:tcBorders>
              <w:top w:val="nil"/>
              <w:left w:val="single" w:sz="4" w:space="0" w:color="auto"/>
              <w:bottom w:val="nil"/>
              <w:right w:val="single" w:sz="4" w:space="0" w:color="auto"/>
            </w:tcBorders>
          </w:tcPr>
          <w:p w14:paraId="4A3AF3F8" w14:textId="77777777" w:rsidR="00137299" w:rsidRPr="008E3E54" w:rsidRDefault="00137299" w:rsidP="005C4AA4">
            <w:pPr>
              <w:autoSpaceDE w:val="0"/>
              <w:autoSpaceDN w:val="0"/>
              <w:adjustRightInd w:val="0"/>
              <w:jc w:val="right"/>
              <w:rPr>
                <w:rFonts w:cs="Arial"/>
                <w:color w:val="000000"/>
                <w:sz w:val="20"/>
                <w:lang w:eastAsia="en-GB"/>
              </w:rPr>
            </w:pPr>
          </w:p>
        </w:tc>
      </w:tr>
      <w:tr w:rsidR="00137299" w:rsidRPr="008E3E54" w14:paraId="1D4ED869"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03D6A07E" w14:textId="77777777" w:rsidR="00137299" w:rsidRPr="008E3E54" w:rsidRDefault="00137299"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5BD7A823" w14:textId="77777777" w:rsidR="00137299" w:rsidRPr="008E3E54" w:rsidRDefault="00137299"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7B5A208D"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A953</w:t>
            </w:r>
          </w:p>
        </w:tc>
        <w:tc>
          <w:tcPr>
            <w:tcW w:w="4536" w:type="dxa"/>
            <w:tcBorders>
              <w:top w:val="nil"/>
              <w:left w:val="single" w:sz="4" w:space="0" w:color="auto"/>
              <w:bottom w:val="nil"/>
              <w:right w:val="single" w:sz="4" w:space="0" w:color="auto"/>
            </w:tcBorders>
          </w:tcPr>
          <w:p w14:paraId="4B9FB942"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Other fees and charges</w:t>
            </w:r>
          </w:p>
        </w:tc>
        <w:tc>
          <w:tcPr>
            <w:tcW w:w="851" w:type="dxa"/>
            <w:tcBorders>
              <w:top w:val="nil"/>
              <w:left w:val="single" w:sz="4" w:space="0" w:color="auto"/>
              <w:bottom w:val="nil"/>
              <w:right w:val="single" w:sz="4" w:space="0" w:color="auto"/>
            </w:tcBorders>
          </w:tcPr>
          <w:p w14:paraId="4992F284"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IN</w:t>
            </w:r>
          </w:p>
        </w:tc>
        <w:tc>
          <w:tcPr>
            <w:tcW w:w="4593" w:type="dxa"/>
            <w:tcBorders>
              <w:top w:val="nil"/>
              <w:left w:val="single" w:sz="4" w:space="0" w:color="auto"/>
              <w:bottom w:val="nil"/>
              <w:right w:val="single" w:sz="4" w:space="0" w:color="auto"/>
            </w:tcBorders>
          </w:tcPr>
          <w:p w14:paraId="256E8E1E" w14:textId="77777777" w:rsidR="00137299" w:rsidRPr="008E3E54" w:rsidRDefault="009D7FD7" w:rsidP="005C4AA4">
            <w:pPr>
              <w:autoSpaceDE w:val="0"/>
              <w:autoSpaceDN w:val="0"/>
              <w:adjustRightInd w:val="0"/>
              <w:rPr>
                <w:rFonts w:cs="Arial"/>
                <w:color w:val="000000"/>
                <w:sz w:val="20"/>
                <w:lang w:eastAsia="en-GB"/>
              </w:rPr>
            </w:pPr>
            <w:r>
              <w:rPr>
                <w:rFonts w:cs="Arial"/>
                <w:color w:val="000000"/>
                <w:sz w:val="20"/>
                <w:lang w:eastAsia="en-GB"/>
              </w:rPr>
              <w:t>Includes income from feed in ta</w:t>
            </w:r>
            <w:r w:rsidR="00137299" w:rsidRPr="008E3E54">
              <w:rPr>
                <w:rFonts w:cs="Arial"/>
                <w:color w:val="000000"/>
                <w:sz w:val="20"/>
                <w:lang w:eastAsia="en-GB"/>
              </w:rPr>
              <w:t>riffs (energy)</w:t>
            </w:r>
          </w:p>
        </w:tc>
      </w:tr>
      <w:tr w:rsidR="00137299" w:rsidRPr="008E3E54" w14:paraId="66F7A231"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74D100DE" w14:textId="77777777" w:rsidR="00137299" w:rsidRPr="008E3E54" w:rsidRDefault="00137299"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111B44DB" w14:textId="77777777" w:rsidR="00137299" w:rsidRPr="008E3E54" w:rsidRDefault="00137299"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5E2D30F1"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A954</w:t>
            </w:r>
          </w:p>
        </w:tc>
        <w:tc>
          <w:tcPr>
            <w:tcW w:w="4536" w:type="dxa"/>
            <w:tcBorders>
              <w:top w:val="nil"/>
              <w:left w:val="single" w:sz="4" w:space="0" w:color="auto"/>
              <w:bottom w:val="nil"/>
              <w:right w:val="single" w:sz="4" w:space="0" w:color="auto"/>
            </w:tcBorders>
          </w:tcPr>
          <w:p w14:paraId="06BB6DEA"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Income from meals provided to other schools</w:t>
            </w:r>
          </w:p>
        </w:tc>
        <w:tc>
          <w:tcPr>
            <w:tcW w:w="851" w:type="dxa"/>
            <w:tcBorders>
              <w:top w:val="nil"/>
              <w:left w:val="single" w:sz="4" w:space="0" w:color="auto"/>
              <w:bottom w:val="nil"/>
              <w:right w:val="single" w:sz="4" w:space="0" w:color="auto"/>
            </w:tcBorders>
          </w:tcPr>
          <w:p w14:paraId="5F744DBF"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IN</w:t>
            </w:r>
          </w:p>
        </w:tc>
        <w:tc>
          <w:tcPr>
            <w:tcW w:w="4593" w:type="dxa"/>
            <w:tcBorders>
              <w:top w:val="nil"/>
              <w:left w:val="single" w:sz="4" w:space="0" w:color="auto"/>
              <w:bottom w:val="nil"/>
              <w:right w:val="single" w:sz="4" w:space="0" w:color="auto"/>
            </w:tcBorders>
          </w:tcPr>
          <w:p w14:paraId="0BD78AE1" w14:textId="77777777" w:rsidR="00137299" w:rsidRPr="008E3E54" w:rsidRDefault="00137299" w:rsidP="005C4AA4">
            <w:pPr>
              <w:autoSpaceDE w:val="0"/>
              <w:autoSpaceDN w:val="0"/>
              <w:adjustRightInd w:val="0"/>
              <w:jc w:val="right"/>
              <w:rPr>
                <w:rFonts w:cs="Arial"/>
                <w:color w:val="000000"/>
                <w:sz w:val="20"/>
                <w:lang w:eastAsia="en-GB"/>
              </w:rPr>
            </w:pPr>
          </w:p>
        </w:tc>
      </w:tr>
      <w:tr w:rsidR="00137299" w:rsidRPr="008E3E54" w14:paraId="347D9E21"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45162471" w14:textId="77777777" w:rsidR="00137299" w:rsidRPr="008E3E54" w:rsidRDefault="00137299"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7D80D971" w14:textId="77777777" w:rsidR="00137299" w:rsidRPr="008E3E54" w:rsidRDefault="00137299"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5322AE73"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A955</w:t>
            </w:r>
          </w:p>
        </w:tc>
        <w:tc>
          <w:tcPr>
            <w:tcW w:w="4536" w:type="dxa"/>
            <w:tcBorders>
              <w:top w:val="nil"/>
              <w:left w:val="single" w:sz="4" w:space="0" w:color="auto"/>
              <w:bottom w:val="nil"/>
              <w:right w:val="single" w:sz="4" w:space="0" w:color="auto"/>
            </w:tcBorders>
          </w:tcPr>
          <w:p w14:paraId="748B48EB"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Income from Before/After School &amp; Holiday Club</w:t>
            </w:r>
          </w:p>
        </w:tc>
        <w:tc>
          <w:tcPr>
            <w:tcW w:w="851" w:type="dxa"/>
            <w:tcBorders>
              <w:top w:val="nil"/>
              <w:left w:val="single" w:sz="4" w:space="0" w:color="auto"/>
              <w:bottom w:val="nil"/>
              <w:right w:val="single" w:sz="4" w:space="0" w:color="auto"/>
            </w:tcBorders>
          </w:tcPr>
          <w:p w14:paraId="1E7942BA"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IN</w:t>
            </w:r>
          </w:p>
        </w:tc>
        <w:tc>
          <w:tcPr>
            <w:tcW w:w="4593" w:type="dxa"/>
            <w:tcBorders>
              <w:top w:val="nil"/>
              <w:left w:val="single" w:sz="4" w:space="0" w:color="auto"/>
              <w:bottom w:val="nil"/>
              <w:right w:val="single" w:sz="4" w:space="0" w:color="auto"/>
            </w:tcBorders>
          </w:tcPr>
          <w:p w14:paraId="2D01AE04" w14:textId="77777777" w:rsidR="00137299" w:rsidRPr="008E3E54" w:rsidRDefault="00137299" w:rsidP="005C4AA4">
            <w:pPr>
              <w:autoSpaceDE w:val="0"/>
              <w:autoSpaceDN w:val="0"/>
              <w:adjustRightInd w:val="0"/>
              <w:jc w:val="right"/>
              <w:rPr>
                <w:rFonts w:cs="Arial"/>
                <w:color w:val="000000"/>
                <w:sz w:val="20"/>
                <w:lang w:eastAsia="en-GB"/>
              </w:rPr>
            </w:pPr>
          </w:p>
        </w:tc>
      </w:tr>
      <w:tr w:rsidR="00137299" w:rsidRPr="008E3E54" w14:paraId="67DD9004"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52282730" w14:textId="77777777" w:rsidR="00137299" w:rsidRPr="008E3E54" w:rsidRDefault="00137299"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6974360D" w14:textId="77777777" w:rsidR="00137299" w:rsidRPr="008E3E54" w:rsidRDefault="00137299"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2A4A73DB"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A956</w:t>
            </w:r>
          </w:p>
        </w:tc>
        <w:tc>
          <w:tcPr>
            <w:tcW w:w="4536" w:type="dxa"/>
            <w:tcBorders>
              <w:top w:val="nil"/>
              <w:left w:val="single" w:sz="4" w:space="0" w:color="auto"/>
              <w:bottom w:val="nil"/>
              <w:right w:val="single" w:sz="4" w:space="0" w:color="auto"/>
            </w:tcBorders>
          </w:tcPr>
          <w:p w14:paraId="054B57F4"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Income from consultancy</w:t>
            </w:r>
          </w:p>
        </w:tc>
        <w:tc>
          <w:tcPr>
            <w:tcW w:w="851" w:type="dxa"/>
            <w:tcBorders>
              <w:top w:val="nil"/>
              <w:left w:val="single" w:sz="4" w:space="0" w:color="auto"/>
              <w:bottom w:val="nil"/>
              <w:right w:val="single" w:sz="4" w:space="0" w:color="auto"/>
            </w:tcBorders>
          </w:tcPr>
          <w:p w14:paraId="3679D261"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IN</w:t>
            </w:r>
          </w:p>
        </w:tc>
        <w:tc>
          <w:tcPr>
            <w:tcW w:w="4593" w:type="dxa"/>
            <w:tcBorders>
              <w:top w:val="nil"/>
              <w:left w:val="single" w:sz="4" w:space="0" w:color="auto"/>
              <w:bottom w:val="nil"/>
              <w:right w:val="single" w:sz="4" w:space="0" w:color="auto"/>
            </w:tcBorders>
          </w:tcPr>
          <w:p w14:paraId="7A88A98D" w14:textId="77777777" w:rsidR="00137299" w:rsidRPr="008E3E54" w:rsidRDefault="00137299" w:rsidP="005C4AA4">
            <w:pPr>
              <w:autoSpaceDE w:val="0"/>
              <w:autoSpaceDN w:val="0"/>
              <w:adjustRightInd w:val="0"/>
              <w:jc w:val="right"/>
              <w:rPr>
                <w:rFonts w:cs="Arial"/>
                <w:color w:val="000000"/>
                <w:sz w:val="20"/>
                <w:lang w:eastAsia="en-GB"/>
              </w:rPr>
            </w:pPr>
          </w:p>
        </w:tc>
      </w:tr>
      <w:tr w:rsidR="00137299" w:rsidRPr="008E3E54" w14:paraId="5B95C7C0"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39EAC4CB" w14:textId="77777777" w:rsidR="00137299" w:rsidRPr="008E3E54" w:rsidRDefault="00137299"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7E8C6354" w14:textId="77777777" w:rsidR="00137299" w:rsidRPr="008E3E54" w:rsidRDefault="00137299"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6ACB8792"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A960</w:t>
            </w:r>
          </w:p>
        </w:tc>
        <w:tc>
          <w:tcPr>
            <w:tcW w:w="4536" w:type="dxa"/>
            <w:tcBorders>
              <w:top w:val="nil"/>
              <w:left w:val="single" w:sz="4" w:space="0" w:color="auto"/>
              <w:bottom w:val="nil"/>
              <w:right w:val="single" w:sz="4" w:space="0" w:color="auto"/>
            </w:tcBorders>
          </w:tcPr>
          <w:p w14:paraId="1D1CE833"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Interest received</w:t>
            </w:r>
          </w:p>
        </w:tc>
        <w:tc>
          <w:tcPr>
            <w:tcW w:w="851" w:type="dxa"/>
            <w:tcBorders>
              <w:top w:val="nil"/>
              <w:left w:val="single" w:sz="4" w:space="0" w:color="auto"/>
              <w:bottom w:val="nil"/>
              <w:right w:val="single" w:sz="4" w:space="0" w:color="auto"/>
            </w:tcBorders>
          </w:tcPr>
          <w:p w14:paraId="79049F40"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IN</w:t>
            </w:r>
          </w:p>
        </w:tc>
        <w:tc>
          <w:tcPr>
            <w:tcW w:w="4593" w:type="dxa"/>
            <w:tcBorders>
              <w:top w:val="nil"/>
              <w:left w:val="single" w:sz="4" w:space="0" w:color="auto"/>
              <w:bottom w:val="nil"/>
              <w:right w:val="single" w:sz="4" w:space="0" w:color="auto"/>
            </w:tcBorders>
          </w:tcPr>
          <w:p w14:paraId="415E5954" w14:textId="77777777" w:rsidR="00137299" w:rsidRPr="008E3E54" w:rsidRDefault="00137299" w:rsidP="005C4AA4">
            <w:pPr>
              <w:autoSpaceDE w:val="0"/>
              <w:autoSpaceDN w:val="0"/>
              <w:adjustRightInd w:val="0"/>
              <w:jc w:val="right"/>
              <w:rPr>
                <w:rFonts w:cs="Arial"/>
                <w:color w:val="000000"/>
                <w:sz w:val="20"/>
                <w:lang w:eastAsia="en-GB"/>
              </w:rPr>
            </w:pPr>
          </w:p>
        </w:tc>
      </w:tr>
      <w:tr w:rsidR="00137299" w:rsidRPr="008E3E54" w14:paraId="25DC7A74" w14:textId="77777777" w:rsidTr="005C4AA4">
        <w:trPr>
          <w:trHeight w:val="233"/>
        </w:trPr>
        <w:tc>
          <w:tcPr>
            <w:tcW w:w="739" w:type="dxa"/>
            <w:tcBorders>
              <w:top w:val="nil"/>
              <w:left w:val="single" w:sz="4" w:space="0" w:color="auto"/>
              <w:bottom w:val="single" w:sz="4" w:space="0" w:color="auto"/>
              <w:right w:val="single" w:sz="4" w:space="0" w:color="auto"/>
            </w:tcBorders>
            <w:shd w:val="solid" w:color="CCFFCC" w:fill="auto"/>
          </w:tcPr>
          <w:p w14:paraId="1C1D0198" w14:textId="77777777" w:rsidR="00137299" w:rsidRPr="008E3E54" w:rsidRDefault="00137299"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single" w:sz="6" w:space="0" w:color="auto"/>
              <w:right w:val="single" w:sz="4" w:space="0" w:color="auto"/>
            </w:tcBorders>
          </w:tcPr>
          <w:p w14:paraId="1FD2ECD4" w14:textId="77777777" w:rsidR="00137299" w:rsidRPr="008E3E54" w:rsidRDefault="00137299"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single" w:sz="4" w:space="0" w:color="auto"/>
              <w:right w:val="single" w:sz="4" w:space="0" w:color="auto"/>
            </w:tcBorders>
            <w:shd w:val="solid" w:color="FFFF99" w:fill="auto"/>
          </w:tcPr>
          <w:p w14:paraId="79D434DD"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A155-02</w:t>
            </w:r>
          </w:p>
        </w:tc>
        <w:tc>
          <w:tcPr>
            <w:tcW w:w="4536" w:type="dxa"/>
            <w:tcBorders>
              <w:top w:val="nil"/>
              <w:left w:val="single" w:sz="4" w:space="0" w:color="auto"/>
              <w:bottom w:val="single" w:sz="6" w:space="0" w:color="auto"/>
              <w:right w:val="single" w:sz="4" w:space="0" w:color="auto"/>
            </w:tcBorders>
          </w:tcPr>
          <w:p w14:paraId="5CFCF6CC"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Children</w:t>
            </w:r>
            <w:r w:rsidR="008F75FE">
              <w:rPr>
                <w:rFonts w:cs="Arial"/>
                <w:color w:val="000000"/>
                <w:sz w:val="20"/>
                <w:lang w:eastAsia="en-GB"/>
              </w:rPr>
              <w:t>’</w:t>
            </w:r>
            <w:r w:rsidRPr="008E3E54">
              <w:rPr>
                <w:rFonts w:cs="Arial"/>
                <w:color w:val="000000"/>
                <w:sz w:val="20"/>
                <w:lang w:eastAsia="en-GB"/>
              </w:rPr>
              <w:t>s Centre premises costs</w:t>
            </w:r>
          </w:p>
        </w:tc>
        <w:tc>
          <w:tcPr>
            <w:tcW w:w="851" w:type="dxa"/>
            <w:tcBorders>
              <w:top w:val="nil"/>
              <w:left w:val="single" w:sz="4" w:space="0" w:color="auto"/>
              <w:bottom w:val="single" w:sz="4" w:space="0" w:color="auto"/>
              <w:right w:val="single" w:sz="4" w:space="0" w:color="auto"/>
            </w:tcBorders>
          </w:tcPr>
          <w:p w14:paraId="6F94DB54"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IN</w:t>
            </w:r>
          </w:p>
        </w:tc>
        <w:tc>
          <w:tcPr>
            <w:tcW w:w="4593" w:type="dxa"/>
            <w:tcBorders>
              <w:top w:val="nil"/>
              <w:left w:val="single" w:sz="4" w:space="0" w:color="auto"/>
              <w:bottom w:val="single" w:sz="4" w:space="0" w:color="auto"/>
              <w:right w:val="single" w:sz="4" w:space="0" w:color="auto"/>
            </w:tcBorders>
          </w:tcPr>
          <w:p w14:paraId="3CAF22F2" w14:textId="77777777" w:rsidR="00137299" w:rsidRPr="008E3E54" w:rsidRDefault="00137299" w:rsidP="005C4AA4">
            <w:pPr>
              <w:autoSpaceDE w:val="0"/>
              <w:autoSpaceDN w:val="0"/>
              <w:adjustRightInd w:val="0"/>
              <w:jc w:val="right"/>
              <w:rPr>
                <w:rFonts w:cs="Arial"/>
                <w:color w:val="000000"/>
                <w:sz w:val="20"/>
                <w:lang w:eastAsia="en-GB"/>
              </w:rPr>
            </w:pPr>
          </w:p>
        </w:tc>
      </w:tr>
      <w:tr w:rsidR="00137299" w:rsidRPr="008E3E54" w14:paraId="55AEE078" w14:textId="77777777" w:rsidTr="005C4AA4">
        <w:trPr>
          <w:trHeight w:val="233"/>
        </w:trPr>
        <w:tc>
          <w:tcPr>
            <w:tcW w:w="739" w:type="dxa"/>
            <w:tcBorders>
              <w:top w:val="single" w:sz="4" w:space="0" w:color="auto"/>
              <w:left w:val="single" w:sz="4" w:space="0" w:color="auto"/>
              <w:bottom w:val="nil"/>
              <w:right w:val="single" w:sz="4" w:space="0" w:color="auto"/>
            </w:tcBorders>
            <w:shd w:val="solid" w:color="CCFFCC" w:fill="auto"/>
          </w:tcPr>
          <w:p w14:paraId="16527422"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I09</w:t>
            </w:r>
          </w:p>
        </w:tc>
        <w:tc>
          <w:tcPr>
            <w:tcW w:w="3119" w:type="dxa"/>
            <w:tcBorders>
              <w:top w:val="single" w:sz="6" w:space="0" w:color="auto"/>
              <w:left w:val="single" w:sz="4" w:space="0" w:color="auto"/>
              <w:bottom w:val="nil"/>
              <w:right w:val="single" w:sz="4" w:space="0" w:color="auto"/>
            </w:tcBorders>
          </w:tcPr>
          <w:p w14:paraId="743DF478"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Income from Catering</w:t>
            </w:r>
          </w:p>
        </w:tc>
        <w:tc>
          <w:tcPr>
            <w:tcW w:w="1275" w:type="dxa"/>
            <w:tcBorders>
              <w:top w:val="single" w:sz="4" w:space="0" w:color="auto"/>
              <w:left w:val="single" w:sz="4" w:space="0" w:color="auto"/>
              <w:bottom w:val="nil"/>
              <w:right w:val="single" w:sz="4" w:space="0" w:color="auto"/>
            </w:tcBorders>
            <w:shd w:val="solid" w:color="FFFF99" w:fill="auto"/>
          </w:tcPr>
          <w:p w14:paraId="07D8A1AC"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A871</w:t>
            </w:r>
          </w:p>
        </w:tc>
        <w:tc>
          <w:tcPr>
            <w:tcW w:w="4536" w:type="dxa"/>
            <w:tcBorders>
              <w:top w:val="single" w:sz="6" w:space="0" w:color="auto"/>
              <w:left w:val="single" w:sz="4" w:space="0" w:color="auto"/>
              <w:bottom w:val="nil"/>
              <w:right w:val="single" w:sz="4" w:space="0" w:color="auto"/>
            </w:tcBorders>
          </w:tcPr>
          <w:p w14:paraId="1CBF038D"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Pupil meals income</w:t>
            </w:r>
          </w:p>
        </w:tc>
        <w:tc>
          <w:tcPr>
            <w:tcW w:w="851" w:type="dxa"/>
            <w:tcBorders>
              <w:top w:val="single" w:sz="4" w:space="0" w:color="auto"/>
              <w:left w:val="single" w:sz="4" w:space="0" w:color="auto"/>
              <w:bottom w:val="nil"/>
              <w:right w:val="single" w:sz="4" w:space="0" w:color="auto"/>
            </w:tcBorders>
          </w:tcPr>
          <w:p w14:paraId="66F7F74F"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IN</w:t>
            </w:r>
          </w:p>
        </w:tc>
        <w:tc>
          <w:tcPr>
            <w:tcW w:w="4593" w:type="dxa"/>
            <w:tcBorders>
              <w:top w:val="single" w:sz="4" w:space="0" w:color="auto"/>
              <w:left w:val="single" w:sz="4" w:space="0" w:color="auto"/>
              <w:bottom w:val="nil"/>
              <w:right w:val="single" w:sz="4" w:space="0" w:color="auto"/>
            </w:tcBorders>
          </w:tcPr>
          <w:p w14:paraId="51D78FA7" w14:textId="77777777" w:rsidR="00137299" w:rsidRPr="008E3E54" w:rsidRDefault="00137299" w:rsidP="005C4AA4">
            <w:pPr>
              <w:autoSpaceDE w:val="0"/>
              <w:autoSpaceDN w:val="0"/>
              <w:adjustRightInd w:val="0"/>
              <w:jc w:val="right"/>
              <w:rPr>
                <w:rFonts w:cs="Arial"/>
                <w:color w:val="000000"/>
                <w:sz w:val="20"/>
                <w:lang w:eastAsia="en-GB"/>
              </w:rPr>
            </w:pPr>
          </w:p>
        </w:tc>
      </w:tr>
      <w:tr w:rsidR="00137299" w:rsidRPr="008E3E54" w14:paraId="212480C5"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30E63D87" w14:textId="77777777" w:rsidR="00137299" w:rsidRPr="008E3E54" w:rsidRDefault="00137299"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0BD32708" w14:textId="77777777" w:rsidR="00137299" w:rsidRPr="008E3E54" w:rsidRDefault="00137299"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3E8D2038"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A872</w:t>
            </w:r>
          </w:p>
        </w:tc>
        <w:tc>
          <w:tcPr>
            <w:tcW w:w="4536" w:type="dxa"/>
            <w:tcBorders>
              <w:top w:val="nil"/>
              <w:left w:val="single" w:sz="4" w:space="0" w:color="auto"/>
              <w:bottom w:val="nil"/>
              <w:right w:val="single" w:sz="4" w:space="0" w:color="auto"/>
            </w:tcBorders>
          </w:tcPr>
          <w:p w14:paraId="4719D4AB"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Staff meals income</w:t>
            </w:r>
          </w:p>
        </w:tc>
        <w:tc>
          <w:tcPr>
            <w:tcW w:w="851" w:type="dxa"/>
            <w:tcBorders>
              <w:top w:val="nil"/>
              <w:left w:val="single" w:sz="4" w:space="0" w:color="auto"/>
              <w:bottom w:val="nil"/>
              <w:right w:val="single" w:sz="4" w:space="0" w:color="auto"/>
            </w:tcBorders>
          </w:tcPr>
          <w:p w14:paraId="4500732C"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IN</w:t>
            </w:r>
          </w:p>
        </w:tc>
        <w:tc>
          <w:tcPr>
            <w:tcW w:w="4593" w:type="dxa"/>
            <w:tcBorders>
              <w:top w:val="nil"/>
              <w:left w:val="single" w:sz="4" w:space="0" w:color="auto"/>
              <w:bottom w:val="nil"/>
              <w:right w:val="single" w:sz="4" w:space="0" w:color="auto"/>
            </w:tcBorders>
          </w:tcPr>
          <w:p w14:paraId="3D4F2AAA" w14:textId="77777777" w:rsidR="00137299" w:rsidRPr="008E3E54" w:rsidRDefault="00137299" w:rsidP="005C4AA4">
            <w:pPr>
              <w:autoSpaceDE w:val="0"/>
              <w:autoSpaceDN w:val="0"/>
              <w:adjustRightInd w:val="0"/>
              <w:jc w:val="right"/>
              <w:rPr>
                <w:rFonts w:cs="Arial"/>
                <w:color w:val="000000"/>
                <w:sz w:val="20"/>
                <w:lang w:eastAsia="en-GB"/>
              </w:rPr>
            </w:pPr>
          </w:p>
        </w:tc>
      </w:tr>
      <w:tr w:rsidR="00137299" w:rsidRPr="008E3E54" w14:paraId="14DB4B3A" w14:textId="77777777" w:rsidTr="005C4AA4">
        <w:trPr>
          <w:trHeight w:val="233"/>
        </w:trPr>
        <w:tc>
          <w:tcPr>
            <w:tcW w:w="739" w:type="dxa"/>
            <w:tcBorders>
              <w:top w:val="nil"/>
              <w:left w:val="single" w:sz="4" w:space="0" w:color="auto"/>
              <w:bottom w:val="single" w:sz="4" w:space="0" w:color="auto"/>
              <w:right w:val="single" w:sz="4" w:space="0" w:color="auto"/>
            </w:tcBorders>
            <w:shd w:val="solid" w:color="CCFFCC" w:fill="auto"/>
          </w:tcPr>
          <w:p w14:paraId="106CC436" w14:textId="77777777" w:rsidR="00137299" w:rsidRPr="008E3E54" w:rsidRDefault="00137299" w:rsidP="005C4AA4">
            <w:pPr>
              <w:autoSpaceDE w:val="0"/>
              <w:autoSpaceDN w:val="0"/>
              <w:adjustRightInd w:val="0"/>
              <w:jc w:val="right"/>
              <w:rPr>
                <w:rFonts w:cs="Arial"/>
                <w:color w:val="000000"/>
                <w:sz w:val="20"/>
                <w:lang w:eastAsia="en-GB"/>
              </w:rPr>
            </w:pPr>
          </w:p>
        </w:tc>
        <w:tc>
          <w:tcPr>
            <w:tcW w:w="3119" w:type="dxa"/>
            <w:tcBorders>
              <w:top w:val="nil"/>
              <w:left w:val="single" w:sz="4" w:space="0" w:color="auto"/>
              <w:bottom w:val="single" w:sz="6" w:space="0" w:color="auto"/>
              <w:right w:val="single" w:sz="4" w:space="0" w:color="auto"/>
            </w:tcBorders>
          </w:tcPr>
          <w:p w14:paraId="37AFF966" w14:textId="77777777" w:rsidR="00137299" w:rsidRPr="008E3E54" w:rsidRDefault="00137299" w:rsidP="005C4AA4">
            <w:pPr>
              <w:autoSpaceDE w:val="0"/>
              <w:autoSpaceDN w:val="0"/>
              <w:adjustRightInd w:val="0"/>
              <w:jc w:val="right"/>
              <w:rPr>
                <w:rFonts w:cs="Arial"/>
                <w:color w:val="000000"/>
                <w:sz w:val="20"/>
                <w:lang w:eastAsia="en-GB"/>
              </w:rPr>
            </w:pPr>
          </w:p>
        </w:tc>
        <w:tc>
          <w:tcPr>
            <w:tcW w:w="1275" w:type="dxa"/>
            <w:tcBorders>
              <w:top w:val="nil"/>
              <w:left w:val="single" w:sz="4" w:space="0" w:color="auto"/>
              <w:bottom w:val="single" w:sz="4" w:space="0" w:color="auto"/>
              <w:right w:val="single" w:sz="4" w:space="0" w:color="auto"/>
            </w:tcBorders>
            <w:shd w:val="solid" w:color="FFFF99" w:fill="auto"/>
          </w:tcPr>
          <w:p w14:paraId="74FF9737"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A874</w:t>
            </w:r>
          </w:p>
        </w:tc>
        <w:tc>
          <w:tcPr>
            <w:tcW w:w="4536" w:type="dxa"/>
            <w:tcBorders>
              <w:top w:val="nil"/>
              <w:left w:val="single" w:sz="4" w:space="0" w:color="auto"/>
              <w:bottom w:val="single" w:sz="6" w:space="0" w:color="auto"/>
              <w:right w:val="single" w:sz="4" w:space="0" w:color="auto"/>
            </w:tcBorders>
          </w:tcPr>
          <w:p w14:paraId="0C591F08"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Other catering income</w:t>
            </w:r>
          </w:p>
        </w:tc>
        <w:tc>
          <w:tcPr>
            <w:tcW w:w="851" w:type="dxa"/>
            <w:tcBorders>
              <w:top w:val="nil"/>
              <w:left w:val="single" w:sz="4" w:space="0" w:color="auto"/>
              <w:bottom w:val="single" w:sz="4" w:space="0" w:color="auto"/>
              <w:right w:val="single" w:sz="4" w:space="0" w:color="auto"/>
            </w:tcBorders>
          </w:tcPr>
          <w:p w14:paraId="520827BC"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IN</w:t>
            </w:r>
          </w:p>
        </w:tc>
        <w:tc>
          <w:tcPr>
            <w:tcW w:w="4593" w:type="dxa"/>
            <w:tcBorders>
              <w:top w:val="nil"/>
              <w:left w:val="single" w:sz="4" w:space="0" w:color="auto"/>
              <w:bottom w:val="single" w:sz="4" w:space="0" w:color="auto"/>
              <w:right w:val="single" w:sz="4" w:space="0" w:color="auto"/>
            </w:tcBorders>
          </w:tcPr>
          <w:p w14:paraId="1DE9291F" w14:textId="77777777" w:rsidR="00137299" w:rsidRPr="008E3E54" w:rsidRDefault="00137299" w:rsidP="005C4AA4">
            <w:pPr>
              <w:autoSpaceDE w:val="0"/>
              <w:autoSpaceDN w:val="0"/>
              <w:adjustRightInd w:val="0"/>
              <w:rPr>
                <w:rFonts w:cs="Arial"/>
                <w:color w:val="000000"/>
                <w:sz w:val="20"/>
                <w:lang w:eastAsia="en-GB"/>
              </w:rPr>
            </w:pPr>
            <w:r>
              <w:rPr>
                <w:rFonts w:cs="Arial"/>
                <w:color w:val="000000"/>
                <w:sz w:val="20"/>
                <w:lang w:eastAsia="en-GB"/>
              </w:rPr>
              <w:t>Includes income for school milk provision</w:t>
            </w:r>
          </w:p>
        </w:tc>
      </w:tr>
      <w:tr w:rsidR="00137299" w:rsidRPr="008E3E54" w14:paraId="4A3E7789" w14:textId="77777777" w:rsidTr="005C4AA4">
        <w:trPr>
          <w:trHeight w:val="233"/>
        </w:trPr>
        <w:tc>
          <w:tcPr>
            <w:tcW w:w="739" w:type="dxa"/>
            <w:tcBorders>
              <w:top w:val="single" w:sz="4" w:space="0" w:color="auto"/>
              <w:left w:val="single" w:sz="4" w:space="0" w:color="auto"/>
              <w:bottom w:val="single" w:sz="4" w:space="0" w:color="auto"/>
              <w:right w:val="single" w:sz="4" w:space="0" w:color="auto"/>
            </w:tcBorders>
            <w:shd w:val="solid" w:color="CCFFCC" w:fill="auto"/>
          </w:tcPr>
          <w:p w14:paraId="3BE1B60E"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I10</w:t>
            </w:r>
          </w:p>
        </w:tc>
        <w:tc>
          <w:tcPr>
            <w:tcW w:w="3119" w:type="dxa"/>
            <w:tcBorders>
              <w:top w:val="single" w:sz="6" w:space="0" w:color="auto"/>
              <w:left w:val="single" w:sz="4" w:space="0" w:color="auto"/>
              <w:bottom w:val="single" w:sz="6" w:space="0" w:color="auto"/>
              <w:right w:val="single" w:sz="4" w:space="0" w:color="auto"/>
            </w:tcBorders>
          </w:tcPr>
          <w:p w14:paraId="5D120396"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Receipts from Supply Teacher Insurance Claims</w:t>
            </w:r>
          </w:p>
        </w:tc>
        <w:tc>
          <w:tcPr>
            <w:tcW w:w="1275" w:type="dxa"/>
            <w:tcBorders>
              <w:top w:val="single" w:sz="4" w:space="0" w:color="auto"/>
              <w:left w:val="single" w:sz="4" w:space="0" w:color="auto"/>
              <w:bottom w:val="single" w:sz="4" w:space="0" w:color="auto"/>
              <w:right w:val="single" w:sz="4" w:space="0" w:color="auto"/>
            </w:tcBorders>
            <w:shd w:val="solid" w:color="FFFF99" w:fill="auto"/>
          </w:tcPr>
          <w:p w14:paraId="17207CCB" w14:textId="77777777" w:rsidR="00137299"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A903</w:t>
            </w:r>
          </w:p>
          <w:p w14:paraId="54602F6B" w14:textId="77777777" w:rsidR="00137299" w:rsidRPr="008E3E54" w:rsidRDefault="00137299" w:rsidP="005C4AA4">
            <w:pPr>
              <w:autoSpaceDE w:val="0"/>
              <w:autoSpaceDN w:val="0"/>
              <w:adjustRightInd w:val="0"/>
              <w:rPr>
                <w:rFonts w:cs="Arial"/>
                <w:color w:val="000000"/>
                <w:sz w:val="20"/>
                <w:lang w:eastAsia="en-GB"/>
              </w:rPr>
            </w:pPr>
          </w:p>
        </w:tc>
        <w:tc>
          <w:tcPr>
            <w:tcW w:w="4536" w:type="dxa"/>
            <w:tcBorders>
              <w:top w:val="single" w:sz="6" w:space="0" w:color="auto"/>
              <w:left w:val="single" w:sz="4" w:space="0" w:color="auto"/>
              <w:bottom w:val="single" w:sz="6" w:space="0" w:color="auto"/>
              <w:right w:val="single" w:sz="4" w:space="0" w:color="auto"/>
            </w:tcBorders>
          </w:tcPr>
          <w:p w14:paraId="0907F424" w14:textId="77777777" w:rsidR="00137299"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Receipts from teacher insur</w:t>
            </w:r>
            <w:r w:rsidR="00804F0B">
              <w:rPr>
                <w:rFonts w:cs="Arial"/>
                <w:color w:val="000000"/>
                <w:sz w:val="20"/>
                <w:lang w:eastAsia="en-GB"/>
              </w:rPr>
              <w:t>ance</w:t>
            </w:r>
            <w:r w:rsidRPr="008E3E54">
              <w:rPr>
                <w:rFonts w:cs="Arial"/>
                <w:color w:val="000000"/>
                <w:sz w:val="20"/>
                <w:lang w:eastAsia="en-GB"/>
              </w:rPr>
              <w:t xml:space="preserve"> </w:t>
            </w:r>
            <w:r>
              <w:rPr>
                <w:rFonts w:cs="Arial"/>
                <w:color w:val="000000"/>
                <w:sz w:val="20"/>
                <w:lang w:eastAsia="en-GB"/>
              </w:rPr>
              <w:t>c</w:t>
            </w:r>
            <w:r w:rsidRPr="008E3E54">
              <w:rPr>
                <w:rFonts w:cs="Arial"/>
                <w:color w:val="000000"/>
                <w:sz w:val="20"/>
                <w:lang w:eastAsia="en-GB"/>
              </w:rPr>
              <w:t>laims</w:t>
            </w:r>
          </w:p>
          <w:p w14:paraId="112DBB82" w14:textId="77777777" w:rsidR="00137299" w:rsidRPr="008E3E54" w:rsidRDefault="00137299" w:rsidP="005C4AA4">
            <w:pPr>
              <w:autoSpaceDE w:val="0"/>
              <w:autoSpaceDN w:val="0"/>
              <w:adjustRightInd w:val="0"/>
              <w:rPr>
                <w:rFonts w:cs="Arial"/>
                <w:color w:val="000000"/>
                <w:sz w:val="20"/>
                <w:lang w:eastAsia="en-GB"/>
              </w:rPr>
            </w:pPr>
          </w:p>
        </w:tc>
        <w:tc>
          <w:tcPr>
            <w:tcW w:w="851" w:type="dxa"/>
            <w:tcBorders>
              <w:top w:val="single" w:sz="4" w:space="0" w:color="auto"/>
              <w:left w:val="single" w:sz="4" w:space="0" w:color="auto"/>
              <w:bottom w:val="single" w:sz="4" w:space="0" w:color="auto"/>
              <w:right w:val="single" w:sz="4" w:space="0" w:color="auto"/>
            </w:tcBorders>
          </w:tcPr>
          <w:p w14:paraId="227F2712"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IN</w:t>
            </w:r>
          </w:p>
        </w:tc>
        <w:tc>
          <w:tcPr>
            <w:tcW w:w="4593" w:type="dxa"/>
            <w:tcBorders>
              <w:top w:val="single" w:sz="4" w:space="0" w:color="auto"/>
              <w:left w:val="single" w:sz="4" w:space="0" w:color="auto"/>
              <w:bottom w:val="single" w:sz="4" w:space="0" w:color="auto"/>
              <w:right w:val="single" w:sz="4" w:space="0" w:color="auto"/>
            </w:tcBorders>
          </w:tcPr>
          <w:p w14:paraId="030AA3E7" w14:textId="77777777" w:rsidR="00137299" w:rsidRPr="00B3455C" w:rsidRDefault="00B3455C" w:rsidP="00B3455C">
            <w:pPr>
              <w:autoSpaceDE w:val="0"/>
              <w:autoSpaceDN w:val="0"/>
              <w:adjustRightInd w:val="0"/>
              <w:rPr>
                <w:rFonts w:cs="Arial"/>
                <w:color w:val="FF0000"/>
                <w:sz w:val="20"/>
                <w:lang w:eastAsia="en-GB"/>
              </w:rPr>
            </w:pPr>
            <w:r w:rsidRPr="008F75FE">
              <w:rPr>
                <w:rFonts w:cs="Arial"/>
                <w:sz w:val="20"/>
                <w:lang w:eastAsia="en-GB"/>
              </w:rPr>
              <w:t>Excluding refunds for maternity leave (see E01)</w:t>
            </w:r>
          </w:p>
        </w:tc>
      </w:tr>
      <w:tr w:rsidR="00137299" w:rsidRPr="008E3E54" w14:paraId="5A77A067" w14:textId="77777777" w:rsidTr="005C4AA4">
        <w:trPr>
          <w:trHeight w:val="233"/>
        </w:trPr>
        <w:tc>
          <w:tcPr>
            <w:tcW w:w="739" w:type="dxa"/>
            <w:tcBorders>
              <w:top w:val="single" w:sz="4" w:space="0" w:color="auto"/>
              <w:left w:val="single" w:sz="4" w:space="0" w:color="auto"/>
              <w:bottom w:val="single" w:sz="4" w:space="0" w:color="auto"/>
              <w:right w:val="single" w:sz="4" w:space="0" w:color="auto"/>
            </w:tcBorders>
            <w:shd w:val="solid" w:color="CCFFCC" w:fill="auto"/>
          </w:tcPr>
          <w:p w14:paraId="597C9976" w14:textId="77777777" w:rsidR="00137299" w:rsidRPr="008E3E54" w:rsidRDefault="00137299" w:rsidP="005C4AA4">
            <w:pPr>
              <w:autoSpaceDE w:val="0"/>
              <w:autoSpaceDN w:val="0"/>
              <w:adjustRightInd w:val="0"/>
              <w:rPr>
                <w:rFonts w:cs="Arial"/>
                <w:color w:val="000000"/>
                <w:sz w:val="20"/>
                <w:lang w:eastAsia="en-GB"/>
              </w:rPr>
            </w:pPr>
            <w:r>
              <w:rPr>
                <w:rFonts w:cs="Arial"/>
                <w:color w:val="000000"/>
                <w:sz w:val="20"/>
                <w:lang w:eastAsia="en-GB"/>
              </w:rPr>
              <w:t>I11</w:t>
            </w:r>
          </w:p>
        </w:tc>
        <w:tc>
          <w:tcPr>
            <w:tcW w:w="3119" w:type="dxa"/>
            <w:tcBorders>
              <w:top w:val="single" w:sz="6" w:space="0" w:color="auto"/>
              <w:left w:val="single" w:sz="4" w:space="0" w:color="auto"/>
              <w:bottom w:val="single" w:sz="6" w:space="0" w:color="auto"/>
              <w:right w:val="single" w:sz="4" w:space="0" w:color="auto"/>
            </w:tcBorders>
          </w:tcPr>
          <w:p w14:paraId="1C183AC8" w14:textId="77777777" w:rsidR="00137299" w:rsidRPr="008E3E54" w:rsidRDefault="00137299" w:rsidP="005C4AA4">
            <w:pPr>
              <w:autoSpaceDE w:val="0"/>
              <w:autoSpaceDN w:val="0"/>
              <w:adjustRightInd w:val="0"/>
              <w:rPr>
                <w:rFonts w:cs="Arial"/>
                <w:color w:val="000000"/>
                <w:sz w:val="20"/>
                <w:lang w:eastAsia="en-GB"/>
              </w:rPr>
            </w:pPr>
            <w:r>
              <w:rPr>
                <w:rFonts w:cs="Arial"/>
                <w:color w:val="000000"/>
                <w:sz w:val="20"/>
                <w:lang w:eastAsia="en-GB"/>
              </w:rPr>
              <w:t>Receipts from Other Insurance Claims</w:t>
            </w:r>
          </w:p>
        </w:tc>
        <w:tc>
          <w:tcPr>
            <w:tcW w:w="1275" w:type="dxa"/>
            <w:tcBorders>
              <w:top w:val="single" w:sz="4" w:space="0" w:color="auto"/>
              <w:left w:val="single" w:sz="4" w:space="0" w:color="auto"/>
              <w:bottom w:val="single" w:sz="4" w:space="0" w:color="auto"/>
              <w:right w:val="single" w:sz="4" w:space="0" w:color="auto"/>
            </w:tcBorders>
            <w:shd w:val="solid" w:color="FFFF99" w:fill="auto"/>
          </w:tcPr>
          <w:p w14:paraId="6893C83F" w14:textId="77777777" w:rsidR="00137299" w:rsidRDefault="00137299" w:rsidP="005C4AA4">
            <w:pPr>
              <w:autoSpaceDE w:val="0"/>
              <w:autoSpaceDN w:val="0"/>
              <w:adjustRightInd w:val="0"/>
              <w:rPr>
                <w:rFonts w:cs="Arial"/>
                <w:color w:val="000000"/>
                <w:sz w:val="20"/>
                <w:lang w:eastAsia="en-GB"/>
              </w:rPr>
            </w:pPr>
            <w:r>
              <w:rPr>
                <w:rFonts w:cs="Arial"/>
                <w:color w:val="000000"/>
                <w:sz w:val="20"/>
                <w:lang w:eastAsia="en-GB"/>
              </w:rPr>
              <w:t>A902</w:t>
            </w:r>
          </w:p>
          <w:p w14:paraId="0875FE91" w14:textId="77777777" w:rsidR="00137299" w:rsidRPr="008E3E54" w:rsidRDefault="00137299" w:rsidP="005C4AA4">
            <w:pPr>
              <w:autoSpaceDE w:val="0"/>
              <w:autoSpaceDN w:val="0"/>
              <w:adjustRightInd w:val="0"/>
              <w:rPr>
                <w:rFonts w:cs="Arial"/>
                <w:color w:val="000000"/>
                <w:sz w:val="20"/>
                <w:lang w:eastAsia="en-GB"/>
              </w:rPr>
            </w:pPr>
            <w:r>
              <w:rPr>
                <w:rFonts w:cs="Arial"/>
                <w:color w:val="000000"/>
                <w:sz w:val="20"/>
                <w:lang w:eastAsia="en-GB"/>
              </w:rPr>
              <w:t>A950</w:t>
            </w:r>
          </w:p>
        </w:tc>
        <w:tc>
          <w:tcPr>
            <w:tcW w:w="4536" w:type="dxa"/>
            <w:tcBorders>
              <w:top w:val="single" w:sz="6" w:space="0" w:color="auto"/>
              <w:left w:val="single" w:sz="4" w:space="0" w:color="auto"/>
              <w:bottom w:val="single" w:sz="6" w:space="0" w:color="auto"/>
              <w:right w:val="single" w:sz="4" w:space="0" w:color="auto"/>
            </w:tcBorders>
          </w:tcPr>
          <w:p w14:paraId="31B3C6CF" w14:textId="48C55637" w:rsidR="00137299" w:rsidRDefault="00137299" w:rsidP="005C4AA4">
            <w:pPr>
              <w:autoSpaceDE w:val="0"/>
              <w:autoSpaceDN w:val="0"/>
              <w:adjustRightInd w:val="0"/>
              <w:rPr>
                <w:rFonts w:cs="Arial"/>
                <w:color w:val="000000"/>
                <w:sz w:val="20"/>
                <w:lang w:eastAsia="en-GB"/>
              </w:rPr>
            </w:pPr>
            <w:r>
              <w:rPr>
                <w:rFonts w:cs="Arial"/>
                <w:color w:val="000000"/>
                <w:sz w:val="20"/>
                <w:lang w:eastAsia="en-GB"/>
              </w:rPr>
              <w:t>Receipts from non</w:t>
            </w:r>
            <w:r w:rsidR="00957EE1">
              <w:rPr>
                <w:rFonts w:cs="Arial"/>
                <w:color w:val="000000"/>
                <w:sz w:val="20"/>
                <w:lang w:eastAsia="en-GB"/>
              </w:rPr>
              <w:t xml:space="preserve"> </w:t>
            </w:r>
            <w:r>
              <w:rPr>
                <w:rFonts w:cs="Arial"/>
                <w:color w:val="000000"/>
                <w:sz w:val="20"/>
                <w:lang w:eastAsia="en-GB"/>
              </w:rPr>
              <w:t>- teaching insur</w:t>
            </w:r>
            <w:r w:rsidR="00804F0B">
              <w:rPr>
                <w:rFonts w:cs="Arial"/>
                <w:color w:val="000000"/>
                <w:sz w:val="20"/>
                <w:lang w:eastAsia="en-GB"/>
              </w:rPr>
              <w:t>ance</w:t>
            </w:r>
            <w:r>
              <w:rPr>
                <w:rFonts w:cs="Arial"/>
                <w:color w:val="000000"/>
                <w:sz w:val="20"/>
                <w:lang w:eastAsia="en-GB"/>
              </w:rPr>
              <w:t xml:space="preserve"> claims</w:t>
            </w:r>
          </w:p>
          <w:p w14:paraId="58DECDA3" w14:textId="77777777" w:rsidR="00137299" w:rsidRDefault="00137299" w:rsidP="005C4AA4">
            <w:pPr>
              <w:autoSpaceDE w:val="0"/>
              <w:autoSpaceDN w:val="0"/>
              <w:adjustRightInd w:val="0"/>
              <w:rPr>
                <w:rFonts w:cs="Arial"/>
                <w:color w:val="000000"/>
                <w:sz w:val="20"/>
                <w:lang w:eastAsia="en-GB"/>
              </w:rPr>
            </w:pPr>
            <w:r>
              <w:rPr>
                <w:rFonts w:cs="Arial"/>
                <w:color w:val="000000"/>
                <w:sz w:val="20"/>
                <w:lang w:eastAsia="en-GB"/>
              </w:rPr>
              <w:t>Receipts from other insurance claims</w:t>
            </w:r>
          </w:p>
          <w:p w14:paraId="7683C944" w14:textId="77777777" w:rsidR="00804F0B" w:rsidRPr="008E3E54" w:rsidRDefault="00804F0B" w:rsidP="005C4AA4">
            <w:pPr>
              <w:autoSpaceDE w:val="0"/>
              <w:autoSpaceDN w:val="0"/>
              <w:adjustRightInd w:val="0"/>
              <w:rPr>
                <w:rFonts w:cs="Arial"/>
                <w:color w:val="000000"/>
                <w:sz w:val="20"/>
                <w:lang w:eastAsia="en-GB"/>
              </w:rPr>
            </w:pPr>
          </w:p>
        </w:tc>
        <w:tc>
          <w:tcPr>
            <w:tcW w:w="851" w:type="dxa"/>
            <w:tcBorders>
              <w:top w:val="single" w:sz="4" w:space="0" w:color="auto"/>
              <w:left w:val="single" w:sz="4" w:space="0" w:color="auto"/>
              <w:bottom w:val="single" w:sz="4" w:space="0" w:color="auto"/>
              <w:right w:val="single" w:sz="4" w:space="0" w:color="auto"/>
            </w:tcBorders>
          </w:tcPr>
          <w:p w14:paraId="38CD3ADA" w14:textId="77777777" w:rsidR="00137299" w:rsidRDefault="00137299" w:rsidP="005C4AA4">
            <w:pPr>
              <w:autoSpaceDE w:val="0"/>
              <w:autoSpaceDN w:val="0"/>
              <w:adjustRightInd w:val="0"/>
              <w:rPr>
                <w:rFonts w:cs="Arial"/>
                <w:color w:val="000000"/>
                <w:sz w:val="20"/>
                <w:lang w:eastAsia="en-GB"/>
              </w:rPr>
            </w:pPr>
            <w:r>
              <w:rPr>
                <w:rFonts w:cs="Arial"/>
                <w:color w:val="000000"/>
                <w:sz w:val="20"/>
                <w:lang w:eastAsia="en-GB"/>
              </w:rPr>
              <w:t>IN</w:t>
            </w:r>
          </w:p>
          <w:p w14:paraId="34578E7E" w14:textId="77777777" w:rsidR="00137299" w:rsidRPr="008E3E54" w:rsidRDefault="00137299" w:rsidP="005C4AA4">
            <w:pPr>
              <w:autoSpaceDE w:val="0"/>
              <w:autoSpaceDN w:val="0"/>
              <w:adjustRightInd w:val="0"/>
              <w:rPr>
                <w:rFonts w:cs="Arial"/>
                <w:color w:val="000000"/>
                <w:sz w:val="20"/>
                <w:lang w:eastAsia="en-GB"/>
              </w:rPr>
            </w:pPr>
            <w:r>
              <w:rPr>
                <w:rFonts w:cs="Arial"/>
                <w:color w:val="000000"/>
                <w:sz w:val="20"/>
                <w:lang w:eastAsia="en-GB"/>
              </w:rPr>
              <w:t>IN</w:t>
            </w:r>
          </w:p>
        </w:tc>
        <w:tc>
          <w:tcPr>
            <w:tcW w:w="4593" w:type="dxa"/>
            <w:tcBorders>
              <w:top w:val="single" w:sz="4" w:space="0" w:color="auto"/>
              <w:left w:val="single" w:sz="4" w:space="0" w:color="auto"/>
              <w:bottom w:val="single" w:sz="4" w:space="0" w:color="auto"/>
              <w:right w:val="single" w:sz="4" w:space="0" w:color="auto"/>
            </w:tcBorders>
          </w:tcPr>
          <w:p w14:paraId="1E0254B0" w14:textId="77777777" w:rsidR="00137299" w:rsidRPr="008E3E54" w:rsidRDefault="00137299" w:rsidP="005C4AA4">
            <w:pPr>
              <w:autoSpaceDE w:val="0"/>
              <w:autoSpaceDN w:val="0"/>
              <w:adjustRightInd w:val="0"/>
              <w:rPr>
                <w:rFonts w:cs="Arial"/>
                <w:color w:val="000000"/>
                <w:sz w:val="20"/>
                <w:lang w:eastAsia="en-GB"/>
              </w:rPr>
            </w:pPr>
            <w:r>
              <w:rPr>
                <w:rFonts w:cs="Arial"/>
                <w:color w:val="000000"/>
                <w:sz w:val="20"/>
                <w:lang w:eastAsia="en-GB"/>
              </w:rPr>
              <w:t>Please contact Schools Finance Team if this is for a capital item</w:t>
            </w:r>
          </w:p>
        </w:tc>
      </w:tr>
      <w:tr w:rsidR="00137299" w:rsidRPr="008E3E54" w14:paraId="2C210B76" w14:textId="77777777" w:rsidTr="005C4AA4">
        <w:trPr>
          <w:trHeight w:val="245"/>
        </w:trPr>
        <w:tc>
          <w:tcPr>
            <w:tcW w:w="739" w:type="dxa"/>
            <w:tcBorders>
              <w:top w:val="single" w:sz="4" w:space="0" w:color="auto"/>
              <w:left w:val="single" w:sz="4" w:space="0" w:color="auto"/>
              <w:bottom w:val="single" w:sz="4" w:space="0" w:color="auto"/>
              <w:right w:val="single" w:sz="4" w:space="0" w:color="auto"/>
            </w:tcBorders>
            <w:shd w:val="solid" w:color="CCFFCC" w:fill="auto"/>
          </w:tcPr>
          <w:p w14:paraId="3A517FA9"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I12</w:t>
            </w:r>
          </w:p>
        </w:tc>
        <w:tc>
          <w:tcPr>
            <w:tcW w:w="3119" w:type="dxa"/>
            <w:tcBorders>
              <w:top w:val="single" w:sz="6" w:space="0" w:color="auto"/>
              <w:left w:val="single" w:sz="4" w:space="0" w:color="auto"/>
              <w:bottom w:val="single" w:sz="6" w:space="0" w:color="auto"/>
              <w:right w:val="single" w:sz="4" w:space="0" w:color="auto"/>
            </w:tcBorders>
          </w:tcPr>
          <w:p w14:paraId="639B53FA"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Income from Contributions to Visits etc.</w:t>
            </w:r>
          </w:p>
        </w:tc>
        <w:tc>
          <w:tcPr>
            <w:tcW w:w="1275" w:type="dxa"/>
            <w:tcBorders>
              <w:top w:val="single" w:sz="4" w:space="0" w:color="auto"/>
              <w:left w:val="single" w:sz="4" w:space="0" w:color="auto"/>
              <w:bottom w:val="single" w:sz="4" w:space="0" w:color="auto"/>
              <w:right w:val="single" w:sz="4" w:space="0" w:color="auto"/>
            </w:tcBorders>
            <w:shd w:val="solid" w:color="FFFF99" w:fill="auto"/>
          </w:tcPr>
          <w:p w14:paraId="58F19900" w14:textId="77777777" w:rsidR="00137299"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A963</w:t>
            </w:r>
          </w:p>
          <w:p w14:paraId="56DC26D6" w14:textId="15F15018" w:rsidR="00137299" w:rsidRDefault="00137299" w:rsidP="005C4AA4">
            <w:pPr>
              <w:autoSpaceDE w:val="0"/>
              <w:autoSpaceDN w:val="0"/>
              <w:adjustRightInd w:val="0"/>
              <w:rPr>
                <w:rFonts w:cs="Arial"/>
                <w:color w:val="000000"/>
                <w:sz w:val="20"/>
                <w:lang w:eastAsia="en-GB"/>
              </w:rPr>
            </w:pPr>
            <w:r>
              <w:rPr>
                <w:rFonts w:cs="Arial"/>
                <w:color w:val="000000"/>
                <w:sz w:val="20"/>
                <w:lang w:eastAsia="en-GB"/>
              </w:rPr>
              <w:t>A964</w:t>
            </w:r>
          </w:p>
          <w:p w14:paraId="659A5CA4" w14:textId="77777777" w:rsidR="00741FA6" w:rsidRDefault="00741FA6" w:rsidP="005C4AA4">
            <w:pPr>
              <w:autoSpaceDE w:val="0"/>
              <w:autoSpaceDN w:val="0"/>
              <w:adjustRightInd w:val="0"/>
              <w:rPr>
                <w:rFonts w:cs="Arial"/>
                <w:color w:val="000000"/>
                <w:sz w:val="20"/>
                <w:lang w:eastAsia="en-GB"/>
              </w:rPr>
            </w:pPr>
          </w:p>
          <w:p w14:paraId="47878684" w14:textId="7FAAB4FB" w:rsidR="00741FA6" w:rsidRPr="008E3E54" w:rsidRDefault="00741FA6" w:rsidP="005C4AA4">
            <w:pPr>
              <w:autoSpaceDE w:val="0"/>
              <w:autoSpaceDN w:val="0"/>
              <w:adjustRightInd w:val="0"/>
              <w:rPr>
                <w:rFonts w:cs="Arial"/>
                <w:color w:val="000000"/>
                <w:sz w:val="20"/>
                <w:lang w:eastAsia="en-GB"/>
              </w:rPr>
            </w:pPr>
            <w:r w:rsidRPr="00741FA6">
              <w:rPr>
                <w:rFonts w:cs="Arial"/>
                <w:color w:val="FF0000"/>
                <w:sz w:val="20"/>
                <w:lang w:eastAsia="en-GB"/>
              </w:rPr>
              <w:t>A951</w:t>
            </w:r>
          </w:p>
        </w:tc>
        <w:tc>
          <w:tcPr>
            <w:tcW w:w="4536" w:type="dxa"/>
            <w:tcBorders>
              <w:top w:val="single" w:sz="6" w:space="0" w:color="auto"/>
              <w:left w:val="single" w:sz="4" w:space="0" w:color="auto"/>
              <w:bottom w:val="single" w:sz="6" w:space="0" w:color="auto"/>
              <w:right w:val="single" w:sz="4" w:space="0" w:color="auto"/>
            </w:tcBorders>
          </w:tcPr>
          <w:p w14:paraId="354056E9" w14:textId="77777777" w:rsidR="00137299"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School trips income</w:t>
            </w:r>
          </w:p>
          <w:p w14:paraId="1110F532" w14:textId="3CC0F05B" w:rsidR="00137299" w:rsidRDefault="00137299" w:rsidP="005C4AA4">
            <w:pPr>
              <w:autoSpaceDE w:val="0"/>
              <w:autoSpaceDN w:val="0"/>
              <w:adjustRightInd w:val="0"/>
              <w:rPr>
                <w:rFonts w:cs="Arial"/>
                <w:color w:val="000000"/>
                <w:sz w:val="20"/>
                <w:lang w:eastAsia="en-GB"/>
              </w:rPr>
            </w:pPr>
            <w:r>
              <w:rPr>
                <w:rFonts w:cs="Arial"/>
                <w:color w:val="000000"/>
                <w:sz w:val="20"/>
                <w:lang w:eastAsia="en-GB"/>
              </w:rPr>
              <w:t>Damage income</w:t>
            </w:r>
          </w:p>
          <w:p w14:paraId="50D1A69A" w14:textId="77777777" w:rsidR="00741FA6" w:rsidRDefault="00741FA6" w:rsidP="005C4AA4">
            <w:pPr>
              <w:autoSpaceDE w:val="0"/>
              <w:autoSpaceDN w:val="0"/>
              <w:adjustRightInd w:val="0"/>
              <w:rPr>
                <w:rFonts w:cs="Arial"/>
                <w:color w:val="000000"/>
                <w:sz w:val="20"/>
                <w:lang w:eastAsia="en-GB"/>
              </w:rPr>
            </w:pPr>
          </w:p>
          <w:p w14:paraId="00530423" w14:textId="779225CC" w:rsidR="00741FA6" w:rsidRPr="008E3E54" w:rsidRDefault="00741FA6" w:rsidP="005C4AA4">
            <w:pPr>
              <w:autoSpaceDE w:val="0"/>
              <w:autoSpaceDN w:val="0"/>
              <w:adjustRightInd w:val="0"/>
              <w:rPr>
                <w:rFonts w:cs="Arial"/>
                <w:color w:val="000000"/>
                <w:sz w:val="20"/>
                <w:lang w:eastAsia="en-GB"/>
              </w:rPr>
            </w:pPr>
            <w:r w:rsidRPr="00741FA6">
              <w:rPr>
                <w:rFonts w:cs="Arial"/>
                <w:color w:val="FF0000"/>
                <w:sz w:val="20"/>
                <w:lang w:eastAsia="en-GB"/>
              </w:rPr>
              <w:t>Nursery fee income</w:t>
            </w:r>
          </w:p>
        </w:tc>
        <w:tc>
          <w:tcPr>
            <w:tcW w:w="851" w:type="dxa"/>
            <w:tcBorders>
              <w:top w:val="single" w:sz="4" w:space="0" w:color="auto"/>
              <w:left w:val="single" w:sz="4" w:space="0" w:color="auto"/>
              <w:bottom w:val="single" w:sz="4" w:space="0" w:color="auto"/>
              <w:right w:val="single" w:sz="4" w:space="0" w:color="auto"/>
            </w:tcBorders>
          </w:tcPr>
          <w:p w14:paraId="0BD25DE1" w14:textId="77777777" w:rsidR="00137299"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IN</w:t>
            </w:r>
          </w:p>
          <w:p w14:paraId="6B0C5579" w14:textId="77777777" w:rsidR="00137299" w:rsidRDefault="00137299" w:rsidP="005C4AA4">
            <w:pPr>
              <w:autoSpaceDE w:val="0"/>
              <w:autoSpaceDN w:val="0"/>
              <w:adjustRightInd w:val="0"/>
              <w:rPr>
                <w:rFonts w:cs="Arial"/>
                <w:color w:val="000000"/>
                <w:sz w:val="20"/>
                <w:lang w:eastAsia="en-GB"/>
              </w:rPr>
            </w:pPr>
            <w:r>
              <w:rPr>
                <w:rFonts w:cs="Arial"/>
                <w:color w:val="000000"/>
                <w:sz w:val="20"/>
                <w:lang w:eastAsia="en-GB"/>
              </w:rPr>
              <w:t>IN</w:t>
            </w:r>
          </w:p>
          <w:p w14:paraId="25799DAE" w14:textId="77777777" w:rsidR="00741FA6" w:rsidRDefault="00741FA6" w:rsidP="005C4AA4">
            <w:pPr>
              <w:autoSpaceDE w:val="0"/>
              <w:autoSpaceDN w:val="0"/>
              <w:adjustRightInd w:val="0"/>
              <w:rPr>
                <w:rFonts w:cs="Arial"/>
                <w:color w:val="000000"/>
                <w:sz w:val="20"/>
                <w:lang w:eastAsia="en-GB"/>
              </w:rPr>
            </w:pPr>
          </w:p>
          <w:p w14:paraId="206825D5" w14:textId="14D7E427" w:rsidR="00741FA6" w:rsidRPr="008E3E54" w:rsidRDefault="00741FA6" w:rsidP="005C4AA4">
            <w:pPr>
              <w:autoSpaceDE w:val="0"/>
              <w:autoSpaceDN w:val="0"/>
              <w:adjustRightInd w:val="0"/>
              <w:rPr>
                <w:rFonts w:cs="Arial"/>
                <w:color w:val="000000"/>
                <w:sz w:val="20"/>
                <w:lang w:eastAsia="en-GB"/>
              </w:rPr>
            </w:pPr>
            <w:r>
              <w:rPr>
                <w:rFonts w:cs="Arial"/>
                <w:color w:val="000000"/>
                <w:sz w:val="20"/>
                <w:lang w:eastAsia="en-GB"/>
              </w:rPr>
              <w:t>IN</w:t>
            </w:r>
          </w:p>
        </w:tc>
        <w:tc>
          <w:tcPr>
            <w:tcW w:w="4593" w:type="dxa"/>
            <w:tcBorders>
              <w:top w:val="single" w:sz="4" w:space="0" w:color="auto"/>
              <w:left w:val="single" w:sz="4" w:space="0" w:color="auto"/>
              <w:bottom w:val="single" w:sz="4" w:space="0" w:color="auto"/>
              <w:right w:val="single" w:sz="4" w:space="0" w:color="auto"/>
            </w:tcBorders>
          </w:tcPr>
          <w:p w14:paraId="56801ADC" w14:textId="77777777" w:rsidR="00137299" w:rsidRDefault="00137299" w:rsidP="005C4AA4">
            <w:pPr>
              <w:autoSpaceDE w:val="0"/>
              <w:autoSpaceDN w:val="0"/>
              <w:adjustRightInd w:val="0"/>
              <w:rPr>
                <w:rFonts w:cs="Arial"/>
                <w:color w:val="000000"/>
                <w:sz w:val="20"/>
                <w:lang w:eastAsia="en-GB"/>
              </w:rPr>
            </w:pPr>
          </w:p>
          <w:p w14:paraId="3B7F1476" w14:textId="133BE56E" w:rsidR="00137299" w:rsidRDefault="00137299" w:rsidP="005C4AA4">
            <w:pPr>
              <w:autoSpaceDE w:val="0"/>
              <w:autoSpaceDN w:val="0"/>
              <w:adjustRightInd w:val="0"/>
              <w:rPr>
                <w:rFonts w:cs="Arial"/>
                <w:color w:val="000000"/>
                <w:sz w:val="20"/>
                <w:lang w:eastAsia="en-GB"/>
              </w:rPr>
            </w:pPr>
            <w:r>
              <w:rPr>
                <w:rFonts w:cs="Arial"/>
                <w:color w:val="000000"/>
                <w:sz w:val="20"/>
                <w:lang w:eastAsia="en-GB"/>
              </w:rPr>
              <w:t xml:space="preserve">Income from parents to cover damage </w:t>
            </w:r>
            <w:r w:rsidR="00661E5E">
              <w:rPr>
                <w:rFonts w:cs="Arial"/>
                <w:color w:val="000000"/>
                <w:sz w:val="20"/>
                <w:lang w:eastAsia="en-GB"/>
              </w:rPr>
              <w:t>caused</w:t>
            </w:r>
            <w:r>
              <w:rPr>
                <w:rFonts w:cs="Arial"/>
                <w:color w:val="000000"/>
                <w:sz w:val="20"/>
                <w:lang w:eastAsia="en-GB"/>
              </w:rPr>
              <w:t xml:space="preserve"> by a pupil</w:t>
            </w:r>
          </w:p>
          <w:p w14:paraId="0B934740" w14:textId="1540B734" w:rsidR="00741FA6" w:rsidRPr="008E3E54" w:rsidRDefault="00741FA6" w:rsidP="005C4AA4">
            <w:pPr>
              <w:autoSpaceDE w:val="0"/>
              <w:autoSpaceDN w:val="0"/>
              <w:adjustRightInd w:val="0"/>
              <w:rPr>
                <w:rFonts w:cs="Arial"/>
                <w:color w:val="000000"/>
                <w:sz w:val="20"/>
                <w:lang w:eastAsia="en-GB"/>
              </w:rPr>
            </w:pPr>
            <w:r w:rsidRPr="00741FA6">
              <w:rPr>
                <w:rFonts w:cs="Arial"/>
                <w:color w:val="FF0000"/>
                <w:sz w:val="20"/>
                <w:lang w:eastAsia="en-GB"/>
              </w:rPr>
              <w:t>Usually used with additional 15hrs provision</w:t>
            </w:r>
          </w:p>
        </w:tc>
      </w:tr>
      <w:tr w:rsidR="00137299" w:rsidRPr="008E3E54" w14:paraId="29FAB112" w14:textId="77777777" w:rsidTr="005C4AA4">
        <w:trPr>
          <w:trHeight w:val="233"/>
        </w:trPr>
        <w:tc>
          <w:tcPr>
            <w:tcW w:w="739" w:type="dxa"/>
            <w:tcBorders>
              <w:top w:val="single" w:sz="4" w:space="0" w:color="auto"/>
              <w:left w:val="single" w:sz="4" w:space="0" w:color="auto"/>
              <w:bottom w:val="single" w:sz="4" w:space="0" w:color="auto"/>
              <w:right w:val="single" w:sz="4" w:space="0" w:color="auto"/>
            </w:tcBorders>
            <w:shd w:val="solid" w:color="CCFFCC" w:fill="auto"/>
          </w:tcPr>
          <w:p w14:paraId="0AC183F7"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I13</w:t>
            </w:r>
          </w:p>
        </w:tc>
        <w:tc>
          <w:tcPr>
            <w:tcW w:w="3119" w:type="dxa"/>
            <w:tcBorders>
              <w:top w:val="single" w:sz="6" w:space="0" w:color="auto"/>
              <w:left w:val="single" w:sz="4" w:space="0" w:color="auto"/>
              <w:bottom w:val="single" w:sz="6" w:space="0" w:color="auto"/>
              <w:right w:val="single" w:sz="4" w:space="0" w:color="auto"/>
            </w:tcBorders>
          </w:tcPr>
          <w:p w14:paraId="3CF042E4"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Donations and/or Private Funds</w:t>
            </w:r>
          </w:p>
        </w:tc>
        <w:tc>
          <w:tcPr>
            <w:tcW w:w="1275" w:type="dxa"/>
            <w:tcBorders>
              <w:top w:val="single" w:sz="4" w:space="0" w:color="auto"/>
              <w:left w:val="single" w:sz="4" w:space="0" w:color="auto"/>
              <w:bottom w:val="single" w:sz="4" w:space="0" w:color="auto"/>
              <w:right w:val="single" w:sz="4" w:space="0" w:color="auto"/>
            </w:tcBorders>
            <w:shd w:val="solid" w:color="FFFF99" w:fill="auto"/>
          </w:tcPr>
          <w:p w14:paraId="68430C74"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A860</w:t>
            </w:r>
          </w:p>
        </w:tc>
        <w:tc>
          <w:tcPr>
            <w:tcW w:w="4536" w:type="dxa"/>
            <w:tcBorders>
              <w:top w:val="single" w:sz="6" w:space="0" w:color="auto"/>
              <w:left w:val="single" w:sz="4" w:space="0" w:color="auto"/>
              <w:bottom w:val="single" w:sz="6" w:space="0" w:color="auto"/>
              <w:right w:val="single" w:sz="4" w:space="0" w:color="auto"/>
            </w:tcBorders>
          </w:tcPr>
          <w:p w14:paraId="6F419FFF"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Donation income</w:t>
            </w:r>
          </w:p>
        </w:tc>
        <w:tc>
          <w:tcPr>
            <w:tcW w:w="851" w:type="dxa"/>
            <w:tcBorders>
              <w:top w:val="single" w:sz="4" w:space="0" w:color="auto"/>
              <w:left w:val="single" w:sz="4" w:space="0" w:color="auto"/>
              <w:bottom w:val="single" w:sz="4" w:space="0" w:color="auto"/>
              <w:right w:val="single" w:sz="4" w:space="0" w:color="auto"/>
            </w:tcBorders>
          </w:tcPr>
          <w:p w14:paraId="43A3DC05"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IN</w:t>
            </w:r>
          </w:p>
        </w:tc>
        <w:tc>
          <w:tcPr>
            <w:tcW w:w="4593" w:type="dxa"/>
            <w:tcBorders>
              <w:top w:val="single" w:sz="4" w:space="0" w:color="auto"/>
              <w:left w:val="single" w:sz="4" w:space="0" w:color="auto"/>
              <w:bottom w:val="single" w:sz="4" w:space="0" w:color="auto"/>
              <w:right w:val="single" w:sz="4" w:space="0" w:color="auto"/>
            </w:tcBorders>
          </w:tcPr>
          <w:p w14:paraId="003C7254" w14:textId="77777777" w:rsidR="00137299" w:rsidRPr="00B3455C" w:rsidRDefault="00137299" w:rsidP="00B3455C">
            <w:pPr>
              <w:autoSpaceDE w:val="0"/>
              <w:autoSpaceDN w:val="0"/>
              <w:adjustRightInd w:val="0"/>
              <w:rPr>
                <w:rFonts w:cs="Arial"/>
                <w:color w:val="000000"/>
                <w:sz w:val="20"/>
                <w:lang w:eastAsia="en-GB"/>
              </w:rPr>
            </w:pPr>
            <w:r w:rsidRPr="00B3455C">
              <w:rPr>
                <w:rFonts w:cs="Arial"/>
                <w:color w:val="000000"/>
                <w:sz w:val="20"/>
                <w:lang w:eastAsia="en-GB"/>
              </w:rPr>
              <w:t>In</w:t>
            </w:r>
            <w:r w:rsidR="00B3455C">
              <w:rPr>
                <w:rFonts w:cs="Arial"/>
                <w:color w:val="000000"/>
                <w:sz w:val="20"/>
                <w:lang w:eastAsia="en-GB"/>
              </w:rPr>
              <w:t xml:space="preserve">cludes income from sponsorship, </w:t>
            </w:r>
            <w:r w:rsidRPr="00B3455C">
              <w:rPr>
                <w:rFonts w:cs="Arial"/>
                <w:color w:val="000000"/>
                <w:sz w:val="20"/>
                <w:lang w:eastAsia="en-GB"/>
              </w:rPr>
              <w:t>foun</w:t>
            </w:r>
            <w:r w:rsidR="00B3455C">
              <w:rPr>
                <w:rFonts w:cs="Arial"/>
                <w:color w:val="000000"/>
                <w:sz w:val="20"/>
                <w:lang w:eastAsia="en-GB"/>
              </w:rPr>
              <w:t xml:space="preserve">dation diocese or trust funds &amp; </w:t>
            </w:r>
            <w:r w:rsidRPr="00B3455C">
              <w:rPr>
                <w:rFonts w:cs="Arial"/>
                <w:color w:val="000000"/>
                <w:sz w:val="20"/>
                <w:lang w:eastAsia="en-GB"/>
              </w:rPr>
              <w:t>fundraising activities to be used for educational benefits for students</w:t>
            </w:r>
          </w:p>
        </w:tc>
      </w:tr>
      <w:tr w:rsidR="00137299" w:rsidRPr="008E3E54" w14:paraId="335B2947" w14:textId="77777777" w:rsidTr="005C4AA4">
        <w:trPr>
          <w:trHeight w:val="233"/>
        </w:trPr>
        <w:tc>
          <w:tcPr>
            <w:tcW w:w="739" w:type="dxa"/>
            <w:tcBorders>
              <w:top w:val="single" w:sz="4" w:space="0" w:color="auto"/>
              <w:left w:val="single" w:sz="4" w:space="0" w:color="auto"/>
              <w:bottom w:val="single" w:sz="4" w:space="0" w:color="auto"/>
              <w:right w:val="single" w:sz="4" w:space="0" w:color="auto"/>
            </w:tcBorders>
            <w:shd w:val="solid" w:color="CCFFCC" w:fill="auto"/>
          </w:tcPr>
          <w:p w14:paraId="1167CDFE"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I14</w:t>
            </w:r>
          </w:p>
        </w:tc>
        <w:tc>
          <w:tcPr>
            <w:tcW w:w="3119" w:type="dxa"/>
            <w:tcBorders>
              <w:top w:val="single" w:sz="6" w:space="0" w:color="auto"/>
              <w:left w:val="single" w:sz="4" w:space="0" w:color="auto"/>
              <w:bottom w:val="single" w:sz="6" w:space="0" w:color="auto"/>
              <w:right w:val="single" w:sz="4" w:space="0" w:color="auto"/>
            </w:tcBorders>
          </w:tcPr>
          <w:p w14:paraId="565651F4"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Blank code</w:t>
            </w:r>
          </w:p>
        </w:tc>
        <w:tc>
          <w:tcPr>
            <w:tcW w:w="1275" w:type="dxa"/>
            <w:tcBorders>
              <w:top w:val="single" w:sz="4" w:space="0" w:color="auto"/>
              <w:left w:val="single" w:sz="4" w:space="0" w:color="auto"/>
              <w:bottom w:val="single" w:sz="4" w:space="0" w:color="auto"/>
              <w:right w:val="single" w:sz="4" w:space="0" w:color="auto"/>
            </w:tcBorders>
            <w:shd w:val="solid" w:color="FFFF99" w:fill="auto"/>
          </w:tcPr>
          <w:p w14:paraId="4892DED3" w14:textId="77777777" w:rsidR="00137299" w:rsidRPr="008E3E54" w:rsidRDefault="00137299" w:rsidP="005C4AA4">
            <w:pPr>
              <w:autoSpaceDE w:val="0"/>
              <w:autoSpaceDN w:val="0"/>
              <w:adjustRightInd w:val="0"/>
              <w:jc w:val="right"/>
              <w:rPr>
                <w:rFonts w:cs="Arial"/>
                <w:color w:val="000000"/>
                <w:sz w:val="20"/>
                <w:lang w:eastAsia="en-GB"/>
              </w:rPr>
            </w:pPr>
          </w:p>
        </w:tc>
        <w:tc>
          <w:tcPr>
            <w:tcW w:w="4536" w:type="dxa"/>
            <w:tcBorders>
              <w:top w:val="single" w:sz="6" w:space="0" w:color="auto"/>
              <w:left w:val="single" w:sz="4" w:space="0" w:color="auto"/>
              <w:bottom w:val="single" w:sz="6" w:space="0" w:color="auto"/>
              <w:right w:val="single" w:sz="4" w:space="0" w:color="auto"/>
            </w:tcBorders>
          </w:tcPr>
          <w:p w14:paraId="457B0EAE"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Not in use</w:t>
            </w:r>
          </w:p>
        </w:tc>
        <w:tc>
          <w:tcPr>
            <w:tcW w:w="851" w:type="dxa"/>
            <w:tcBorders>
              <w:top w:val="single" w:sz="4" w:space="0" w:color="auto"/>
              <w:left w:val="single" w:sz="4" w:space="0" w:color="auto"/>
              <w:bottom w:val="single" w:sz="4" w:space="0" w:color="auto"/>
              <w:right w:val="single" w:sz="4" w:space="0" w:color="auto"/>
            </w:tcBorders>
          </w:tcPr>
          <w:p w14:paraId="1CEF14BC"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IN</w:t>
            </w:r>
          </w:p>
        </w:tc>
        <w:tc>
          <w:tcPr>
            <w:tcW w:w="4593" w:type="dxa"/>
            <w:tcBorders>
              <w:top w:val="single" w:sz="4" w:space="0" w:color="auto"/>
              <w:left w:val="single" w:sz="4" w:space="0" w:color="auto"/>
              <w:bottom w:val="single" w:sz="4" w:space="0" w:color="auto"/>
              <w:right w:val="single" w:sz="4" w:space="0" w:color="auto"/>
            </w:tcBorders>
          </w:tcPr>
          <w:p w14:paraId="1AFB3CE0" w14:textId="77777777" w:rsidR="00137299" w:rsidRPr="008E3E54" w:rsidRDefault="00137299" w:rsidP="005C4AA4">
            <w:pPr>
              <w:autoSpaceDE w:val="0"/>
              <w:autoSpaceDN w:val="0"/>
              <w:adjustRightInd w:val="0"/>
              <w:jc w:val="right"/>
              <w:rPr>
                <w:rFonts w:cs="Arial"/>
                <w:color w:val="000000"/>
                <w:sz w:val="20"/>
                <w:lang w:eastAsia="en-GB"/>
              </w:rPr>
            </w:pPr>
          </w:p>
        </w:tc>
      </w:tr>
      <w:tr w:rsidR="00137299" w:rsidRPr="008E3E54" w14:paraId="17920A39" w14:textId="77777777" w:rsidTr="005C4AA4">
        <w:trPr>
          <w:trHeight w:val="233"/>
        </w:trPr>
        <w:tc>
          <w:tcPr>
            <w:tcW w:w="739" w:type="dxa"/>
            <w:tcBorders>
              <w:top w:val="single" w:sz="4" w:space="0" w:color="auto"/>
              <w:left w:val="single" w:sz="4" w:space="0" w:color="auto"/>
              <w:bottom w:val="single" w:sz="4" w:space="0" w:color="auto"/>
              <w:right w:val="single" w:sz="4" w:space="0" w:color="auto"/>
            </w:tcBorders>
            <w:shd w:val="solid" w:color="CCFFCC" w:fill="auto"/>
          </w:tcPr>
          <w:p w14:paraId="4B4B62B5"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I15</w:t>
            </w:r>
          </w:p>
        </w:tc>
        <w:tc>
          <w:tcPr>
            <w:tcW w:w="3119" w:type="dxa"/>
            <w:tcBorders>
              <w:top w:val="single" w:sz="6" w:space="0" w:color="auto"/>
              <w:left w:val="single" w:sz="4" w:space="0" w:color="auto"/>
              <w:bottom w:val="single" w:sz="6" w:space="0" w:color="auto"/>
              <w:right w:val="single" w:sz="4" w:space="0" w:color="auto"/>
            </w:tcBorders>
          </w:tcPr>
          <w:p w14:paraId="26169265"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Pupil focused extended school funding</w:t>
            </w:r>
          </w:p>
        </w:tc>
        <w:tc>
          <w:tcPr>
            <w:tcW w:w="1275" w:type="dxa"/>
            <w:tcBorders>
              <w:top w:val="single" w:sz="4" w:space="0" w:color="auto"/>
              <w:left w:val="single" w:sz="4" w:space="0" w:color="auto"/>
              <w:bottom w:val="single" w:sz="4" w:space="0" w:color="auto"/>
              <w:right w:val="single" w:sz="4" w:space="0" w:color="auto"/>
            </w:tcBorders>
            <w:shd w:val="solid" w:color="FFFF99" w:fill="auto"/>
          </w:tcPr>
          <w:p w14:paraId="4AFB01F6"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B926</w:t>
            </w:r>
          </w:p>
        </w:tc>
        <w:tc>
          <w:tcPr>
            <w:tcW w:w="4536" w:type="dxa"/>
            <w:tcBorders>
              <w:top w:val="single" w:sz="6" w:space="0" w:color="auto"/>
              <w:left w:val="single" w:sz="4" w:space="0" w:color="auto"/>
              <w:bottom w:val="single" w:sz="6" w:space="0" w:color="auto"/>
              <w:right w:val="single" w:sz="4" w:space="0" w:color="auto"/>
            </w:tcBorders>
          </w:tcPr>
          <w:p w14:paraId="1A8708F8"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Pupil-focused extended school funding</w:t>
            </w:r>
          </w:p>
        </w:tc>
        <w:tc>
          <w:tcPr>
            <w:tcW w:w="851" w:type="dxa"/>
            <w:tcBorders>
              <w:top w:val="single" w:sz="4" w:space="0" w:color="auto"/>
              <w:left w:val="single" w:sz="4" w:space="0" w:color="auto"/>
              <w:bottom w:val="single" w:sz="4" w:space="0" w:color="auto"/>
              <w:right w:val="single" w:sz="4" w:space="0" w:color="auto"/>
            </w:tcBorders>
          </w:tcPr>
          <w:p w14:paraId="496FDA53" w14:textId="77777777" w:rsidR="00137299" w:rsidRPr="008E3E54" w:rsidRDefault="00137299" w:rsidP="005C4AA4">
            <w:pPr>
              <w:autoSpaceDE w:val="0"/>
              <w:autoSpaceDN w:val="0"/>
              <w:adjustRightInd w:val="0"/>
              <w:rPr>
                <w:rFonts w:cs="Arial"/>
                <w:color w:val="000000"/>
                <w:sz w:val="20"/>
                <w:lang w:eastAsia="en-GB"/>
              </w:rPr>
            </w:pPr>
            <w:r w:rsidRPr="008E3E54">
              <w:rPr>
                <w:rFonts w:cs="Arial"/>
                <w:color w:val="000000"/>
                <w:sz w:val="20"/>
                <w:lang w:eastAsia="en-GB"/>
              </w:rPr>
              <w:t>IN</w:t>
            </w:r>
          </w:p>
        </w:tc>
        <w:tc>
          <w:tcPr>
            <w:tcW w:w="4593" w:type="dxa"/>
            <w:tcBorders>
              <w:top w:val="single" w:sz="4" w:space="0" w:color="auto"/>
              <w:left w:val="single" w:sz="4" w:space="0" w:color="auto"/>
              <w:bottom w:val="single" w:sz="4" w:space="0" w:color="auto"/>
              <w:right w:val="single" w:sz="4" w:space="0" w:color="auto"/>
            </w:tcBorders>
          </w:tcPr>
          <w:p w14:paraId="63177FE3" w14:textId="77777777" w:rsidR="00137299" w:rsidRPr="008E3E54" w:rsidRDefault="00137299" w:rsidP="005C4AA4">
            <w:pPr>
              <w:autoSpaceDE w:val="0"/>
              <w:autoSpaceDN w:val="0"/>
              <w:adjustRightInd w:val="0"/>
              <w:jc w:val="right"/>
              <w:rPr>
                <w:rFonts w:cs="Arial"/>
                <w:color w:val="000000"/>
                <w:sz w:val="20"/>
                <w:lang w:eastAsia="en-GB"/>
              </w:rPr>
            </w:pPr>
          </w:p>
        </w:tc>
      </w:tr>
      <w:tr w:rsidR="00137299" w:rsidRPr="00F31C79" w14:paraId="2B44386C" w14:textId="77777777" w:rsidTr="005C4AA4">
        <w:trPr>
          <w:trHeight w:val="233"/>
        </w:trPr>
        <w:tc>
          <w:tcPr>
            <w:tcW w:w="739" w:type="dxa"/>
            <w:tcBorders>
              <w:top w:val="single" w:sz="4" w:space="0" w:color="auto"/>
              <w:left w:val="single" w:sz="4" w:space="0" w:color="auto"/>
              <w:bottom w:val="single" w:sz="4" w:space="0" w:color="auto"/>
              <w:right w:val="single" w:sz="4" w:space="0" w:color="auto"/>
            </w:tcBorders>
            <w:shd w:val="solid" w:color="CCFFCC" w:fill="auto"/>
          </w:tcPr>
          <w:p w14:paraId="589EEF9E" w14:textId="77777777" w:rsidR="00137299" w:rsidRPr="00F31C79" w:rsidRDefault="00137299" w:rsidP="005C4AA4">
            <w:pPr>
              <w:autoSpaceDE w:val="0"/>
              <w:autoSpaceDN w:val="0"/>
              <w:adjustRightInd w:val="0"/>
              <w:rPr>
                <w:rFonts w:cs="Arial"/>
                <w:sz w:val="20"/>
                <w:lang w:eastAsia="en-GB"/>
              </w:rPr>
            </w:pPr>
            <w:r w:rsidRPr="00F31C79">
              <w:rPr>
                <w:rFonts w:cs="Arial"/>
                <w:sz w:val="20"/>
                <w:lang w:eastAsia="en-GB"/>
              </w:rPr>
              <w:t>I16</w:t>
            </w:r>
          </w:p>
        </w:tc>
        <w:tc>
          <w:tcPr>
            <w:tcW w:w="3119" w:type="dxa"/>
            <w:tcBorders>
              <w:top w:val="single" w:sz="6" w:space="0" w:color="auto"/>
              <w:left w:val="single" w:sz="4" w:space="0" w:color="auto"/>
              <w:bottom w:val="single" w:sz="4" w:space="0" w:color="auto"/>
              <w:right w:val="single" w:sz="4" w:space="0" w:color="auto"/>
            </w:tcBorders>
          </w:tcPr>
          <w:p w14:paraId="645B621A" w14:textId="77777777" w:rsidR="00137299" w:rsidRPr="00F31C79" w:rsidRDefault="00137299" w:rsidP="005C4AA4">
            <w:pPr>
              <w:autoSpaceDE w:val="0"/>
              <w:autoSpaceDN w:val="0"/>
              <w:adjustRightInd w:val="0"/>
              <w:rPr>
                <w:rFonts w:cs="Arial"/>
                <w:sz w:val="20"/>
                <w:lang w:eastAsia="en-GB"/>
              </w:rPr>
            </w:pPr>
            <w:r w:rsidRPr="00F31C79">
              <w:rPr>
                <w:rFonts w:cs="Arial"/>
                <w:sz w:val="20"/>
                <w:lang w:eastAsia="en-GB"/>
              </w:rPr>
              <w:t>Community-focused school funding</w:t>
            </w:r>
          </w:p>
          <w:p w14:paraId="20CF7A41" w14:textId="77777777" w:rsidR="00804F0B" w:rsidRPr="00F31C79" w:rsidRDefault="00804F0B" w:rsidP="005C4AA4">
            <w:pPr>
              <w:autoSpaceDE w:val="0"/>
              <w:autoSpaceDN w:val="0"/>
              <w:adjustRightInd w:val="0"/>
              <w:rPr>
                <w:rFonts w:cs="Arial"/>
                <w:sz w:val="20"/>
                <w:lang w:eastAsia="en-GB"/>
              </w:rPr>
            </w:pPr>
          </w:p>
        </w:tc>
        <w:tc>
          <w:tcPr>
            <w:tcW w:w="1275" w:type="dxa"/>
            <w:tcBorders>
              <w:top w:val="single" w:sz="4" w:space="0" w:color="auto"/>
              <w:left w:val="single" w:sz="4" w:space="0" w:color="auto"/>
              <w:bottom w:val="single" w:sz="4" w:space="0" w:color="auto"/>
              <w:right w:val="single" w:sz="4" w:space="0" w:color="auto"/>
            </w:tcBorders>
            <w:shd w:val="solid" w:color="FFFF99" w:fill="auto"/>
          </w:tcPr>
          <w:p w14:paraId="5291DE4A" w14:textId="77777777" w:rsidR="00137299" w:rsidRPr="00F31C79" w:rsidRDefault="00137299" w:rsidP="005C4AA4">
            <w:pPr>
              <w:autoSpaceDE w:val="0"/>
              <w:autoSpaceDN w:val="0"/>
              <w:adjustRightInd w:val="0"/>
              <w:rPr>
                <w:rFonts w:cs="Arial"/>
                <w:sz w:val="20"/>
                <w:lang w:eastAsia="en-GB"/>
              </w:rPr>
            </w:pPr>
            <w:r w:rsidRPr="00F31C79">
              <w:rPr>
                <w:rFonts w:cs="Arial"/>
                <w:sz w:val="20"/>
                <w:lang w:eastAsia="en-GB"/>
              </w:rPr>
              <w:t>C926</w:t>
            </w:r>
          </w:p>
        </w:tc>
        <w:tc>
          <w:tcPr>
            <w:tcW w:w="4536" w:type="dxa"/>
            <w:tcBorders>
              <w:top w:val="single" w:sz="6" w:space="0" w:color="auto"/>
              <w:left w:val="single" w:sz="4" w:space="0" w:color="auto"/>
              <w:bottom w:val="single" w:sz="4" w:space="0" w:color="auto"/>
              <w:right w:val="single" w:sz="4" w:space="0" w:color="auto"/>
            </w:tcBorders>
          </w:tcPr>
          <w:p w14:paraId="41098C15" w14:textId="77777777" w:rsidR="00137299" w:rsidRPr="00F31C79" w:rsidRDefault="00137299" w:rsidP="005C4AA4">
            <w:pPr>
              <w:autoSpaceDE w:val="0"/>
              <w:autoSpaceDN w:val="0"/>
              <w:adjustRightInd w:val="0"/>
              <w:rPr>
                <w:rFonts w:cs="Arial"/>
                <w:sz w:val="20"/>
                <w:lang w:eastAsia="en-GB"/>
              </w:rPr>
            </w:pPr>
            <w:r w:rsidRPr="00F31C79">
              <w:rPr>
                <w:rFonts w:cs="Arial"/>
                <w:sz w:val="20"/>
                <w:lang w:eastAsia="en-GB"/>
              </w:rPr>
              <w:t>Community-focused school funding</w:t>
            </w:r>
          </w:p>
        </w:tc>
        <w:tc>
          <w:tcPr>
            <w:tcW w:w="851" w:type="dxa"/>
            <w:tcBorders>
              <w:top w:val="single" w:sz="4" w:space="0" w:color="auto"/>
              <w:left w:val="single" w:sz="4" w:space="0" w:color="auto"/>
              <w:bottom w:val="single" w:sz="4" w:space="0" w:color="auto"/>
              <w:right w:val="single" w:sz="4" w:space="0" w:color="auto"/>
            </w:tcBorders>
          </w:tcPr>
          <w:p w14:paraId="264FDB3F" w14:textId="77777777" w:rsidR="00137299" w:rsidRPr="00F31C79" w:rsidRDefault="00137299" w:rsidP="005C4AA4">
            <w:pPr>
              <w:autoSpaceDE w:val="0"/>
              <w:autoSpaceDN w:val="0"/>
              <w:adjustRightInd w:val="0"/>
              <w:rPr>
                <w:rFonts w:cs="Arial"/>
                <w:sz w:val="20"/>
                <w:lang w:eastAsia="en-GB"/>
              </w:rPr>
            </w:pPr>
            <w:r w:rsidRPr="00F31C79">
              <w:rPr>
                <w:rFonts w:cs="Arial"/>
                <w:sz w:val="20"/>
                <w:lang w:eastAsia="en-GB"/>
              </w:rPr>
              <w:t>IN</w:t>
            </w:r>
          </w:p>
        </w:tc>
        <w:tc>
          <w:tcPr>
            <w:tcW w:w="4593" w:type="dxa"/>
            <w:tcBorders>
              <w:top w:val="single" w:sz="4" w:space="0" w:color="auto"/>
              <w:left w:val="single" w:sz="4" w:space="0" w:color="auto"/>
              <w:bottom w:val="single" w:sz="4" w:space="0" w:color="auto"/>
              <w:right w:val="single" w:sz="4" w:space="0" w:color="auto"/>
            </w:tcBorders>
          </w:tcPr>
          <w:p w14:paraId="609ABCA7" w14:textId="77777777" w:rsidR="00137299" w:rsidRPr="00F31C79" w:rsidRDefault="008F75FE" w:rsidP="001D16CC">
            <w:pPr>
              <w:autoSpaceDE w:val="0"/>
              <w:autoSpaceDN w:val="0"/>
              <w:adjustRightInd w:val="0"/>
              <w:rPr>
                <w:rFonts w:cs="Arial"/>
                <w:sz w:val="20"/>
                <w:lang w:eastAsia="en-GB"/>
              </w:rPr>
            </w:pPr>
            <w:r w:rsidRPr="00F31C79">
              <w:rPr>
                <w:rFonts w:cs="Arial"/>
                <w:sz w:val="20"/>
                <w:lang w:eastAsia="en-GB"/>
              </w:rPr>
              <w:t xml:space="preserve">Care – net </w:t>
            </w:r>
            <w:r w:rsidR="001D16CC" w:rsidRPr="00F31C79">
              <w:rPr>
                <w:rFonts w:cs="Arial"/>
                <w:sz w:val="20"/>
                <w:lang w:eastAsia="en-GB"/>
              </w:rPr>
              <w:t>balance</w:t>
            </w:r>
            <w:r w:rsidRPr="00F31C79">
              <w:rPr>
                <w:rFonts w:cs="Arial"/>
                <w:sz w:val="20"/>
                <w:lang w:eastAsia="en-GB"/>
              </w:rPr>
              <w:t xml:space="preserve"> passes to B06 Community focused School revenue balance</w:t>
            </w:r>
          </w:p>
        </w:tc>
      </w:tr>
      <w:tr w:rsidR="00137299" w:rsidRPr="008E3E54" w14:paraId="73125980" w14:textId="77777777" w:rsidTr="0013486B">
        <w:trPr>
          <w:trHeight w:val="614"/>
        </w:trPr>
        <w:tc>
          <w:tcPr>
            <w:tcW w:w="3858" w:type="dxa"/>
            <w:gridSpan w:val="2"/>
            <w:tcBorders>
              <w:top w:val="single" w:sz="4" w:space="0" w:color="auto"/>
              <w:left w:val="single" w:sz="4" w:space="0" w:color="auto"/>
              <w:bottom w:val="single" w:sz="4" w:space="0" w:color="auto"/>
              <w:right w:val="single" w:sz="4" w:space="0" w:color="auto"/>
            </w:tcBorders>
            <w:shd w:val="solid" w:color="C0C0C0" w:fill="auto"/>
            <w:vAlign w:val="center"/>
          </w:tcPr>
          <w:p w14:paraId="73355455" w14:textId="77777777" w:rsidR="00137299" w:rsidRPr="008E3E54" w:rsidRDefault="00137299" w:rsidP="0013486B">
            <w:pPr>
              <w:autoSpaceDE w:val="0"/>
              <w:autoSpaceDN w:val="0"/>
              <w:adjustRightInd w:val="0"/>
              <w:rPr>
                <w:rFonts w:cs="Arial"/>
                <w:b/>
                <w:bCs/>
                <w:color w:val="000000"/>
                <w:sz w:val="20"/>
                <w:lang w:eastAsia="en-GB"/>
              </w:rPr>
            </w:pPr>
            <w:r w:rsidRPr="008E3E54">
              <w:rPr>
                <w:rFonts w:cs="Arial"/>
                <w:b/>
                <w:bCs/>
                <w:color w:val="000000"/>
                <w:sz w:val="20"/>
                <w:lang w:eastAsia="en-GB"/>
              </w:rPr>
              <w:lastRenderedPageBreak/>
              <w:t xml:space="preserve">Revenue </w:t>
            </w:r>
            <w:r>
              <w:rPr>
                <w:rFonts w:cs="Arial"/>
                <w:b/>
                <w:bCs/>
                <w:color w:val="000000"/>
                <w:sz w:val="20"/>
                <w:lang w:eastAsia="en-GB"/>
              </w:rPr>
              <w:t>Income</w:t>
            </w:r>
            <w:r w:rsidRPr="008E3E54">
              <w:rPr>
                <w:rFonts w:cs="Arial"/>
                <w:b/>
                <w:bCs/>
                <w:color w:val="000000"/>
                <w:sz w:val="20"/>
                <w:lang w:eastAsia="en-GB"/>
              </w:rPr>
              <w:t xml:space="preserve"> CFR Headings</w:t>
            </w:r>
          </w:p>
        </w:tc>
        <w:tc>
          <w:tcPr>
            <w:tcW w:w="1275" w:type="dxa"/>
            <w:tcBorders>
              <w:top w:val="single" w:sz="4" w:space="0" w:color="auto"/>
              <w:left w:val="single" w:sz="4" w:space="0" w:color="auto"/>
              <w:bottom w:val="single" w:sz="4" w:space="0" w:color="auto"/>
              <w:right w:val="single" w:sz="4" w:space="0" w:color="auto"/>
            </w:tcBorders>
            <w:shd w:val="solid" w:color="C0C0C0" w:fill="auto"/>
            <w:vAlign w:val="center"/>
          </w:tcPr>
          <w:p w14:paraId="5FF13D8F" w14:textId="77777777" w:rsidR="00137299" w:rsidRPr="008E3E54" w:rsidRDefault="00137299" w:rsidP="0013486B">
            <w:pPr>
              <w:autoSpaceDE w:val="0"/>
              <w:autoSpaceDN w:val="0"/>
              <w:adjustRightInd w:val="0"/>
              <w:rPr>
                <w:rFonts w:cs="Arial"/>
                <w:b/>
                <w:bCs/>
                <w:color w:val="000000"/>
                <w:sz w:val="20"/>
                <w:lang w:eastAsia="en-GB"/>
              </w:rPr>
            </w:pPr>
            <w:r w:rsidRPr="008E3E54">
              <w:rPr>
                <w:rFonts w:cs="Arial"/>
                <w:b/>
                <w:bCs/>
                <w:color w:val="000000"/>
                <w:sz w:val="20"/>
                <w:lang w:eastAsia="en-GB"/>
              </w:rPr>
              <w:t>Ledger Code</w:t>
            </w:r>
          </w:p>
        </w:tc>
        <w:tc>
          <w:tcPr>
            <w:tcW w:w="4536" w:type="dxa"/>
            <w:tcBorders>
              <w:top w:val="single" w:sz="4" w:space="0" w:color="auto"/>
              <w:left w:val="single" w:sz="4" w:space="0" w:color="auto"/>
              <w:bottom w:val="single" w:sz="4" w:space="0" w:color="auto"/>
              <w:right w:val="single" w:sz="8" w:space="0" w:color="auto"/>
            </w:tcBorders>
            <w:shd w:val="solid" w:color="C0C0C0" w:fill="auto"/>
            <w:vAlign w:val="center"/>
          </w:tcPr>
          <w:p w14:paraId="44D37A61" w14:textId="77777777" w:rsidR="00137299" w:rsidRPr="008E3E54" w:rsidRDefault="00137299" w:rsidP="0013486B">
            <w:pPr>
              <w:autoSpaceDE w:val="0"/>
              <w:autoSpaceDN w:val="0"/>
              <w:adjustRightInd w:val="0"/>
              <w:rPr>
                <w:rFonts w:cs="Arial"/>
                <w:b/>
                <w:bCs/>
                <w:color w:val="000000"/>
                <w:sz w:val="20"/>
                <w:lang w:eastAsia="en-GB"/>
              </w:rPr>
            </w:pPr>
            <w:r w:rsidRPr="008E3E54">
              <w:rPr>
                <w:rFonts w:cs="Arial"/>
                <w:b/>
                <w:bCs/>
                <w:color w:val="000000"/>
                <w:sz w:val="20"/>
                <w:lang w:eastAsia="en-GB"/>
              </w:rPr>
              <w:t>Description</w:t>
            </w:r>
          </w:p>
        </w:tc>
        <w:tc>
          <w:tcPr>
            <w:tcW w:w="851" w:type="dxa"/>
            <w:tcBorders>
              <w:top w:val="single" w:sz="4" w:space="0" w:color="auto"/>
              <w:left w:val="single" w:sz="8" w:space="0" w:color="auto"/>
              <w:bottom w:val="single" w:sz="4" w:space="0" w:color="auto"/>
              <w:right w:val="single" w:sz="8" w:space="0" w:color="auto"/>
            </w:tcBorders>
            <w:shd w:val="solid" w:color="C0C0C0" w:fill="auto"/>
            <w:vAlign w:val="center"/>
          </w:tcPr>
          <w:p w14:paraId="000AB681" w14:textId="77777777" w:rsidR="00137299" w:rsidRPr="008E3E54" w:rsidRDefault="00137299" w:rsidP="0013486B">
            <w:pPr>
              <w:autoSpaceDE w:val="0"/>
              <w:autoSpaceDN w:val="0"/>
              <w:adjustRightInd w:val="0"/>
              <w:rPr>
                <w:rFonts w:cs="Arial"/>
                <w:b/>
                <w:bCs/>
                <w:color w:val="000000"/>
                <w:sz w:val="20"/>
                <w:lang w:eastAsia="en-GB"/>
              </w:rPr>
            </w:pPr>
            <w:r w:rsidRPr="008E3E54">
              <w:rPr>
                <w:rFonts w:cs="Arial"/>
                <w:b/>
                <w:bCs/>
                <w:color w:val="000000"/>
                <w:sz w:val="20"/>
                <w:lang w:eastAsia="en-GB"/>
              </w:rPr>
              <w:t>Code Type</w:t>
            </w:r>
          </w:p>
        </w:tc>
        <w:tc>
          <w:tcPr>
            <w:tcW w:w="4593" w:type="dxa"/>
            <w:tcBorders>
              <w:top w:val="single" w:sz="4" w:space="0" w:color="auto"/>
              <w:left w:val="single" w:sz="8" w:space="0" w:color="auto"/>
              <w:bottom w:val="single" w:sz="4" w:space="0" w:color="auto"/>
              <w:right w:val="single" w:sz="4" w:space="0" w:color="auto"/>
            </w:tcBorders>
            <w:shd w:val="solid" w:color="C0C0C0" w:fill="auto"/>
            <w:vAlign w:val="center"/>
          </w:tcPr>
          <w:p w14:paraId="36082F7B" w14:textId="77777777" w:rsidR="00137299" w:rsidRPr="008E3E54" w:rsidRDefault="00137299" w:rsidP="0013486B">
            <w:pPr>
              <w:autoSpaceDE w:val="0"/>
              <w:autoSpaceDN w:val="0"/>
              <w:adjustRightInd w:val="0"/>
              <w:rPr>
                <w:rFonts w:cs="Arial"/>
                <w:b/>
                <w:bCs/>
                <w:color w:val="000000"/>
                <w:sz w:val="20"/>
                <w:lang w:eastAsia="en-GB"/>
              </w:rPr>
            </w:pPr>
            <w:r w:rsidRPr="008E3E54">
              <w:rPr>
                <w:rFonts w:cs="Arial"/>
                <w:b/>
                <w:bCs/>
                <w:color w:val="000000"/>
                <w:sz w:val="20"/>
                <w:lang w:eastAsia="en-GB"/>
              </w:rPr>
              <w:t>Notes</w:t>
            </w:r>
          </w:p>
        </w:tc>
      </w:tr>
      <w:tr w:rsidR="001D16CC" w:rsidRPr="00F31C79" w14:paraId="11D0E7F5" w14:textId="77777777" w:rsidTr="005C4AA4">
        <w:trPr>
          <w:trHeight w:val="233"/>
        </w:trPr>
        <w:tc>
          <w:tcPr>
            <w:tcW w:w="739" w:type="dxa"/>
            <w:tcBorders>
              <w:top w:val="single" w:sz="4" w:space="0" w:color="auto"/>
              <w:left w:val="single" w:sz="4" w:space="0" w:color="auto"/>
              <w:bottom w:val="nil"/>
              <w:right w:val="single" w:sz="4" w:space="0" w:color="auto"/>
            </w:tcBorders>
            <w:shd w:val="solid" w:color="CCFFCC" w:fill="auto"/>
          </w:tcPr>
          <w:p w14:paraId="2200667C" w14:textId="77777777" w:rsidR="001D16CC" w:rsidRPr="00F31C79" w:rsidRDefault="001D16CC" w:rsidP="001D16CC">
            <w:pPr>
              <w:autoSpaceDE w:val="0"/>
              <w:autoSpaceDN w:val="0"/>
              <w:adjustRightInd w:val="0"/>
              <w:rPr>
                <w:rFonts w:cs="Arial"/>
                <w:sz w:val="20"/>
                <w:lang w:eastAsia="en-GB"/>
              </w:rPr>
            </w:pPr>
            <w:r w:rsidRPr="00F31C79">
              <w:rPr>
                <w:rFonts w:cs="Arial"/>
                <w:sz w:val="20"/>
                <w:lang w:eastAsia="en-GB"/>
              </w:rPr>
              <w:t>I17</w:t>
            </w:r>
          </w:p>
        </w:tc>
        <w:tc>
          <w:tcPr>
            <w:tcW w:w="3119" w:type="dxa"/>
            <w:tcBorders>
              <w:top w:val="single" w:sz="4" w:space="0" w:color="auto"/>
              <w:left w:val="single" w:sz="4" w:space="0" w:color="auto"/>
              <w:bottom w:val="nil"/>
              <w:right w:val="single" w:sz="4" w:space="0" w:color="auto"/>
            </w:tcBorders>
          </w:tcPr>
          <w:p w14:paraId="04685494" w14:textId="77777777" w:rsidR="001D16CC" w:rsidRPr="00F31C79" w:rsidRDefault="001D16CC" w:rsidP="001D16CC">
            <w:pPr>
              <w:autoSpaceDE w:val="0"/>
              <w:autoSpaceDN w:val="0"/>
              <w:adjustRightInd w:val="0"/>
              <w:rPr>
                <w:rFonts w:cs="Arial"/>
                <w:sz w:val="20"/>
                <w:lang w:eastAsia="en-GB"/>
              </w:rPr>
            </w:pPr>
            <w:r w:rsidRPr="00F31C79">
              <w:rPr>
                <w:rFonts w:cs="Arial"/>
                <w:sz w:val="20"/>
                <w:lang w:eastAsia="en-GB"/>
              </w:rPr>
              <w:t>Community-focused school facilities income</w:t>
            </w:r>
          </w:p>
        </w:tc>
        <w:tc>
          <w:tcPr>
            <w:tcW w:w="1275" w:type="dxa"/>
            <w:tcBorders>
              <w:top w:val="single" w:sz="4" w:space="0" w:color="auto"/>
              <w:left w:val="single" w:sz="4" w:space="0" w:color="auto"/>
              <w:bottom w:val="nil"/>
              <w:right w:val="single" w:sz="4" w:space="0" w:color="auto"/>
            </w:tcBorders>
            <w:shd w:val="solid" w:color="FFFF99" w:fill="auto"/>
          </w:tcPr>
          <w:p w14:paraId="318167B7" w14:textId="77777777" w:rsidR="001D16CC" w:rsidRPr="00F31C79" w:rsidRDefault="001D16CC" w:rsidP="001D16CC">
            <w:pPr>
              <w:autoSpaceDE w:val="0"/>
              <w:autoSpaceDN w:val="0"/>
              <w:adjustRightInd w:val="0"/>
              <w:rPr>
                <w:rFonts w:cs="Arial"/>
                <w:sz w:val="20"/>
                <w:lang w:eastAsia="en-GB"/>
              </w:rPr>
            </w:pPr>
            <w:r w:rsidRPr="00F31C79">
              <w:rPr>
                <w:rFonts w:cs="Arial"/>
                <w:sz w:val="20"/>
                <w:lang w:eastAsia="en-GB"/>
              </w:rPr>
              <w:t>C870</w:t>
            </w:r>
          </w:p>
          <w:p w14:paraId="4C74A8ED" w14:textId="77777777" w:rsidR="001D16CC" w:rsidRPr="00F31C79" w:rsidRDefault="001D16CC" w:rsidP="001D16CC">
            <w:pPr>
              <w:autoSpaceDE w:val="0"/>
              <w:autoSpaceDN w:val="0"/>
              <w:adjustRightInd w:val="0"/>
              <w:rPr>
                <w:rFonts w:cs="Arial"/>
                <w:sz w:val="20"/>
                <w:lang w:eastAsia="en-GB"/>
              </w:rPr>
            </w:pPr>
            <w:r w:rsidRPr="00F31C79">
              <w:rPr>
                <w:rFonts w:cs="Arial"/>
                <w:sz w:val="20"/>
                <w:lang w:eastAsia="en-GB"/>
              </w:rPr>
              <w:t>C871</w:t>
            </w:r>
          </w:p>
        </w:tc>
        <w:tc>
          <w:tcPr>
            <w:tcW w:w="4536" w:type="dxa"/>
            <w:tcBorders>
              <w:top w:val="single" w:sz="4" w:space="0" w:color="auto"/>
              <w:left w:val="single" w:sz="4" w:space="0" w:color="auto"/>
              <w:bottom w:val="nil"/>
              <w:right w:val="single" w:sz="4" w:space="0" w:color="auto"/>
            </w:tcBorders>
          </w:tcPr>
          <w:p w14:paraId="328176F2" w14:textId="77777777" w:rsidR="001D16CC" w:rsidRPr="00F31C79" w:rsidRDefault="001D16CC" w:rsidP="001D16CC">
            <w:pPr>
              <w:autoSpaceDE w:val="0"/>
              <w:autoSpaceDN w:val="0"/>
              <w:adjustRightInd w:val="0"/>
              <w:rPr>
                <w:rFonts w:cs="Arial"/>
                <w:sz w:val="20"/>
                <w:lang w:eastAsia="en-GB"/>
              </w:rPr>
            </w:pPr>
            <w:r w:rsidRPr="00F31C79">
              <w:rPr>
                <w:rFonts w:cs="Arial"/>
                <w:sz w:val="20"/>
                <w:lang w:eastAsia="en-GB"/>
              </w:rPr>
              <w:t>Sale of Equipment</w:t>
            </w:r>
          </w:p>
          <w:p w14:paraId="2BBCFC81" w14:textId="77777777" w:rsidR="001D16CC" w:rsidRPr="00F31C79" w:rsidRDefault="001D16CC" w:rsidP="001D16CC">
            <w:pPr>
              <w:autoSpaceDE w:val="0"/>
              <w:autoSpaceDN w:val="0"/>
              <w:adjustRightInd w:val="0"/>
              <w:rPr>
                <w:rFonts w:cs="Arial"/>
                <w:sz w:val="20"/>
                <w:lang w:eastAsia="en-GB"/>
              </w:rPr>
            </w:pPr>
            <w:r w:rsidRPr="00F31C79">
              <w:rPr>
                <w:rFonts w:cs="Arial"/>
                <w:sz w:val="20"/>
                <w:lang w:eastAsia="en-GB"/>
              </w:rPr>
              <w:t>Catering income</w:t>
            </w:r>
          </w:p>
        </w:tc>
        <w:tc>
          <w:tcPr>
            <w:tcW w:w="851" w:type="dxa"/>
            <w:tcBorders>
              <w:top w:val="single" w:sz="4" w:space="0" w:color="auto"/>
              <w:left w:val="single" w:sz="4" w:space="0" w:color="auto"/>
              <w:bottom w:val="nil"/>
              <w:right w:val="single" w:sz="4" w:space="0" w:color="auto"/>
            </w:tcBorders>
          </w:tcPr>
          <w:p w14:paraId="0C2FAB7F" w14:textId="77777777" w:rsidR="001D16CC" w:rsidRPr="00F31C79" w:rsidRDefault="001D16CC" w:rsidP="001D16CC">
            <w:pPr>
              <w:autoSpaceDE w:val="0"/>
              <w:autoSpaceDN w:val="0"/>
              <w:adjustRightInd w:val="0"/>
              <w:rPr>
                <w:rFonts w:cs="Arial"/>
                <w:sz w:val="20"/>
                <w:lang w:eastAsia="en-GB"/>
              </w:rPr>
            </w:pPr>
            <w:r w:rsidRPr="00F31C79">
              <w:rPr>
                <w:rFonts w:cs="Arial"/>
                <w:sz w:val="20"/>
                <w:lang w:eastAsia="en-GB"/>
              </w:rPr>
              <w:t>IN</w:t>
            </w:r>
          </w:p>
          <w:p w14:paraId="1BD2D751" w14:textId="77777777" w:rsidR="001D16CC" w:rsidRPr="00F31C79" w:rsidRDefault="001D16CC" w:rsidP="001D16CC">
            <w:pPr>
              <w:autoSpaceDE w:val="0"/>
              <w:autoSpaceDN w:val="0"/>
              <w:adjustRightInd w:val="0"/>
              <w:rPr>
                <w:rFonts w:cs="Arial"/>
                <w:sz w:val="20"/>
                <w:lang w:eastAsia="en-GB"/>
              </w:rPr>
            </w:pPr>
            <w:r w:rsidRPr="00F31C79">
              <w:rPr>
                <w:rFonts w:cs="Arial"/>
                <w:sz w:val="20"/>
                <w:lang w:eastAsia="en-GB"/>
              </w:rPr>
              <w:t>IN</w:t>
            </w:r>
          </w:p>
        </w:tc>
        <w:tc>
          <w:tcPr>
            <w:tcW w:w="4593" w:type="dxa"/>
            <w:tcBorders>
              <w:top w:val="single" w:sz="4" w:space="0" w:color="auto"/>
              <w:left w:val="single" w:sz="4" w:space="0" w:color="auto"/>
              <w:bottom w:val="nil"/>
              <w:right w:val="single" w:sz="4" w:space="0" w:color="auto"/>
            </w:tcBorders>
          </w:tcPr>
          <w:p w14:paraId="029B1067" w14:textId="77777777" w:rsidR="001D16CC" w:rsidRPr="00F31C79" w:rsidRDefault="001D16CC" w:rsidP="001D16CC">
            <w:pPr>
              <w:autoSpaceDE w:val="0"/>
              <w:autoSpaceDN w:val="0"/>
              <w:adjustRightInd w:val="0"/>
              <w:rPr>
                <w:rFonts w:cs="Arial"/>
                <w:sz w:val="20"/>
                <w:lang w:eastAsia="en-GB"/>
              </w:rPr>
            </w:pPr>
            <w:r w:rsidRPr="00F31C79">
              <w:rPr>
                <w:rFonts w:cs="Arial"/>
                <w:sz w:val="20"/>
                <w:lang w:eastAsia="en-GB"/>
              </w:rPr>
              <w:t>Care – net balance passes to B06 Community focused School revenue balance</w:t>
            </w:r>
          </w:p>
        </w:tc>
      </w:tr>
      <w:tr w:rsidR="001D16CC" w:rsidRPr="008E3E54" w14:paraId="6E3D4290"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165F5FC0" w14:textId="77777777" w:rsidR="001D16CC" w:rsidRPr="008E3E54" w:rsidRDefault="001D16CC" w:rsidP="001D16CC">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63E906A4" w14:textId="77777777" w:rsidR="001D16CC" w:rsidRPr="008E3E54" w:rsidRDefault="001D16CC" w:rsidP="001D16CC">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7DB09CC3" w14:textId="77777777" w:rsidR="001D16CC" w:rsidRPr="008E3E54" w:rsidRDefault="001D16CC" w:rsidP="001D16CC">
            <w:pPr>
              <w:autoSpaceDE w:val="0"/>
              <w:autoSpaceDN w:val="0"/>
              <w:adjustRightInd w:val="0"/>
              <w:rPr>
                <w:rFonts w:cs="Arial"/>
                <w:color w:val="000000"/>
                <w:sz w:val="20"/>
                <w:lang w:eastAsia="en-GB"/>
              </w:rPr>
            </w:pPr>
            <w:r w:rsidRPr="008E3E54">
              <w:rPr>
                <w:rFonts w:cs="Arial"/>
                <w:color w:val="000000"/>
                <w:sz w:val="20"/>
                <w:lang w:eastAsia="en-GB"/>
              </w:rPr>
              <w:t>C873</w:t>
            </w:r>
          </w:p>
        </w:tc>
        <w:tc>
          <w:tcPr>
            <w:tcW w:w="4536" w:type="dxa"/>
            <w:tcBorders>
              <w:top w:val="nil"/>
              <w:left w:val="single" w:sz="4" w:space="0" w:color="auto"/>
              <w:bottom w:val="nil"/>
              <w:right w:val="single" w:sz="4" w:space="0" w:color="auto"/>
            </w:tcBorders>
          </w:tcPr>
          <w:p w14:paraId="7B7AE736" w14:textId="77777777" w:rsidR="001D16CC" w:rsidRPr="008E3E54" w:rsidRDefault="001D16CC" w:rsidP="001D16CC">
            <w:pPr>
              <w:autoSpaceDE w:val="0"/>
              <w:autoSpaceDN w:val="0"/>
              <w:adjustRightInd w:val="0"/>
              <w:rPr>
                <w:rFonts w:cs="Arial"/>
                <w:color w:val="000000"/>
                <w:sz w:val="20"/>
                <w:lang w:eastAsia="en-GB"/>
              </w:rPr>
            </w:pPr>
            <w:r w:rsidRPr="008E3E54">
              <w:rPr>
                <w:rFonts w:cs="Arial"/>
                <w:color w:val="000000"/>
                <w:sz w:val="20"/>
                <w:lang w:eastAsia="en-GB"/>
              </w:rPr>
              <w:t>Photocopying Income</w:t>
            </w:r>
          </w:p>
        </w:tc>
        <w:tc>
          <w:tcPr>
            <w:tcW w:w="851" w:type="dxa"/>
            <w:tcBorders>
              <w:top w:val="nil"/>
              <w:left w:val="single" w:sz="4" w:space="0" w:color="auto"/>
              <w:bottom w:val="nil"/>
              <w:right w:val="single" w:sz="4" w:space="0" w:color="auto"/>
            </w:tcBorders>
          </w:tcPr>
          <w:p w14:paraId="350504EB" w14:textId="77777777" w:rsidR="001D16CC" w:rsidRPr="008E3E54" w:rsidRDefault="001D16CC" w:rsidP="001D16CC">
            <w:pPr>
              <w:autoSpaceDE w:val="0"/>
              <w:autoSpaceDN w:val="0"/>
              <w:adjustRightInd w:val="0"/>
              <w:rPr>
                <w:rFonts w:cs="Arial"/>
                <w:color w:val="000000"/>
                <w:sz w:val="20"/>
                <w:lang w:eastAsia="en-GB"/>
              </w:rPr>
            </w:pPr>
            <w:r w:rsidRPr="008E3E54">
              <w:rPr>
                <w:rFonts w:cs="Arial"/>
                <w:color w:val="000000"/>
                <w:sz w:val="20"/>
                <w:lang w:eastAsia="en-GB"/>
              </w:rPr>
              <w:t>IN</w:t>
            </w:r>
          </w:p>
        </w:tc>
        <w:tc>
          <w:tcPr>
            <w:tcW w:w="4593" w:type="dxa"/>
            <w:tcBorders>
              <w:top w:val="nil"/>
              <w:left w:val="single" w:sz="4" w:space="0" w:color="auto"/>
              <w:bottom w:val="nil"/>
              <w:right w:val="single" w:sz="4" w:space="0" w:color="auto"/>
            </w:tcBorders>
          </w:tcPr>
          <w:p w14:paraId="1C9A806B" w14:textId="77777777" w:rsidR="001D16CC" w:rsidRPr="008E3E54" w:rsidRDefault="001D16CC" w:rsidP="001D16CC">
            <w:pPr>
              <w:autoSpaceDE w:val="0"/>
              <w:autoSpaceDN w:val="0"/>
              <w:adjustRightInd w:val="0"/>
              <w:jc w:val="right"/>
              <w:rPr>
                <w:rFonts w:cs="Arial"/>
                <w:color w:val="000000"/>
                <w:sz w:val="20"/>
                <w:lang w:eastAsia="en-GB"/>
              </w:rPr>
            </w:pPr>
          </w:p>
        </w:tc>
      </w:tr>
      <w:tr w:rsidR="001D16CC" w:rsidRPr="008E3E54" w14:paraId="5690EB4E"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3F2F8945" w14:textId="77777777" w:rsidR="001D16CC" w:rsidRPr="008E3E54" w:rsidRDefault="001D16CC" w:rsidP="001D16CC">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1DB1F8C1" w14:textId="77777777" w:rsidR="001D16CC" w:rsidRPr="008E3E54" w:rsidRDefault="001D16CC" w:rsidP="001D16CC">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4FA0D20A" w14:textId="77777777" w:rsidR="001D16CC" w:rsidRPr="008E3E54" w:rsidRDefault="001D16CC" w:rsidP="001D16CC">
            <w:pPr>
              <w:autoSpaceDE w:val="0"/>
              <w:autoSpaceDN w:val="0"/>
              <w:adjustRightInd w:val="0"/>
              <w:rPr>
                <w:rFonts w:cs="Arial"/>
                <w:color w:val="000000"/>
                <w:sz w:val="20"/>
                <w:lang w:eastAsia="en-GB"/>
              </w:rPr>
            </w:pPr>
            <w:r w:rsidRPr="008E3E54">
              <w:rPr>
                <w:rFonts w:cs="Arial"/>
                <w:color w:val="000000"/>
                <w:sz w:val="20"/>
                <w:lang w:eastAsia="en-GB"/>
              </w:rPr>
              <w:t>C891</w:t>
            </w:r>
          </w:p>
        </w:tc>
        <w:tc>
          <w:tcPr>
            <w:tcW w:w="4536" w:type="dxa"/>
            <w:tcBorders>
              <w:top w:val="nil"/>
              <w:left w:val="single" w:sz="4" w:space="0" w:color="auto"/>
              <w:bottom w:val="nil"/>
              <w:right w:val="single" w:sz="4" w:space="0" w:color="auto"/>
            </w:tcBorders>
          </w:tcPr>
          <w:p w14:paraId="67A69FE0" w14:textId="77777777" w:rsidR="001D16CC" w:rsidRPr="008E3E54" w:rsidRDefault="001D16CC" w:rsidP="001D16CC">
            <w:pPr>
              <w:autoSpaceDE w:val="0"/>
              <w:autoSpaceDN w:val="0"/>
              <w:adjustRightInd w:val="0"/>
              <w:rPr>
                <w:rFonts w:cs="Arial"/>
                <w:color w:val="000000"/>
                <w:sz w:val="20"/>
                <w:lang w:eastAsia="en-GB"/>
              </w:rPr>
            </w:pPr>
            <w:r w:rsidRPr="008E3E54">
              <w:rPr>
                <w:rFonts w:cs="Arial"/>
                <w:color w:val="000000"/>
                <w:sz w:val="20"/>
                <w:lang w:eastAsia="en-GB"/>
              </w:rPr>
              <w:t>Transport Income</w:t>
            </w:r>
          </w:p>
        </w:tc>
        <w:tc>
          <w:tcPr>
            <w:tcW w:w="851" w:type="dxa"/>
            <w:tcBorders>
              <w:top w:val="nil"/>
              <w:left w:val="single" w:sz="4" w:space="0" w:color="auto"/>
              <w:bottom w:val="nil"/>
              <w:right w:val="single" w:sz="4" w:space="0" w:color="auto"/>
            </w:tcBorders>
          </w:tcPr>
          <w:p w14:paraId="7E5030D5" w14:textId="77777777" w:rsidR="001D16CC" w:rsidRPr="008E3E54" w:rsidRDefault="001D16CC" w:rsidP="001D16CC">
            <w:pPr>
              <w:autoSpaceDE w:val="0"/>
              <w:autoSpaceDN w:val="0"/>
              <w:adjustRightInd w:val="0"/>
              <w:rPr>
                <w:rFonts w:cs="Arial"/>
                <w:color w:val="000000"/>
                <w:sz w:val="20"/>
                <w:lang w:eastAsia="en-GB"/>
              </w:rPr>
            </w:pPr>
            <w:r w:rsidRPr="008E3E54">
              <w:rPr>
                <w:rFonts w:cs="Arial"/>
                <w:color w:val="000000"/>
                <w:sz w:val="20"/>
                <w:lang w:eastAsia="en-GB"/>
              </w:rPr>
              <w:t>IN</w:t>
            </w:r>
          </w:p>
        </w:tc>
        <w:tc>
          <w:tcPr>
            <w:tcW w:w="4593" w:type="dxa"/>
            <w:tcBorders>
              <w:top w:val="nil"/>
              <w:left w:val="single" w:sz="4" w:space="0" w:color="auto"/>
              <w:bottom w:val="nil"/>
              <w:right w:val="single" w:sz="4" w:space="0" w:color="auto"/>
            </w:tcBorders>
          </w:tcPr>
          <w:p w14:paraId="656E6120" w14:textId="77777777" w:rsidR="001D16CC" w:rsidRPr="008E3E54" w:rsidRDefault="001D16CC" w:rsidP="001D16CC">
            <w:pPr>
              <w:autoSpaceDE w:val="0"/>
              <w:autoSpaceDN w:val="0"/>
              <w:adjustRightInd w:val="0"/>
              <w:jc w:val="right"/>
              <w:rPr>
                <w:rFonts w:cs="Arial"/>
                <w:color w:val="000000"/>
                <w:sz w:val="20"/>
                <w:lang w:eastAsia="en-GB"/>
              </w:rPr>
            </w:pPr>
          </w:p>
        </w:tc>
      </w:tr>
      <w:tr w:rsidR="001D16CC" w:rsidRPr="008E3E54" w14:paraId="7BB598FB"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109FF1A5" w14:textId="77777777" w:rsidR="001D16CC" w:rsidRPr="008E3E54" w:rsidRDefault="001D16CC" w:rsidP="001D16CC">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63060667" w14:textId="77777777" w:rsidR="001D16CC" w:rsidRPr="008E3E54" w:rsidRDefault="001D16CC" w:rsidP="001D16CC">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793097D9" w14:textId="77777777" w:rsidR="001D16CC" w:rsidRPr="008E3E54" w:rsidRDefault="001D16CC" w:rsidP="001D16CC">
            <w:pPr>
              <w:autoSpaceDE w:val="0"/>
              <w:autoSpaceDN w:val="0"/>
              <w:adjustRightInd w:val="0"/>
              <w:rPr>
                <w:rFonts w:cs="Arial"/>
                <w:color w:val="000000"/>
                <w:sz w:val="20"/>
                <w:lang w:eastAsia="en-GB"/>
              </w:rPr>
            </w:pPr>
            <w:r w:rsidRPr="008E3E54">
              <w:rPr>
                <w:rFonts w:cs="Arial"/>
                <w:color w:val="000000"/>
                <w:sz w:val="20"/>
                <w:lang w:eastAsia="en-GB"/>
              </w:rPr>
              <w:t>C910</w:t>
            </w:r>
          </w:p>
        </w:tc>
        <w:tc>
          <w:tcPr>
            <w:tcW w:w="4536" w:type="dxa"/>
            <w:tcBorders>
              <w:top w:val="nil"/>
              <w:left w:val="single" w:sz="4" w:space="0" w:color="auto"/>
              <w:bottom w:val="nil"/>
              <w:right w:val="single" w:sz="4" w:space="0" w:color="auto"/>
            </w:tcBorders>
          </w:tcPr>
          <w:p w14:paraId="583E5864" w14:textId="77777777" w:rsidR="001D16CC" w:rsidRPr="008E3E54" w:rsidRDefault="001D16CC" w:rsidP="001D16CC">
            <w:pPr>
              <w:autoSpaceDE w:val="0"/>
              <w:autoSpaceDN w:val="0"/>
              <w:adjustRightInd w:val="0"/>
              <w:rPr>
                <w:rFonts w:cs="Arial"/>
                <w:color w:val="000000"/>
                <w:sz w:val="20"/>
                <w:lang w:eastAsia="en-GB"/>
              </w:rPr>
            </w:pPr>
            <w:r w:rsidRPr="008E3E54">
              <w:rPr>
                <w:rFonts w:cs="Arial"/>
                <w:color w:val="000000"/>
                <w:sz w:val="20"/>
                <w:lang w:eastAsia="en-GB"/>
              </w:rPr>
              <w:t>Lettings - vatable</w:t>
            </w:r>
          </w:p>
        </w:tc>
        <w:tc>
          <w:tcPr>
            <w:tcW w:w="851" w:type="dxa"/>
            <w:tcBorders>
              <w:top w:val="nil"/>
              <w:left w:val="single" w:sz="4" w:space="0" w:color="auto"/>
              <w:bottom w:val="nil"/>
              <w:right w:val="single" w:sz="4" w:space="0" w:color="auto"/>
            </w:tcBorders>
          </w:tcPr>
          <w:p w14:paraId="6AD1D835" w14:textId="77777777" w:rsidR="001D16CC" w:rsidRPr="008E3E54" w:rsidRDefault="001D16CC" w:rsidP="001D16CC">
            <w:pPr>
              <w:autoSpaceDE w:val="0"/>
              <w:autoSpaceDN w:val="0"/>
              <w:adjustRightInd w:val="0"/>
              <w:rPr>
                <w:rFonts w:cs="Arial"/>
                <w:color w:val="000000"/>
                <w:sz w:val="20"/>
                <w:lang w:eastAsia="en-GB"/>
              </w:rPr>
            </w:pPr>
            <w:r w:rsidRPr="008E3E54">
              <w:rPr>
                <w:rFonts w:cs="Arial"/>
                <w:color w:val="000000"/>
                <w:sz w:val="20"/>
                <w:lang w:eastAsia="en-GB"/>
              </w:rPr>
              <w:t>IN</w:t>
            </w:r>
          </w:p>
        </w:tc>
        <w:tc>
          <w:tcPr>
            <w:tcW w:w="4593" w:type="dxa"/>
            <w:tcBorders>
              <w:top w:val="nil"/>
              <w:left w:val="single" w:sz="4" w:space="0" w:color="auto"/>
              <w:bottom w:val="nil"/>
              <w:right w:val="single" w:sz="4" w:space="0" w:color="auto"/>
            </w:tcBorders>
          </w:tcPr>
          <w:p w14:paraId="0F6047F7" w14:textId="77777777" w:rsidR="001D16CC" w:rsidRPr="008E3E54" w:rsidRDefault="001D16CC" w:rsidP="001D16CC">
            <w:pPr>
              <w:autoSpaceDE w:val="0"/>
              <w:autoSpaceDN w:val="0"/>
              <w:adjustRightInd w:val="0"/>
              <w:jc w:val="right"/>
              <w:rPr>
                <w:rFonts w:cs="Arial"/>
                <w:color w:val="000000"/>
                <w:sz w:val="20"/>
                <w:lang w:eastAsia="en-GB"/>
              </w:rPr>
            </w:pPr>
          </w:p>
        </w:tc>
      </w:tr>
      <w:tr w:rsidR="001D16CC" w:rsidRPr="008E3E54" w14:paraId="3F516143"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00BAD59D" w14:textId="77777777" w:rsidR="001D16CC" w:rsidRPr="008E3E54" w:rsidRDefault="001D16CC" w:rsidP="001D16CC">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1AA1A867" w14:textId="77777777" w:rsidR="001D16CC" w:rsidRPr="008E3E54" w:rsidRDefault="001D16CC" w:rsidP="001D16CC">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46C62C05" w14:textId="77777777" w:rsidR="001D16CC" w:rsidRPr="008E3E54" w:rsidRDefault="001D16CC" w:rsidP="001D16CC">
            <w:pPr>
              <w:autoSpaceDE w:val="0"/>
              <w:autoSpaceDN w:val="0"/>
              <w:adjustRightInd w:val="0"/>
              <w:rPr>
                <w:rFonts w:cs="Arial"/>
                <w:color w:val="000000"/>
                <w:sz w:val="20"/>
                <w:lang w:eastAsia="en-GB"/>
              </w:rPr>
            </w:pPr>
            <w:r w:rsidRPr="008E3E54">
              <w:rPr>
                <w:rFonts w:cs="Arial"/>
                <w:color w:val="000000"/>
                <w:sz w:val="20"/>
                <w:lang w:eastAsia="en-GB"/>
              </w:rPr>
              <w:t>C911</w:t>
            </w:r>
          </w:p>
        </w:tc>
        <w:tc>
          <w:tcPr>
            <w:tcW w:w="4536" w:type="dxa"/>
            <w:tcBorders>
              <w:top w:val="nil"/>
              <w:left w:val="single" w:sz="4" w:space="0" w:color="auto"/>
              <w:bottom w:val="nil"/>
              <w:right w:val="single" w:sz="4" w:space="0" w:color="auto"/>
            </w:tcBorders>
          </w:tcPr>
          <w:p w14:paraId="3B938E6D" w14:textId="77777777" w:rsidR="001D16CC" w:rsidRPr="008E3E54" w:rsidRDefault="001D16CC" w:rsidP="001D16CC">
            <w:pPr>
              <w:autoSpaceDE w:val="0"/>
              <w:autoSpaceDN w:val="0"/>
              <w:adjustRightInd w:val="0"/>
              <w:rPr>
                <w:rFonts w:cs="Arial"/>
                <w:color w:val="000000"/>
                <w:sz w:val="20"/>
                <w:lang w:eastAsia="en-GB"/>
              </w:rPr>
            </w:pPr>
            <w:r w:rsidRPr="008E3E54">
              <w:rPr>
                <w:rFonts w:cs="Arial"/>
                <w:color w:val="000000"/>
                <w:sz w:val="20"/>
                <w:lang w:eastAsia="en-GB"/>
              </w:rPr>
              <w:t>Lettings - non-vatable</w:t>
            </w:r>
          </w:p>
        </w:tc>
        <w:tc>
          <w:tcPr>
            <w:tcW w:w="851" w:type="dxa"/>
            <w:tcBorders>
              <w:top w:val="nil"/>
              <w:left w:val="single" w:sz="4" w:space="0" w:color="auto"/>
              <w:bottom w:val="nil"/>
              <w:right w:val="single" w:sz="4" w:space="0" w:color="auto"/>
            </w:tcBorders>
          </w:tcPr>
          <w:p w14:paraId="26CBBC39" w14:textId="77777777" w:rsidR="001D16CC" w:rsidRPr="008E3E54" w:rsidRDefault="001D16CC" w:rsidP="001D16CC">
            <w:pPr>
              <w:autoSpaceDE w:val="0"/>
              <w:autoSpaceDN w:val="0"/>
              <w:adjustRightInd w:val="0"/>
              <w:rPr>
                <w:rFonts w:cs="Arial"/>
                <w:color w:val="000000"/>
                <w:sz w:val="20"/>
                <w:lang w:eastAsia="en-GB"/>
              </w:rPr>
            </w:pPr>
            <w:r w:rsidRPr="008E3E54">
              <w:rPr>
                <w:rFonts w:cs="Arial"/>
                <w:color w:val="000000"/>
                <w:sz w:val="20"/>
                <w:lang w:eastAsia="en-GB"/>
              </w:rPr>
              <w:t>IN</w:t>
            </w:r>
          </w:p>
        </w:tc>
        <w:tc>
          <w:tcPr>
            <w:tcW w:w="4593" w:type="dxa"/>
            <w:tcBorders>
              <w:top w:val="nil"/>
              <w:left w:val="single" w:sz="4" w:space="0" w:color="auto"/>
              <w:bottom w:val="nil"/>
              <w:right w:val="single" w:sz="4" w:space="0" w:color="auto"/>
            </w:tcBorders>
          </w:tcPr>
          <w:p w14:paraId="71009B44" w14:textId="77777777" w:rsidR="001D16CC" w:rsidRPr="008E3E54" w:rsidRDefault="001D16CC" w:rsidP="001D16CC">
            <w:pPr>
              <w:autoSpaceDE w:val="0"/>
              <w:autoSpaceDN w:val="0"/>
              <w:adjustRightInd w:val="0"/>
              <w:jc w:val="right"/>
              <w:rPr>
                <w:rFonts w:cs="Arial"/>
                <w:color w:val="000000"/>
                <w:sz w:val="20"/>
                <w:lang w:eastAsia="en-GB"/>
              </w:rPr>
            </w:pPr>
          </w:p>
        </w:tc>
      </w:tr>
      <w:tr w:rsidR="001D16CC" w:rsidRPr="008E3E54" w14:paraId="5B82CE66"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300D0E00" w14:textId="77777777" w:rsidR="001D16CC" w:rsidRPr="008E3E54" w:rsidRDefault="001D16CC" w:rsidP="001D16CC">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7FDED47D" w14:textId="77777777" w:rsidR="001D16CC" w:rsidRPr="008E3E54" w:rsidRDefault="001D16CC" w:rsidP="001D16CC">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228AABFC" w14:textId="77777777" w:rsidR="001D16CC" w:rsidRPr="008E3E54" w:rsidRDefault="001D16CC" w:rsidP="001D16CC">
            <w:pPr>
              <w:autoSpaceDE w:val="0"/>
              <w:autoSpaceDN w:val="0"/>
              <w:adjustRightInd w:val="0"/>
              <w:rPr>
                <w:rFonts w:cs="Arial"/>
                <w:color w:val="000000"/>
                <w:sz w:val="20"/>
                <w:lang w:eastAsia="en-GB"/>
              </w:rPr>
            </w:pPr>
            <w:r w:rsidRPr="008E3E54">
              <w:rPr>
                <w:rFonts w:cs="Arial"/>
                <w:color w:val="000000"/>
                <w:sz w:val="20"/>
                <w:lang w:eastAsia="en-GB"/>
              </w:rPr>
              <w:t>C920</w:t>
            </w:r>
          </w:p>
        </w:tc>
        <w:tc>
          <w:tcPr>
            <w:tcW w:w="4536" w:type="dxa"/>
            <w:tcBorders>
              <w:top w:val="nil"/>
              <w:left w:val="single" w:sz="4" w:space="0" w:color="auto"/>
              <w:bottom w:val="nil"/>
              <w:right w:val="single" w:sz="4" w:space="0" w:color="auto"/>
            </w:tcBorders>
          </w:tcPr>
          <w:p w14:paraId="3CF49DAA" w14:textId="77777777" w:rsidR="001D16CC" w:rsidRPr="008E3E54" w:rsidRDefault="001D16CC" w:rsidP="001D16CC">
            <w:pPr>
              <w:autoSpaceDE w:val="0"/>
              <w:autoSpaceDN w:val="0"/>
              <w:adjustRightInd w:val="0"/>
              <w:rPr>
                <w:rFonts w:cs="Arial"/>
                <w:color w:val="000000"/>
                <w:sz w:val="20"/>
                <w:lang w:eastAsia="en-GB"/>
              </w:rPr>
            </w:pPr>
            <w:r w:rsidRPr="008E3E54">
              <w:rPr>
                <w:rFonts w:cs="Arial"/>
                <w:color w:val="000000"/>
                <w:sz w:val="20"/>
                <w:lang w:eastAsia="en-GB"/>
              </w:rPr>
              <w:t>Rent Income</w:t>
            </w:r>
          </w:p>
        </w:tc>
        <w:tc>
          <w:tcPr>
            <w:tcW w:w="851" w:type="dxa"/>
            <w:tcBorders>
              <w:top w:val="nil"/>
              <w:left w:val="single" w:sz="4" w:space="0" w:color="auto"/>
              <w:bottom w:val="nil"/>
              <w:right w:val="single" w:sz="4" w:space="0" w:color="auto"/>
            </w:tcBorders>
          </w:tcPr>
          <w:p w14:paraId="0F5168AA" w14:textId="77777777" w:rsidR="001D16CC" w:rsidRPr="008E3E54" w:rsidRDefault="001D16CC" w:rsidP="001D16CC">
            <w:pPr>
              <w:autoSpaceDE w:val="0"/>
              <w:autoSpaceDN w:val="0"/>
              <w:adjustRightInd w:val="0"/>
              <w:rPr>
                <w:rFonts w:cs="Arial"/>
                <w:color w:val="000000"/>
                <w:sz w:val="20"/>
                <w:lang w:eastAsia="en-GB"/>
              </w:rPr>
            </w:pPr>
            <w:r w:rsidRPr="008E3E54">
              <w:rPr>
                <w:rFonts w:cs="Arial"/>
                <w:color w:val="000000"/>
                <w:sz w:val="20"/>
                <w:lang w:eastAsia="en-GB"/>
              </w:rPr>
              <w:t>IN</w:t>
            </w:r>
          </w:p>
        </w:tc>
        <w:tc>
          <w:tcPr>
            <w:tcW w:w="4593" w:type="dxa"/>
            <w:tcBorders>
              <w:top w:val="nil"/>
              <w:left w:val="single" w:sz="4" w:space="0" w:color="auto"/>
              <w:bottom w:val="nil"/>
              <w:right w:val="single" w:sz="4" w:space="0" w:color="auto"/>
            </w:tcBorders>
          </w:tcPr>
          <w:p w14:paraId="4128F66F" w14:textId="77777777" w:rsidR="001D16CC" w:rsidRPr="008E3E54" w:rsidRDefault="001D16CC" w:rsidP="001D16CC">
            <w:pPr>
              <w:autoSpaceDE w:val="0"/>
              <w:autoSpaceDN w:val="0"/>
              <w:adjustRightInd w:val="0"/>
              <w:jc w:val="right"/>
              <w:rPr>
                <w:rFonts w:cs="Arial"/>
                <w:color w:val="000000"/>
                <w:sz w:val="20"/>
                <w:lang w:eastAsia="en-GB"/>
              </w:rPr>
            </w:pPr>
          </w:p>
        </w:tc>
      </w:tr>
      <w:tr w:rsidR="001D16CC" w:rsidRPr="008E3E54" w14:paraId="0361FBEE"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4435033C" w14:textId="77777777" w:rsidR="001D16CC" w:rsidRPr="008E3E54" w:rsidRDefault="001D16CC" w:rsidP="001D16CC">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40C9E904" w14:textId="77777777" w:rsidR="001D16CC" w:rsidRPr="008E3E54" w:rsidRDefault="001D16CC" w:rsidP="001D16CC">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1CFD1E97" w14:textId="77777777" w:rsidR="001D16CC" w:rsidRPr="008E3E54" w:rsidRDefault="001D16CC" w:rsidP="001D16CC">
            <w:pPr>
              <w:autoSpaceDE w:val="0"/>
              <w:autoSpaceDN w:val="0"/>
              <w:adjustRightInd w:val="0"/>
              <w:rPr>
                <w:rFonts w:cs="Arial"/>
                <w:color w:val="000000"/>
                <w:sz w:val="20"/>
                <w:lang w:eastAsia="en-GB"/>
              </w:rPr>
            </w:pPr>
            <w:r w:rsidRPr="008E3E54">
              <w:rPr>
                <w:rFonts w:cs="Arial"/>
                <w:color w:val="000000"/>
                <w:sz w:val="20"/>
                <w:lang w:eastAsia="en-GB"/>
              </w:rPr>
              <w:t>C925</w:t>
            </w:r>
          </w:p>
        </w:tc>
        <w:tc>
          <w:tcPr>
            <w:tcW w:w="4536" w:type="dxa"/>
            <w:tcBorders>
              <w:top w:val="nil"/>
              <w:left w:val="single" w:sz="4" w:space="0" w:color="auto"/>
              <w:bottom w:val="nil"/>
              <w:right w:val="single" w:sz="4" w:space="0" w:color="auto"/>
            </w:tcBorders>
          </w:tcPr>
          <w:p w14:paraId="358B3C0E" w14:textId="77777777" w:rsidR="001D16CC" w:rsidRPr="008E3E54" w:rsidRDefault="001D16CC" w:rsidP="001D16CC">
            <w:pPr>
              <w:autoSpaceDE w:val="0"/>
              <w:autoSpaceDN w:val="0"/>
              <w:adjustRightInd w:val="0"/>
              <w:rPr>
                <w:rFonts w:cs="Arial"/>
                <w:color w:val="000000"/>
                <w:sz w:val="20"/>
                <w:lang w:eastAsia="en-GB"/>
              </w:rPr>
            </w:pPr>
            <w:r w:rsidRPr="008E3E54">
              <w:rPr>
                <w:rFonts w:cs="Arial"/>
                <w:color w:val="000000"/>
                <w:sz w:val="20"/>
                <w:lang w:eastAsia="en-GB"/>
              </w:rPr>
              <w:t>Tuition Fees income</w:t>
            </w:r>
          </w:p>
        </w:tc>
        <w:tc>
          <w:tcPr>
            <w:tcW w:w="851" w:type="dxa"/>
            <w:tcBorders>
              <w:top w:val="nil"/>
              <w:left w:val="single" w:sz="4" w:space="0" w:color="auto"/>
              <w:bottom w:val="nil"/>
              <w:right w:val="single" w:sz="4" w:space="0" w:color="auto"/>
            </w:tcBorders>
          </w:tcPr>
          <w:p w14:paraId="398BBD94" w14:textId="77777777" w:rsidR="001D16CC" w:rsidRPr="008E3E54" w:rsidRDefault="001D16CC" w:rsidP="001D16CC">
            <w:pPr>
              <w:autoSpaceDE w:val="0"/>
              <w:autoSpaceDN w:val="0"/>
              <w:adjustRightInd w:val="0"/>
              <w:rPr>
                <w:rFonts w:cs="Arial"/>
                <w:color w:val="000000"/>
                <w:sz w:val="20"/>
                <w:lang w:eastAsia="en-GB"/>
              </w:rPr>
            </w:pPr>
            <w:r w:rsidRPr="008E3E54">
              <w:rPr>
                <w:rFonts w:cs="Arial"/>
                <w:color w:val="000000"/>
                <w:sz w:val="20"/>
                <w:lang w:eastAsia="en-GB"/>
              </w:rPr>
              <w:t>IN</w:t>
            </w:r>
          </w:p>
        </w:tc>
        <w:tc>
          <w:tcPr>
            <w:tcW w:w="4593" w:type="dxa"/>
            <w:tcBorders>
              <w:top w:val="nil"/>
              <w:left w:val="single" w:sz="4" w:space="0" w:color="auto"/>
              <w:bottom w:val="nil"/>
              <w:right w:val="single" w:sz="4" w:space="0" w:color="auto"/>
            </w:tcBorders>
          </w:tcPr>
          <w:p w14:paraId="40F49E19" w14:textId="77777777" w:rsidR="001D16CC" w:rsidRPr="008E3E54" w:rsidRDefault="001D16CC" w:rsidP="001D16CC">
            <w:pPr>
              <w:autoSpaceDE w:val="0"/>
              <w:autoSpaceDN w:val="0"/>
              <w:adjustRightInd w:val="0"/>
              <w:jc w:val="right"/>
              <w:rPr>
                <w:rFonts w:cs="Arial"/>
                <w:color w:val="000000"/>
                <w:sz w:val="20"/>
                <w:lang w:eastAsia="en-GB"/>
              </w:rPr>
            </w:pPr>
          </w:p>
        </w:tc>
      </w:tr>
      <w:tr w:rsidR="001D16CC" w:rsidRPr="008E3E54" w14:paraId="6631E5D7"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610A7A94" w14:textId="77777777" w:rsidR="001D16CC" w:rsidRPr="008E3E54" w:rsidRDefault="001D16CC" w:rsidP="001D16CC">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6A0D648B" w14:textId="77777777" w:rsidR="001D16CC" w:rsidRPr="008E3E54" w:rsidRDefault="001D16CC" w:rsidP="001D16CC">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1ED70E1A" w14:textId="77777777" w:rsidR="001D16CC" w:rsidRPr="008E3E54" w:rsidRDefault="001D16CC" w:rsidP="001D16CC">
            <w:pPr>
              <w:autoSpaceDE w:val="0"/>
              <w:autoSpaceDN w:val="0"/>
              <w:adjustRightInd w:val="0"/>
              <w:rPr>
                <w:rFonts w:cs="Arial"/>
                <w:color w:val="000000"/>
                <w:sz w:val="20"/>
                <w:lang w:eastAsia="en-GB"/>
              </w:rPr>
            </w:pPr>
            <w:r w:rsidRPr="008E3E54">
              <w:rPr>
                <w:rFonts w:cs="Arial"/>
                <w:color w:val="000000"/>
                <w:sz w:val="20"/>
                <w:lang w:eastAsia="en-GB"/>
              </w:rPr>
              <w:t>C931</w:t>
            </w:r>
          </w:p>
        </w:tc>
        <w:tc>
          <w:tcPr>
            <w:tcW w:w="4536" w:type="dxa"/>
            <w:tcBorders>
              <w:top w:val="nil"/>
              <w:left w:val="single" w:sz="4" w:space="0" w:color="auto"/>
              <w:bottom w:val="nil"/>
              <w:right w:val="single" w:sz="4" w:space="0" w:color="auto"/>
            </w:tcBorders>
          </w:tcPr>
          <w:p w14:paraId="3B44BA9C" w14:textId="77777777" w:rsidR="001D16CC" w:rsidRPr="008E3E54" w:rsidRDefault="001D16CC" w:rsidP="001D16CC">
            <w:pPr>
              <w:autoSpaceDE w:val="0"/>
              <w:autoSpaceDN w:val="0"/>
              <w:adjustRightInd w:val="0"/>
              <w:rPr>
                <w:rFonts w:cs="Arial"/>
                <w:color w:val="000000"/>
                <w:sz w:val="20"/>
                <w:lang w:eastAsia="en-GB"/>
              </w:rPr>
            </w:pPr>
            <w:r w:rsidRPr="008E3E54">
              <w:rPr>
                <w:rFonts w:cs="Arial"/>
                <w:color w:val="000000"/>
                <w:sz w:val="20"/>
                <w:lang w:eastAsia="en-GB"/>
              </w:rPr>
              <w:t>Telephone income</w:t>
            </w:r>
          </w:p>
        </w:tc>
        <w:tc>
          <w:tcPr>
            <w:tcW w:w="851" w:type="dxa"/>
            <w:tcBorders>
              <w:top w:val="nil"/>
              <w:left w:val="single" w:sz="4" w:space="0" w:color="auto"/>
              <w:bottom w:val="nil"/>
              <w:right w:val="single" w:sz="4" w:space="0" w:color="auto"/>
            </w:tcBorders>
          </w:tcPr>
          <w:p w14:paraId="56B7D13B" w14:textId="77777777" w:rsidR="001D16CC" w:rsidRPr="008E3E54" w:rsidRDefault="001D16CC" w:rsidP="001D16CC">
            <w:pPr>
              <w:autoSpaceDE w:val="0"/>
              <w:autoSpaceDN w:val="0"/>
              <w:adjustRightInd w:val="0"/>
              <w:rPr>
                <w:rFonts w:cs="Arial"/>
                <w:color w:val="000000"/>
                <w:sz w:val="20"/>
                <w:lang w:eastAsia="en-GB"/>
              </w:rPr>
            </w:pPr>
            <w:r w:rsidRPr="008E3E54">
              <w:rPr>
                <w:rFonts w:cs="Arial"/>
                <w:color w:val="000000"/>
                <w:sz w:val="20"/>
                <w:lang w:eastAsia="en-GB"/>
              </w:rPr>
              <w:t>IN</w:t>
            </w:r>
          </w:p>
        </w:tc>
        <w:tc>
          <w:tcPr>
            <w:tcW w:w="4593" w:type="dxa"/>
            <w:tcBorders>
              <w:top w:val="nil"/>
              <w:left w:val="single" w:sz="4" w:space="0" w:color="auto"/>
              <w:bottom w:val="nil"/>
              <w:right w:val="single" w:sz="4" w:space="0" w:color="auto"/>
            </w:tcBorders>
          </w:tcPr>
          <w:p w14:paraId="64E2A71D" w14:textId="77777777" w:rsidR="001D16CC" w:rsidRPr="008E3E54" w:rsidRDefault="001D16CC" w:rsidP="001D16CC">
            <w:pPr>
              <w:autoSpaceDE w:val="0"/>
              <w:autoSpaceDN w:val="0"/>
              <w:adjustRightInd w:val="0"/>
              <w:jc w:val="right"/>
              <w:rPr>
                <w:rFonts w:cs="Arial"/>
                <w:color w:val="000000"/>
                <w:sz w:val="20"/>
                <w:lang w:eastAsia="en-GB"/>
              </w:rPr>
            </w:pPr>
          </w:p>
        </w:tc>
      </w:tr>
      <w:tr w:rsidR="001D16CC" w:rsidRPr="008E3E54" w14:paraId="51434A97"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234B4EEF" w14:textId="77777777" w:rsidR="001D16CC" w:rsidRPr="008E3E54" w:rsidRDefault="001D16CC" w:rsidP="001D16CC">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1B1FFAE5" w14:textId="77777777" w:rsidR="001D16CC" w:rsidRPr="008E3E54" w:rsidRDefault="001D16CC" w:rsidP="001D16CC">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34E8F564" w14:textId="77777777" w:rsidR="001D16CC" w:rsidRPr="008E3E54" w:rsidRDefault="001D16CC" w:rsidP="001D16CC">
            <w:pPr>
              <w:autoSpaceDE w:val="0"/>
              <w:autoSpaceDN w:val="0"/>
              <w:adjustRightInd w:val="0"/>
              <w:rPr>
                <w:rFonts w:cs="Arial"/>
                <w:color w:val="000000"/>
                <w:sz w:val="20"/>
                <w:lang w:eastAsia="en-GB"/>
              </w:rPr>
            </w:pPr>
            <w:r w:rsidRPr="008E3E54">
              <w:rPr>
                <w:rFonts w:cs="Arial"/>
                <w:color w:val="000000"/>
                <w:sz w:val="20"/>
                <w:lang w:eastAsia="en-GB"/>
              </w:rPr>
              <w:t>C948</w:t>
            </w:r>
          </w:p>
        </w:tc>
        <w:tc>
          <w:tcPr>
            <w:tcW w:w="4536" w:type="dxa"/>
            <w:tcBorders>
              <w:top w:val="nil"/>
              <w:left w:val="single" w:sz="4" w:space="0" w:color="auto"/>
              <w:bottom w:val="nil"/>
              <w:right w:val="single" w:sz="4" w:space="0" w:color="auto"/>
            </w:tcBorders>
          </w:tcPr>
          <w:p w14:paraId="681ABAC4" w14:textId="77777777" w:rsidR="001D16CC" w:rsidRPr="008E3E54" w:rsidRDefault="001D16CC" w:rsidP="001D16CC">
            <w:pPr>
              <w:autoSpaceDE w:val="0"/>
              <w:autoSpaceDN w:val="0"/>
              <w:adjustRightInd w:val="0"/>
              <w:rPr>
                <w:rFonts w:cs="Arial"/>
                <w:color w:val="000000"/>
                <w:sz w:val="20"/>
                <w:lang w:eastAsia="en-GB"/>
              </w:rPr>
            </w:pPr>
            <w:r w:rsidRPr="008E3E54">
              <w:rPr>
                <w:rFonts w:cs="Arial"/>
                <w:color w:val="000000"/>
                <w:sz w:val="20"/>
                <w:lang w:eastAsia="en-GB"/>
              </w:rPr>
              <w:t>Utility recharges</w:t>
            </w:r>
          </w:p>
        </w:tc>
        <w:tc>
          <w:tcPr>
            <w:tcW w:w="851" w:type="dxa"/>
            <w:tcBorders>
              <w:top w:val="nil"/>
              <w:left w:val="single" w:sz="4" w:space="0" w:color="auto"/>
              <w:bottom w:val="nil"/>
              <w:right w:val="single" w:sz="4" w:space="0" w:color="auto"/>
            </w:tcBorders>
          </w:tcPr>
          <w:p w14:paraId="647BEF4E" w14:textId="77777777" w:rsidR="001D16CC" w:rsidRPr="008E3E54" w:rsidRDefault="001D16CC" w:rsidP="001D16CC">
            <w:pPr>
              <w:autoSpaceDE w:val="0"/>
              <w:autoSpaceDN w:val="0"/>
              <w:adjustRightInd w:val="0"/>
              <w:rPr>
                <w:rFonts w:cs="Arial"/>
                <w:color w:val="000000"/>
                <w:sz w:val="20"/>
                <w:lang w:eastAsia="en-GB"/>
              </w:rPr>
            </w:pPr>
            <w:r w:rsidRPr="008E3E54">
              <w:rPr>
                <w:rFonts w:cs="Arial"/>
                <w:color w:val="000000"/>
                <w:sz w:val="20"/>
                <w:lang w:eastAsia="en-GB"/>
              </w:rPr>
              <w:t>IN</w:t>
            </w:r>
          </w:p>
        </w:tc>
        <w:tc>
          <w:tcPr>
            <w:tcW w:w="4593" w:type="dxa"/>
            <w:tcBorders>
              <w:top w:val="nil"/>
              <w:left w:val="single" w:sz="4" w:space="0" w:color="auto"/>
              <w:bottom w:val="nil"/>
              <w:right w:val="single" w:sz="4" w:space="0" w:color="auto"/>
            </w:tcBorders>
          </w:tcPr>
          <w:p w14:paraId="01987814" w14:textId="77777777" w:rsidR="001D16CC" w:rsidRPr="008E3E54" w:rsidRDefault="001D16CC" w:rsidP="001D16CC">
            <w:pPr>
              <w:autoSpaceDE w:val="0"/>
              <w:autoSpaceDN w:val="0"/>
              <w:adjustRightInd w:val="0"/>
              <w:jc w:val="right"/>
              <w:rPr>
                <w:rFonts w:cs="Arial"/>
                <w:color w:val="000000"/>
                <w:sz w:val="20"/>
                <w:lang w:eastAsia="en-GB"/>
              </w:rPr>
            </w:pPr>
          </w:p>
        </w:tc>
      </w:tr>
      <w:tr w:rsidR="001D16CC" w:rsidRPr="008E3E54" w14:paraId="361A2DDF" w14:textId="77777777" w:rsidTr="005C4AA4">
        <w:trPr>
          <w:trHeight w:val="233"/>
        </w:trPr>
        <w:tc>
          <w:tcPr>
            <w:tcW w:w="739" w:type="dxa"/>
            <w:tcBorders>
              <w:top w:val="nil"/>
              <w:left w:val="single" w:sz="4" w:space="0" w:color="auto"/>
              <w:right w:val="single" w:sz="4" w:space="0" w:color="auto"/>
            </w:tcBorders>
            <w:shd w:val="solid" w:color="CCFFCC" w:fill="auto"/>
          </w:tcPr>
          <w:p w14:paraId="1D916CF5" w14:textId="77777777" w:rsidR="001D16CC" w:rsidRPr="008E3E54" w:rsidRDefault="001D16CC" w:rsidP="001D16CC">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6F0DB9BC" w14:textId="77777777" w:rsidR="001D16CC" w:rsidRPr="008E3E54" w:rsidRDefault="001D16CC" w:rsidP="001D16CC">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7C9B4D1E" w14:textId="77777777" w:rsidR="001D16CC" w:rsidRPr="008E3E54" w:rsidRDefault="001D16CC" w:rsidP="001D16CC">
            <w:pPr>
              <w:autoSpaceDE w:val="0"/>
              <w:autoSpaceDN w:val="0"/>
              <w:adjustRightInd w:val="0"/>
              <w:rPr>
                <w:rFonts w:cs="Arial"/>
                <w:color w:val="000000"/>
                <w:sz w:val="20"/>
                <w:lang w:eastAsia="en-GB"/>
              </w:rPr>
            </w:pPr>
            <w:r w:rsidRPr="008E3E54">
              <w:rPr>
                <w:rFonts w:cs="Arial"/>
                <w:color w:val="000000"/>
                <w:sz w:val="20"/>
                <w:lang w:eastAsia="en-GB"/>
              </w:rPr>
              <w:t>C952</w:t>
            </w:r>
          </w:p>
        </w:tc>
        <w:tc>
          <w:tcPr>
            <w:tcW w:w="4536" w:type="dxa"/>
            <w:tcBorders>
              <w:top w:val="nil"/>
              <w:left w:val="single" w:sz="4" w:space="0" w:color="auto"/>
              <w:bottom w:val="nil"/>
              <w:right w:val="single" w:sz="4" w:space="0" w:color="auto"/>
            </w:tcBorders>
          </w:tcPr>
          <w:p w14:paraId="6CEA606C" w14:textId="77777777" w:rsidR="001D16CC" w:rsidRPr="008E3E54" w:rsidRDefault="001D16CC" w:rsidP="001D16CC">
            <w:pPr>
              <w:autoSpaceDE w:val="0"/>
              <w:autoSpaceDN w:val="0"/>
              <w:adjustRightInd w:val="0"/>
              <w:rPr>
                <w:rFonts w:cs="Arial"/>
                <w:color w:val="000000"/>
                <w:sz w:val="20"/>
                <w:lang w:eastAsia="en-GB"/>
              </w:rPr>
            </w:pPr>
            <w:r w:rsidRPr="008E3E54">
              <w:rPr>
                <w:rFonts w:cs="Arial"/>
                <w:color w:val="000000"/>
                <w:sz w:val="20"/>
                <w:lang w:eastAsia="en-GB"/>
              </w:rPr>
              <w:t>Examination fee income</w:t>
            </w:r>
          </w:p>
        </w:tc>
        <w:tc>
          <w:tcPr>
            <w:tcW w:w="851" w:type="dxa"/>
            <w:tcBorders>
              <w:top w:val="nil"/>
              <w:left w:val="single" w:sz="4" w:space="0" w:color="auto"/>
              <w:bottom w:val="nil"/>
              <w:right w:val="single" w:sz="4" w:space="0" w:color="auto"/>
            </w:tcBorders>
          </w:tcPr>
          <w:p w14:paraId="7681F80E" w14:textId="77777777" w:rsidR="001D16CC" w:rsidRPr="008E3E54" w:rsidRDefault="001D16CC" w:rsidP="001D16CC">
            <w:pPr>
              <w:autoSpaceDE w:val="0"/>
              <w:autoSpaceDN w:val="0"/>
              <w:adjustRightInd w:val="0"/>
              <w:rPr>
                <w:rFonts w:cs="Arial"/>
                <w:color w:val="000000"/>
                <w:sz w:val="20"/>
                <w:lang w:eastAsia="en-GB"/>
              </w:rPr>
            </w:pPr>
            <w:r w:rsidRPr="008E3E54">
              <w:rPr>
                <w:rFonts w:cs="Arial"/>
                <w:color w:val="000000"/>
                <w:sz w:val="20"/>
                <w:lang w:eastAsia="en-GB"/>
              </w:rPr>
              <w:t>IN</w:t>
            </w:r>
          </w:p>
        </w:tc>
        <w:tc>
          <w:tcPr>
            <w:tcW w:w="4593" w:type="dxa"/>
            <w:tcBorders>
              <w:top w:val="nil"/>
              <w:left w:val="single" w:sz="4" w:space="0" w:color="auto"/>
              <w:bottom w:val="nil"/>
              <w:right w:val="single" w:sz="4" w:space="0" w:color="auto"/>
            </w:tcBorders>
          </w:tcPr>
          <w:p w14:paraId="731635C8" w14:textId="77777777" w:rsidR="001D16CC" w:rsidRPr="008E3E54" w:rsidRDefault="001D16CC" w:rsidP="001D16CC">
            <w:pPr>
              <w:autoSpaceDE w:val="0"/>
              <w:autoSpaceDN w:val="0"/>
              <w:adjustRightInd w:val="0"/>
              <w:jc w:val="right"/>
              <w:rPr>
                <w:rFonts w:cs="Arial"/>
                <w:color w:val="000000"/>
                <w:sz w:val="20"/>
                <w:lang w:eastAsia="en-GB"/>
              </w:rPr>
            </w:pPr>
          </w:p>
        </w:tc>
      </w:tr>
      <w:tr w:rsidR="001D16CC" w:rsidRPr="008E3E54" w14:paraId="1D3A886A" w14:textId="77777777" w:rsidTr="005C4AA4">
        <w:trPr>
          <w:trHeight w:val="233"/>
        </w:trPr>
        <w:tc>
          <w:tcPr>
            <w:tcW w:w="739" w:type="dxa"/>
            <w:tcBorders>
              <w:left w:val="single" w:sz="4" w:space="0" w:color="auto"/>
              <w:bottom w:val="single" w:sz="4" w:space="0" w:color="auto"/>
              <w:right w:val="single" w:sz="4" w:space="0" w:color="auto"/>
            </w:tcBorders>
            <w:shd w:val="solid" w:color="CCFFCC" w:fill="auto"/>
          </w:tcPr>
          <w:p w14:paraId="255E935D" w14:textId="77777777" w:rsidR="001D16CC" w:rsidRPr="008E3E54" w:rsidRDefault="001D16CC" w:rsidP="001D16CC">
            <w:pPr>
              <w:autoSpaceDE w:val="0"/>
              <w:autoSpaceDN w:val="0"/>
              <w:adjustRightInd w:val="0"/>
              <w:jc w:val="right"/>
              <w:rPr>
                <w:rFonts w:cs="Arial"/>
                <w:color w:val="000000"/>
                <w:sz w:val="20"/>
                <w:lang w:eastAsia="en-GB"/>
              </w:rPr>
            </w:pPr>
          </w:p>
        </w:tc>
        <w:tc>
          <w:tcPr>
            <w:tcW w:w="3119" w:type="dxa"/>
            <w:tcBorders>
              <w:top w:val="nil"/>
              <w:left w:val="single" w:sz="4" w:space="0" w:color="auto"/>
              <w:bottom w:val="single" w:sz="4" w:space="0" w:color="auto"/>
              <w:right w:val="single" w:sz="4" w:space="0" w:color="auto"/>
            </w:tcBorders>
          </w:tcPr>
          <w:p w14:paraId="384817F9" w14:textId="77777777" w:rsidR="001D16CC" w:rsidRPr="008E3E54" w:rsidRDefault="001D16CC" w:rsidP="001D16CC">
            <w:pPr>
              <w:autoSpaceDE w:val="0"/>
              <w:autoSpaceDN w:val="0"/>
              <w:adjustRightInd w:val="0"/>
              <w:jc w:val="right"/>
              <w:rPr>
                <w:rFonts w:cs="Arial"/>
                <w:color w:val="000000"/>
                <w:sz w:val="20"/>
                <w:lang w:eastAsia="en-GB"/>
              </w:rPr>
            </w:pPr>
          </w:p>
        </w:tc>
        <w:tc>
          <w:tcPr>
            <w:tcW w:w="1275" w:type="dxa"/>
            <w:tcBorders>
              <w:top w:val="nil"/>
              <w:left w:val="single" w:sz="4" w:space="0" w:color="auto"/>
              <w:bottom w:val="single" w:sz="4" w:space="0" w:color="auto"/>
              <w:right w:val="single" w:sz="4" w:space="0" w:color="auto"/>
            </w:tcBorders>
            <w:shd w:val="solid" w:color="FFFF99" w:fill="auto"/>
          </w:tcPr>
          <w:p w14:paraId="40CC8658" w14:textId="77777777" w:rsidR="001D16CC" w:rsidRPr="008E3E54" w:rsidRDefault="001D16CC" w:rsidP="001D16CC">
            <w:pPr>
              <w:autoSpaceDE w:val="0"/>
              <w:autoSpaceDN w:val="0"/>
              <w:adjustRightInd w:val="0"/>
              <w:rPr>
                <w:rFonts w:cs="Arial"/>
                <w:color w:val="000000"/>
                <w:sz w:val="20"/>
                <w:lang w:eastAsia="en-GB"/>
              </w:rPr>
            </w:pPr>
            <w:r w:rsidRPr="008E3E54">
              <w:rPr>
                <w:rFonts w:cs="Arial"/>
                <w:color w:val="000000"/>
                <w:sz w:val="20"/>
                <w:lang w:eastAsia="en-GB"/>
              </w:rPr>
              <w:t>C953</w:t>
            </w:r>
          </w:p>
        </w:tc>
        <w:tc>
          <w:tcPr>
            <w:tcW w:w="4536" w:type="dxa"/>
            <w:tcBorders>
              <w:top w:val="nil"/>
              <w:left w:val="single" w:sz="4" w:space="0" w:color="auto"/>
              <w:bottom w:val="single" w:sz="4" w:space="0" w:color="auto"/>
              <w:right w:val="single" w:sz="4" w:space="0" w:color="auto"/>
            </w:tcBorders>
          </w:tcPr>
          <w:p w14:paraId="014AC47A" w14:textId="77777777" w:rsidR="001D16CC" w:rsidRPr="008E3E54" w:rsidRDefault="001D16CC" w:rsidP="001D16CC">
            <w:pPr>
              <w:autoSpaceDE w:val="0"/>
              <w:autoSpaceDN w:val="0"/>
              <w:adjustRightInd w:val="0"/>
              <w:rPr>
                <w:rFonts w:cs="Arial"/>
                <w:color w:val="000000"/>
                <w:sz w:val="20"/>
                <w:lang w:eastAsia="en-GB"/>
              </w:rPr>
            </w:pPr>
            <w:r w:rsidRPr="008E3E54">
              <w:rPr>
                <w:rFonts w:cs="Arial"/>
                <w:color w:val="000000"/>
                <w:sz w:val="20"/>
                <w:lang w:eastAsia="en-GB"/>
              </w:rPr>
              <w:t>Other fees / charges</w:t>
            </w:r>
          </w:p>
        </w:tc>
        <w:tc>
          <w:tcPr>
            <w:tcW w:w="851" w:type="dxa"/>
            <w:tcBorders>
              <w:top w:val="nil"/>
              <w:left w:val="single" w:sz="4" w:space="0" w:color="auto"/>
              <w:bottom w:val="single" w:sz="4" w:space="0" w:color="auto"/>
              <w:right w:val="single" w:sz="4" w:space="0" w:color="auto"/>
            </w:tcBorders>
          </w:tcPr>
          <w:p w14:paraId="2C601C04" w14:textId="77777777" w:rsidR="001D16CC" w:rsidRPr="008E3E54" w:rsidRDefault="001D16CC" w:rsidP="001D16CC">
            <w:pPr>
              <w:autoSpaceDE w:val="0"/>
              <w:autoSpaceDN w:val="0"/>
              <w:adjustRightInd w:val="0"/>
              <w:rPr>
                <w:rFonts w:cs="Arial"/>
                <w:color w:val="000000"/>
                <w:sz w:val="20"/>
                <w:lang w:eastAsia="en-GB"/>
              </w:rPr>
            </w:pPr>
            <w:r w:rsidRPr="008E3E54">
              <w:rPr>
                <w:rFonts w:cs="Arial"/>
                <w:color w:val="000000"/>
                <w:sz w:val="20"/>
                <w:lang w:eastAsia="en-GB"/>
              </w:rPr>
              <w:t>IN</w:t>
            </w:r>
          </w:p>
        </w:tc>
        <w:tc>
          <w:tcPr>
            <w:tcW w:w="4593" w:type="dxa"/>
            <w:tcBorders>
              <w:top w:val="nil"/>
              <w:left w:val="single" w:sz="4" w:space="0" w:color="auto"/>
              <w:bottom w:val="single" w:sz="4" w:space="0" w:color="auto"/>
              <w:right w:val="single" w:sz="4" w:space="0" w:color="auto"/>
            </w:tcBorders>
          </w:tcPr>
          <w:p w14:paraId="7E1F98EC" w14:textId="77777777" w:rsidR="001D16CC" w:rsidRPr="008E3E54" w:rsidRDefault="001D16CC" w:rsidP="001D16CC">
            <w:pPr>
              <w:autoSpaceDE w:val="0"/>
              <w:autoSpaceDN w:val="0"/>
              <w:adjustRightInd w:val="0"/>
              <w:jc w:val="right"/>
              <w:rPr>
                <w:rFonts w:cs="Arial"/>
                <w:color w:val="000000"/>
                <w:sz w:val="20"/>
                <w:lang w:eastAsia="en-GB"/>
              </w:rPr>
            </w:pPr>
          </w:p>
        </w:tc>
      </w:tr>
      <w:tr w:rsidR="00954BDB" w:rsidRPr="00954BDB" w14:paraId="15467495" w14:textId="77777777" w:rsidTr="005C4AA4">
        <w:trPr>
          <w:trHeight w:val="245"/>
        </w:trPr>
        <w:tc>
          <w:tcPr>
            <w:tcW w:w="739" w:type="dxa"/>
            <w:tcBorders>
              <w:top w:val="single" w:sz="4" w:space="0" w:color="auto"/>
              <w:left w:val="single" w:sz="4" w:space="0" w:color="auto"/>
              <w:bottom w:val="single" w:sz="4" w:space="0" w:color="auto"/>
              <w:right w:val="single" w:sz="4" w:space="0" w:color="auto"/>
            </w:tcBorders>
            <w:shd w:val="solid" w:color="CCFFCC" w:fill="auto"/>
          </w:tcPr>
          <w:p w14:paraId="69901150" w14:textId="2B3A757F" w:rsidR="001D16CC" w:rsidRPr="00954BDB" w:rsidRDefault="001D16CC" w:rsidP="001D16CC">
            <w:pPr>
              <w:autoSpaceDE w:val="0"/>
              <w:autoSpaceDN w:val="0"/>
              <w:adjustRightInd w:val="0"/>
              <w:rPr>
                <w:rFonts w:cs="Arial"/>
                <w:sz w:val="20"/>
                <w:lang w:eastAsia="en-GB"/>
              </w:rPr>
            </w:pPr>
            <w:r w:rsidRPr="00954BDB">
              <w:rPr>
                <w:rFonts w:cs="Arial"/>
                <w:sz w:val="20"/>
                <w:lang w:eastAsia="en-GB"/>
              </w:rPr>
              <w:t>I18</w:t>
            </w:r>
            <w:r w:rsidR="00984474" w:rsidRPr="00954BDB">
              <w:rPr>
                <w:rFonts w:cs="Arial"/>
                <w:sz w:val="20"/>
                <w:lang w:eastAsia="en-GB"/>
              </w:rPr>
              <w:t>a</w:t>
            </w:r>
          </w:p>
        </w:tc>
        <w:tc>
          <w:tcPr>
            <w:tcW w:w="3119" w:type="dxa"/>
            <w:tcBorders>
              <w:top w:val="single" w:sz="4" w:space="0" w:color="auto"/>
              <w:left w:val="single" w:sz="4" w:space="0" w:color="auto"/>
              <w:bottom w:val="single" w:sz="4" w:space="0" w:color="auto"/>
              <w:right w:val="single" w:sz="4" w:space="0" w:color="auto"/>
            </w:tcBorders>
          </w:tcPr>
          <w:p w14:paraId="56F51CDA" w14:textId="1E3CB6D0" w:rsidR="001D16CC" w:rsidRPr="00954BDB" w:rsidRDefault="00984474" w:rsidP="00F31C79">
            <w:pPr>
              <w:autoSpaceDE w:val="0"/>
              <w:autoSpaceDN w:val="0"/>
              <w:adjustRightInd w:val="0"/>
              <w:rPr>
                <w:rFonts w:cs="Arial"/>
                <w:sz w:val="20"/>
                <w:lang w:eastAsia="en-GB"/>
              </w:rPr>
            </w:pPr>
            <w:r w:rsidRPr="00954BDB">
              <w:rPr>
                <w:rFonts w:cs="Arial"/>
                <w:sz w:val="20"/>
                <w:lang w:eastAsia="en-GB"/>
              </w:rPr>
              <w:t xml:space="preserve">Coronavirus Job Retention Scheme </w:t>
            </w:r>
          </w:p>
        </w:tc>
        <w:tc>
          <w:tcPr>
            <w:tcW w:w="1275" w:type="dxa"/>
            <w:tcBorders>
              <w:top w:val="single" w:sz="4" w:space="0" w:color="auto"/>
              <w:left w:val="single" w:sz="4" w:space="0" w:color="auto"/>
              <w:bottom w:val="single" w:sz="4" w:space="0" w:color="auto"/>
              <w:right w:val="single" w:sz="4" w:space="0" w:color="auto"/>
            </w:tcBorders>
            <w:shd w:val="solid" w:color="FFFF99" w:fill="auto"/>
          </w:tcPr>
          <w:p w14:paraId="1460BB87" w14:textId="0A5B5213" w:rsidR="001D16CC" w:rsidRPr="00954BDB" w:rsidRDefault="00F31C79" w:rsidP="001D16CC">
            <w:pPr>
              <w:autoSpaceDE w:val="0"/>
              <w:autoSpaceDN w:val="0"/>
              <w:adjustRightInd w:val="0"/>
              <w:rPr>
                <w:rFonts w:cs="Arial"/>
                <w:sz w:val="20"/>
                <w:lang w:eastAsia="en-GB"/>
              </w:rPr>
            </w:pPr>
            <w:r w:rsidRPr="00954BDB">
              <w:rPr>
                <w:rFonts w:cs="Arial"/>
                <w:sz w:val="20"/>
                <w:lang w:eastAsia="en-GB"/>
              </w:rPr>
              <w:t>A912</w:t>
            </w:r>
          </w:p>
          <w:p w14:paraId="5E06E5D6" w14:textId="77777777" w:rsidR="0080415A" w:rsidRPr="00954BDB" w:rsidRDefault="0080415A" w:rsidP="001D16CC">
            <w:pPr>
              <w:autoSpaceDE w:val="0"/>
              <w:autoSpaceDN w:val="0"/>
              <w:adjustRightInd w:val="0"/>
              <w:rPr>
                <w:rFonts w:cs="Arial"/>
                <w:sz w:val="20"/>
                <w:lang w:eastAsia="en-GB"/>
              </w:rPr>
            </w:pPr>
          </w:p>
          <w:p w14:paraId="5E930B74" w14:textId="77777777" w:rsidR="0080415A" w:rsidRPr="00954BDB" w:rsidRDefault="0080415A" w:rsidP="00F31C79">
            <w:pPr>
              <w:autoSpaceDE w:val="0"/>
              <w:autoSpaceDN w:val="0"/>
              <w:adjustRightInd w:val="0"/>
              <w:rPr>
                <w:rFonts w:cs="Arial"/>
                <w:sz w:val="20"/>
                <w:lang w:eastAsia="en-GB"/>
              </w:rPr>
            </w:pPr>
          </w:p>
        </w:tc>
        <w:tc>
          <w:tcPr>
            <w:tcW w:w="4536" w:type="dxa"/>
            <w:tcBorders>
              <w:top w:val="single" w:sz="4" w:space="0" w:color="auto"/>
              <w:left w:val="single" w:sz="4" w:space="0" w:color="auto"/>
              <w:bottom w:val="single" w:sz="4" w:space="0" w:color="auto"/>
              <w:right w:val="single" w:sz="4" w:space="0" w:color="auto"/>
            </w:tcBorders>
          </w:tcPr>
          <w:p w14:paraId="00106F98" w14:textId="4C34DAAC" w:rsidR="0080415A" w:rsidRPr="00954BDB" w:rsidRDefault="0080415A" w:rsidP="001D16CC">
            <w:pPr>
              <w:autoSpaceDE w:val="0"/>
              <w:autoSpaceDN w:val="0"/>
              <w:adjustRightInd w:val="0"/>
              <w:rPr>
                <w:rFonts w:cs="Arial"/>
                <w:sz w:val="20"/>
                <w:lang w:eastAsia="en-GB"/>
              </w:rPr>
            </w:pPr>
            <w:r w:rsidRPr="00954BDB">
              <w:rPr>
                <w:rFonts w:cs="Arial"/>
                <w:sz w:val="20"/>
                <w:lang w:eastAsia="en-GB"/>
              </w:rPr>
              <w:t>Income from Coronavirus Job Retention Scheme</w:t>
            </w:r>
            <w:r w:rsidR="002544A4" w:rsidRPr="00954BDB">
              <w:rPr>
                <w:rFonts w:cs="Arial"/>
                <w:sz w:val="20"/>
                <w:lang w:eastAsia="en-GB"/>
              </w:rPr>
              <w:t xml:space="preserve"> </w:t>
            </w:r>
          </w:p>
          <w:p w14:paraId="506B933A" w14:textId="0FCEBCCA" w:rsidR="0080415A" w:rsidRPr="00954BDB" w:rsidRDefault="0080415A" w:rsidP="001D16CC">
            <w:pPr>
              <w:autoSpaceDE w:val="0"/>
              <w:autoSpaceDN w:val="0"/>
              <w:adjustRightInd w:val="0"/>
              <w:rPr>
                <w:rFonts w:cs="Arial"/>
                <w:sz w:val="20"/>
                <w:lang w:eastAsia="en-GB"/>
              </w:rPr>
            </w:pPr>
          </w:p>
          <w:p w14:paraId="49FC0324" w14:textId="77777777" w:rsidR="0080415A" w:rsidRPr="00954BDB" w:rsidRDefault="0080415A" w:rsidP="001D16CC">
            <w:pPr>
              <w:autoSpaceDE w:val="0"/>
              <w:autoSpaceDN w:val="0"/>
              <w:adjustRightInd w:val="0"/>
              <w:rPr>
                <w:rFonts w:cs="Arial"/>
                <w:sz w:val="20"/>
                <w:lang w:eastAsia="en-GB"/>
              </w:rPr>
            </w:pPr>
          </w:p>
        </w:tc>
        <w:tc>
          <w:tcPr>
            <w:tcW w:w="851" w:type="dxa"/>
            <w:tcBorders>
              <w:top w:val="single" w:sz="4" w:space="0" w:color="auto"/>
              <w:left w:val="single" w:sz="4" w:space="0" w:color="auto"/>
              <w:bottom w:val="single" w:sz="4" w:space="0" w:color="auto"/>
              <w:right w:val="single" w:sz="4" w:space="0" w:color="auto"/>
            </w:tcBorders>
          </w:tcPr>
          <w:p w14:paraId="64116B92" w14:textId="77777777" w:rsidR="001D16CC" w:rsidRPr="00954BDB" w:rsidRDefault="001D16CC" w:rsidP="001D16CC">
            <w:pPr>
              <w:autoSpaceDE w:val="0"/>
              <w:autoSpaceDN w:val="0"/>
              <w:adjustRightInd w:val="0"/>
              <w:rPr>
                <w:rFonts w:cs="Arial"/>
                <w:sz w:val="20"/>
                <w:lang w:eastAsia="en-GB"/>
              </w:rPr>
            </w:pPr>
            <w:r w:rsidRPr="00954BDB">
              <w:rPr>
                <w:rFonts w:cs="Arial"/>
                <w:sz w:val="20"/>
                <w:lang w:eastAsia="en-GB"/>
              </w:rPr>
              <w:t>IN</w:t>
            </w:r>
          </w:p>
          <w:p w14:paraId="0B58A4AC" w14:textId="77777777" w:rsidR="0080415A" w:rsidRPr="00954BDB" w:rsidRDefault="0080415A" w:rsidP="001D16CC">
            <w:pPr>
              <w:autoSpaceDE w:val="0"/>
              <w:autoSpaceDN w:val="0"/>
              <w:adjustRightInd w:val="0"/>
              <w:rPr>
                <w:rFonts w:cs="Arial"/>
                <w:sz w:val="20"/>
                <w:lang w:eastAsia="en-GB"/>
              </w:rPr>
            </w:pPr>
          </w:p>
          <w:p w14:paraId="08AC9B87" w14:textId="77777777" w:rsidR="0080415A" w:rsidRPr="00954BDB" w:rsidRDefault="0080415A" w:rsidP="001D16CC">
            <w:pPr>
              <w:autoSpaceDE w:val="0"/>
              <w:autoSpaceDN w:val="0"/>
              <w:adjustRightInd w:val="0"/>
              <w:rPr>
                <w:rFonts w:cs="Arial"/>
                <w:sz w:val="20"/>
                <w:lang w:eastAsia="en-GB"/>
              </w:rPr>
            </w:pPr>
          </w:p>
          <w:p w14:paraId="60D748D5" w14:textId="2B1EA1EB" w:rsidR="0080415A" w:rsidRPr="00954BDB" w:rsidRDefault="0080415A" w:rsidP="001D16CC">
            <w:pPr>
              <w:autoSpaceDE w:val="0"/>
              <w:autoSpaceDN w:val="0"/>
              <w:adjustRightInd w:val="0"/>
              <w:rPr>
                <w:rFonts w:cs="Arial"/>
                <w:sz w:val="20"/>
                <w:lang w:eastAsia="en-GB"/>
              </w:rPr>
            </w:pPr>
          </w:p>
        </w:tc>
        <w:tc>
          <w:tcPr>
            <w:tcW w:w="4593" w:type="dxa"/>
            <w:tcBorders>
              <w:top w:val="single" w:sz="4" w:space="0" w:color="auto"/>
              <w:left w:val="single" w:sz="4" w:space="0" w:color="auto"/>
              <w:bottom w:val="single" w:sz="4" w:space="0" w:color="auto"/>
              <w:right w:val="single" w:sz="4" w:space="0" w:color="auto"/>
            </w:tcBorders>
          </w:tcPr>
          <w:p w14:paraId="55749D13" w14:textId="2B9CA3E3" w:rsidR="00FE2807" w:rsidRPr="00954BDB" w:rsidRDefault="0080415A" w:rsidP="001D16CC">
            <w:pPr>
              <w:autoSpaceDE w:val="0"/>
              <w:autoSpaceDN w:val="0"/>
              <w:adjustRightInd w:val="0"/>
              <w:rPr>
                <w:rFonts w:cs="Arial"/>
                <w:sz w:val="20"/>
                <w:lang w:eastAsia="en-GB"/>
              </w:rPr>
            </w:pPr>
            <w:r w:rsidRPr="00954BDB">
              <w:rPr>
                <w:rFonts w:cs="Arial"/>
                <w:sz w:val="20"/>
                <w:lang w:eastAsia="en-GB"/>
              </w:rPr>
              <w:t xml:space="preserve">Includes income </w:t>
            </w:r>
            <w:r w:rsidR="00F31C79" w:rsidRPr="00954BDB">
              <w:rPr>
                <w:rFonts w:cs="Arial"/>
                <w:sz w:val="20"/>
                <w:lang w:eastAsia="en-GB"/>
              </w:rPr>
              <w:t xml:space="preserve">from the Coronavirus Job Retention Scheme </w:t>
            </w:r>
            <w:r w:rsidRPr="00954BDB">
              <w:rPr>
                <w:rFonts w:cs="Arial"/>
                <w:sz w:val="20"/>
                <w:lang w:eastAsia="en-GB"/>
              </w:rPr>
              <w:t xml:space="preserve">for staff who were furloughed </w:t>
            </w:r>
          </w:p>
          <w:p w14:paraId="0056995F" w14:textId="092D54E6" w:rsidR="00FE2807" w:rsidRPr="00954BDB" w:rsidRDefault="00FE2807" w:rsidP="00D809E4">
            <w:pPr>
              <w:autoSpaceDE w:val="0"/>
              <w:autoSpaceDN w:val="0"/>
              <w:adjustRightInd w:val="0"/>
              <w:rPr>
                <w:rFonts w:cs="Arial"/>
                <w:sz w:val="20"/>
                <w:lang w:eastAsia="en-GB"/>
              </w:rPr>
            </w:pPr>
          </w:p>
        </w:tc>
      </w:tr>
      <w:tr w:rsidR="00984474" w:rsidRPr="00F31C79" w14:paraId="2EE6D1EB" w14:textId="77777777" w:rsidTr="005C4AA4">
        <w:trPr>
          <w:trHeight w:val="245"/>
        </w:trPr>
        <w:tc>
          <w:tcPr>
            <w:tcW w:w="739" w:type="dxa"/>
            <w:tcBorders>
              <w:top w:val="single" w:sz="4" w:space="0" w:color="auto"/>
              <w:left w:val="single" w:sz="4" w:space="0" w:color="auto"/>
              <w:bottom w:val="single" w:sz="4" w:space="0" w:color="auto"/>
              <w:right w:val="single" w:sz="4" w:space="0" w:color="auto"/>
            </w:tcBorders>
            <w:shd w:val="solid" w:color="CCFFCC" w:fill="auto"/>
          </w:tcPr>
          <w:p w14:paraId="3266746B" w14:textId="058D2F48" w:rsidR="00984474" w:rsidRPr="00661288" w:rsidRDefault="00984474" w:rsidP="001D16CC">
            <w:pPr>
              <w:autoSpaceDE w:val="0"/>
              <w:autoSpaceDN w:val="0"/>
              <w:adjustRightInd w:val="0"/>
              <w:rPr>
                <w:rFonts w:cs="Arial"/>
                <w:sz w:val="20"/>
                <w:lang w:eastAsia="en-GB"/>
              </w:rPr>
            </w:pPr>
            <w:r w:rsidRPr="00661288">
              <w:rPr>
                <w:rFonts w:cs="Arial"/>
                <w:sz w:val="20"/>
                <w:lang w:eastAsia="en-GB"/>
              </w:rPr>
              <w:t>I18b</w:t>
            </w:r>
          </w:p>
        </w:tc>
        <w:tc>
          <w:tcPr>
            <w:tcW w:w="3119" w:type="dxa"/>
            <w:tcBorders>
              <w:top w:val="single" w:sz="4" w:space="0" w:color="auto"/>
              <w:left w:val="single" w:sz="4" w:space="0" w:color="auto"/>
              <w:bottom w:val="single" w:sz="4" w:space="0" w:color="auto"/>
              <w:right w:val="single" w:sz="4" w:space="0" w:color="auto"/>
            </w:tcBorders>
          </w:tcPr>
          <w:p w14:paraId="1F8D0750" w14:textId="494F6D6C" w:rsidR="000820BD" w:rsidRPr="00661288" w:rsidRDefault="003A795A" w:rsidP="001C463A">
            <w:pPr>
              <w:autoSpaceDE w:val="0"/>
              <w:autoSpaceDN w:val="0"/>
              <w:adjustRightInd w:val="0"/>
              <w:rPr>
                <w:rFonts w:cs="Arial"/>
                <w:sz w:val="20"/>
                <w:lang w:eastAsia="en-GB"/>
              </w:rPr>
            </w:pPr>
            <w:r w:rsidRPr="00661288">
              <w:rPr>
                <w:rFonts w:cs="Arial"/>
                <w:sz w:val="20"/>
                <w:lang w:eastAsia="en-GB"/>
              </w:rPr>
              <w:t xml:space="preserve">DfE </w:t>
            </w:r>
            <w:r w:rsidR="00D8162D" w:rsidRPr="00661288">
              <w:rPr>
                <w:rFonts w:cs="Arial"/>
                <w:sz w:val="20"/>
                <w:lang w:eastAsia="en-GB"/>
              </w:rPr>
              <w:t>Grant</w:t>
            </w:r>
            <w:r w:rsidR="009465E2" w:rsidRPr="00661288">
              <w:rPr>
                <w:rFonts w:cs="Arial"/>
                <w:sz w:val="20"/>
                <w:lang w:eastAsia="en-GB"/>
              </w:rPr>
              <w:t>s</w:t>
            </w:r>
            <w:r w:rsidR="00D8162D" w:rsidRPr="00661288">
              <w:rPr>
                <w:rFonts w:cs="Arial"/>
                <w:sz w:val="20"/>
                <w:lang w:eastAsia="en-GB"/>
              </w:rPr>
              <w:t xml:space="preserve"> </w:t>
            </w:r>
            <w:r w:rsidR="001C463A" w:rsidRPr="00661288">
              <w:rPr>
                <w:rFonts w:cs="Arial"/>
                <w:sz w:val="20"/>
                <w:lang w:eastAsia="en-GB"/>
              </w:rPr>
              <w:t>in relation to</w:t>
            </w:r>
            <w:r w:rsidRPr="00661288">
              <w:rPr>
                <w:rFonts w:cs="Arial"/>
                <w:sz w:val="20"/>
                <w:lang w:eastAsia="en-GB"/>
              </w:rPr>
              <w:t xml:space="preserve"> </w:t>
            </w:r>
            <w:r w:rsidR="00D8162D" w:rsidRPr="00661288">
              <w:rPr>
                <w:rFonts w:cs="Arial"/>
                <w:sz w:val="20"/>
                <w:lang w:eastAsia="en-GB"/>
              </w:rPr>
              <w:t xml:space="preserve">COVID-19 </w:t>
            </w:r>
          </w:p>
        </w:tc>
        <w:tc>
          <w:tcPr>
            <w:tcW w:w="1275" w:type="dxa"/>
            <w:tcBorders>
              <w:top w:val="single" w:sz="4" w:space="0" w:color="auto"/>
              <w:left w:val="single" w:sz="4" w:space="0" w:color="auto"/>
              <w:bottom w:val="single" w:sz="4" w:space="0" w:color="auto"/>
              <w:right w:val="single" w:sz="4" w:space="0" w:color="auto"/>
            </w:tcBorders>
            <w:shd w:val="solid" w:color="FFFF99" w:fill="auto"/>
          </w:tcPr>
          <w:p w14:paraId="005E44C2" w14:textId="37EDE4C2" w:rsidR="00984474" w:rsidRPr="00661288" w:rsidRDefault="00F31C79" w:rsidP="001D16CC">
            <w:pPr>
              <w:autoSpaceDE w:val="0"/>
              <w:autoSpaceDN w:val="0"/>
              <w:adjustRightInd w:val="0"/>
              <w:rPr>
                <w:rFonts w:cs="Arial"/>
                <w:sz w:val="20"/>
                <w:lang w:eastAsia="en-GB"/>
              </w:rPr>
            </w:pPr>
            <w:r w:rsidRPr="00661288">
              <w:rPr>
                <w:rFonts w:cs="Arial"/>
                <w:sz w:val="20"/>
                <w:lang w:eastAsia="en-GB"/>
              </w:rPr>
              <w:t>A913</w:t>
            </w:r>
          </w:p>
        </w:tc>
        <w:tc>
          <w:tcPr>
            <w:tcW w:w="4536" w:type="dxa"/>
            <w:tcBorders>
              <w:top w:val="single" w:sz="4" w:space="0" w:color="auto"/>
              <w:left w:val="single" w:sz="4" w:space="0" w:color="auto"/>
              <w:bottom w:val="single" w:sz="4" w:space="0" w:color="auto"/>
              <w:right w:val="single" w:sz="4" w:space="0" w:color="auto"/>
            </w:tcBorders>
          </w:tcPr>
          <w:p w14:paraId="403B81D8" w14:textId="17B1DA23" w:rsidR="00F31C79" w:rsidRPr="00661288" w:rsidRDefault="00F31C79" w:rsidP="00F31C79">
            <w:pPr>
              <w:autoSpaceDE w:val="0"/>
              <w:autoSpaceDN w:val="0"/>
              <w:adjustRightInd w:val="0"/>
              <w:rPr>
                <w:rFonts w:cs="Arial"/>
                <w:sz w:val="20"/>
                <w:lang w:eastAsia="en-GB"/>
              </w:rPr>
            </w:pPr>
            <w:r w:rsidRPr="00661288">
              <w:rPr>
                <w:rFonts w:cs="Arial"/>
                <w:sz w:val="20"/>
                <w:lang w:eastAsia="en-GB"/>
              </w:rPr>
              <w:t xml:space="preserve">Income from DfE </w:t>
            </w:r>
            <w:r w:rsidR="009465E2" w:rsidRPr="00661288">
              <w:rPr>
                <w:rFonts w:cs="Arial"/>
                <w:sz w:val="20"/>
                <w:lang w:eastAsia="en-GB"/>
              </w:rPr>
              <w:t xml:space="preserve">to offset </w:t>
            </w:r>
            <w:r w:rsidR="00353F52" w:rsidRPr="00661288">
              <w:rPr>
                <w:rFonts w:cs="Arial"/>
                <w:sz w:val="20"/>
                <w:lang w:eastAsia="en-GB"/>
              </w:rPr>
              <w:t>additional costs</w:t>
            </w:r>
            <w:r w:rsidRPr="00661288">
              <w:rPr>
                <w:rFonts w:cs="Arial"/>
                <w:sz w:val="20"/>
                <w:lang w:eastAsia="en-GB"/>
              </w:rPr>
              <w:t xml:space="preserve"> </w:t>
            </w:r>
          </w:p>
          <w:p w14:paraId="3B807EE6" w14:textId="77777777" w:rsidR="00984474" w:rsidRPr="00661288" w:rsidRDefault="00984474" w:rsidP="001D16CC">
            <w:pPr>
              <w:autoSpaceDE w:val="0"/>
              <w:autoSpaceDN w:val="0"/>
              <w:adjustRightInd w:val="0"/>
              <w:rPr>
                <w:rFonts w:cs="Arial"/>
                <w:sz w:val="20"/>
                <w:lang w:eastAsia="en-GB"/>
              </w:rPr>
            </w:pPr>
          </w:p>
        </w:tc>
        <w:tc>
          <w:tcPr>
            <w:tcW w:w="851" w:type="dxa"/>
            <w:tcBorders>
              <w:top w:val="single" w:sz="4" w:space="0" w:color="auto"/>
              <w:left w:val="single" w:sz="4" w:space="0" w:color="auto"/>
              <w:bottom w:val="single" w:sz="4" w:space="0" w:color="auto"/>
              <w:right w:val="single" w:sz="4" w:space="0" w:color="auto"/>
            </w:tcBorders>
          </w:tcPr>
          <w:p w14:paraId="4B910EC7" w14:textId="7601E9D7" w:rsidR="00984474" w:rsidRPr="00661288" w:rsidRDefault="00984474" w:rsidP="001D16CC">
            <w:pPr>
              <w:autoSpaceDE w:val="0"/>
              <w:autoSpaceDN w:val="0"/>
              <w:adjustRightInd w:val="0"/>
              <w:rPr>
                <w:rFonts w:cs="Arial"/>
                <w:sz w:val="20"/>
                <w:lang w:eastAsia="en-GB"/>
              </w:rPr>
            </w:pPr>
            <w:r w:rsidRPr="00661288">
              <w:rPr>
                <w:rFonts w:cs="Arial"/>
                <w:sz w:val="20"/>
                <w:lang w:eastAsia="en-GB"/>
              </w:rPr>
              <w:t>IN</w:t>
            </w:r>
          </w:p>
        </w:tc>
        <w:tc>
          <w:tcPr>
            <w:tcW w:w="4593" w:type="dxa"/>
            <w:tcBorders>
              <w:top w:val="single" w:sz="4" w:space="0" w:color="auto"/>
              <w:left w:val="single" w:sz="4" w:space="0" w:color="auto"/>
              <w:bottom w:val="single" w:sz="4" w:space="0" w:color="auto"/>
              <w:right w:val="single" w:sz="4" w:space="0" w:color="auto"/>
            </w:tcBorders>
          </w:tcPr>
          <w:p w14:paraId="5A048EC2" w14:textId="3977E142" w:rsidR="00F31C79" w:rsidRPr="00661288" w:rsidRDefault="00F31C79" w:rsidP="00F31C79">
            <w:pPr>
              <w:autoSpaceDE w:val="0"/>
              <w:autoSpaceDN w:val="0"/>
              <w:adjustRightInd w:val="0"/>
              <w:rPr>
                <w:rFonts w:cs="Arial"/>
                <w:sz w:val="20"/>
                <w:lang w:eastAsia="en-GB"/>
              </w:rPr>
            </w:pPr>
            <w:r w:rsidRPr="00661288">
              <w:rPr>
                <w:rFonts w:cs="Arial"/>
                <w:sz w:val="20"/>
                <w:lang w:eastAsia="en-GB"/>
              </w:rPr>
              <w:t xml:space="preserve">Income to cover costs associated with COVID-19 </w:t>
            </w:r>
            <w:r w:rsidR="00353F52" w:rsidRPr="00661288">
              <w:rPr>
                <w:rFonts w:cs="Arial"/>
                <w:sz w:val="20"/>
                <w:lang w:eastAsia="en-GB"/>
              </w:rPr>
              <w:t xml:space="preserve">including </w:t>
            </w:r>
            <w:r w:rsidR="00637BD9" w:rsidRPr="00661288">
              <w:rPr>
                <w:rFonts w:cs="Arial"/>
                <w:sz w:val="20"/>
                <w:lang w:eastAsia="en-GB"/>
              </w:rPr>
              <w:t>testing and provision of FSM</w:t>
            </w:r>
          </w:p>
          <w:p w14:paraId="16F0CCA0" w14:textId="77777777" w:rsidR="00984474" w:rsidRPr="00661288" w:rsidRDefault="00984474" w:rsidP="001D16CC">
            <w:pPr>
              <w:autoSpaceDE w:val="0"/>
              <w:autoSpaceDN w:val="0"/>
              <w:adjustRightInd w:val="0"/>
              <w:rPr>
                <w:rFonts w:cs="Arial"/>
                <w:sz w:val="20"/>
                <w:lang w:eastAsia="en-GB"/>
              </w:rPr>
            </w:pPr>
          </w:p>
        </w:tc>
      </w:tr>
      <w:tr w:rsidR="00954BDB" w:rsidRPr="00954BDB" w14:paraId="381C0E27" w14:textId="77777777" w:rsidTr="005C4AA4">
        <w:trPr>
          <w:trHeight w:val="245"/>
        </w:trPr>
        <w:tc>
          <w:tcPr>
            <w:tcW w:w="739" w:type="dxa"/>
            <w:tcBorders>
              <w:top w:val="single" w:sz="4" w:space="0" w:color="auto"/>
              <w:left w:val="single" w:sz="4" w:space="0" w:color="auto"/>
              <w:bottom w:val="single" w:sz="4" w:space="0" w:color="auto"/>
              <w:right w:val="single" w:sz="4" w:space="0" w:color="auto"/>
            </w:tcBorders>
            <w:shd w:val="solid" w:color="CCFFCC" w:fill="auto"/>
          </w:tcPr>
          <w:p w14:paraId="6DE13780" w14:textId="22F92FC8" w:rsidR="00984474" w:rsidRPr="00954BDB" w:rsidRDefault="00984474" w:rsidP="001D16CC">
            <w:pPr>
              <w:autoSpaceDE w:val="0"/>
              <w:autoSpaceDN w:val="0"/>
              <w:adjustRightInd w:val="0"/>
              <w:rPr>
                <w:rFonts w:cs="Arial"/>
                <w:sz w:val="20"/>
                <w:lang w:eastAsia="en-GB"/>
              </w:rPr>
            </w:pPr>
            <w:r w:rsidRPr="00954BDB">
              <w:rPr>
                <w:rFonts w:cs="Arial"/>
                <w:sz w:val="20"/>
                <w:lang w:eastAsia="en-GB"/>
              </w:rPr>
              <w:t>I18c</w:t>
            </w:r>
          </w:p>
        </w:tc>
        <w:tc>
          <w:tcPr>
            <w:tcW w:w="3119" w:type="dxa"/>
            <w:tcBorders>
              <w:top w:val="single" w:sz="4" w:space="0" w:color="auto"/>
              <w:left w:val="single" w:sz="4" w:space="0" w:color="auto"/>
              <w:bottom w:val="single" w:sz="4" w:space="0" w:color="auto"/>
              <w:right w:val="single" w:sz="4" w:space="0" w:color="auto"/>
            </w:tcBorders>
          </w:tcPr>
          <w:p w14:paraId="741B21D5" w14:textId="54F14163" w:rsidR="00984474" w:rsidRPr="00954BDB" w:rsidRDefault="003A795A" w:rsidP="001D16CC">
            <w:pPr>
              <w:autoSpaceDE w:val="0"/>
              <w:autoSpaceDN w:val="0"/>
              <w:adjustRightInd w:val="0"/>
              <w:rPr>
                <w:rFonts w:cs="Arial"/>
                <w:sz w:val="20"/>
                <w:lang w:eastAsia="en-GB"/>
              </w:rPr>
            </w:pPr>
            <w:r w:rsidRPr="00954BDB">
              <w:rPr>
                <w:rFonts w:cs="Arial"/>
                <w:sz w:val="20"/>
                <w:lang w:eastAsia="en-GB"/>
              </w:rPr>
              <w:t xml:space="preserve">COVID-19 catch-up </w:t>
            </w:r>
            <w:r w:rsidR="00D8162D" w:rsidRPr="00954BDB">
              <w:rPr>
                <w:rFonts w:cs="Arial"/>
                <w:sz w:val="20"/>
                <w:lang w:eastAsia="en-GB"/>
              </w:rPr>
              <w:t>grants</w:t>
            </w:r>
          </w:p>
        </w:tc>
        <w:tc>
          <w:tcPr>
            <w:tcW w:w="1275" w:type="dxa"/>
            <w:tcBorders>
              <w:top w:val="single" w:sz="4" w:space="0" w:color="auto"/>
              <w:left w:val="single" w:sz="4" w:space="0" w:color="auto"/>
              <w:bottom w:val="single" w:sz="4" w:space="0" w:color="auto"/>
              <w:right w:val="single" w:sz="4" w:space="0" w:color="auto"/>
            </w:tcBorders>
            <w:shd w:val="solid" w:color="FFFF99" w:fill="auto"/>
          </w:tcPr>
          <w:p w14:paraId="4FEDDDCA" w14:textId="198B7307" w:rsidR="00984474" w:rsidRPr="00954BDB" w:rsidRDefault="00984474" w:rsidP="001D16CC">
            <w:pPr>
              <w:autoSpaceDE w:val="0"/>
              <w:autoSpaceDN w:val="0"/>
              <w:adjustRightInd w:val="0"/>
              <w:rPr>
                <w:rFonts w:cs="Arial"/>
                <w:sz w:val="20"/>
                <w:lang w:eastAsia="en-GB"/>
              </w:rPr>
            </w:pPr>
            <w:r w:rsidRPr="00954BDB">
              <w:rPr>
                <w:rFonts w:cs="Arial"/>
                <w:sz w:val="20"/>
                <w:lang w:eastAsia="en-GB"/>
              </w:rPr>
              <w:t>A914</w:t>
            </w:r>
          </w:p>
        </w:tc>
        <w:tc>
          <w:tcPr>
            <w:tcW w:w="4536" w:type="dxa"/>
            <w:tcBorders>
              <w:top w:val="single" w:sz="4" w:space="0" w:color="auto"/>
              <w:left w:val="single" w:sz="4" w:space="0" w:color="auto"/>
              <w:bottom w:val="single" w:sz="4" w:space="0" w:color="auto"/>
              <w:right w:val="single" w:sz="4" w:space="0" w:color="auto"/>
            </w:tcBorders>
          </w:tcPr>
          <w:p w14:paraId="4B99DDD6" w14:textId="5210E297" w:rsidR="00984474" w:rsidRPr="00954BDB" w:rsidRDefault="00984474" w:rsidP="00984474">
            <w:pPr>
              <w:autoSpaceDE w:val="0"/>
              <w:autoSpaceDN w:val="0"/>
              <w:adjustRightInd w:val="0"/>
              <w:rPr>
                <w:rFonts w:cs="Arial"/>
                <w:sz w:val="20"/>
                <w:lang w:eastAsia="en-GB"/>
              </w:rPr>
            </w:pPr>
            <w:r w:rsidRPr="00954BDB">
              <w:rPr>
                <w:rFonts w:cs="Arial"/>
                <w:sz w:val="20"/>
                <w:lang w:eastAsia="en-GB"/>
              </w:rPr>
              <w:t xml:space="preserve">Income from COVID-19 catch-up package </w:t>
            </w:r>
          </w:p>
          <w:p w14:paraId="7362807F" w14:textId="77777777" w:rsidR="00984474" w:rsidRPr="00954BDB" w:rsidRDefault="00984474" w:rsidP="001D16CC">
            <w:pPr>
              <w:autoSpaceDE w:val="0"/>
              <w:autoSpaceDN w:val="0"/>
              <w:adjustRightInd w:val="0"/>
              <w:rPr>
                <w:rFonts w:cs="Arial"/>
                <w:sz w:val="20"/>
                <w:lang w:eastAsia="en-GB"/>
              </w:rPr>
            </w:pPr>
          </w:p>
        </w:tc>
        <w:tc>
          <w:tcPr>
            <w:tcW w:w="851" w:type="dxa"/>
            <w:tcBorders>
              <w:top w:val="single" w:sz="4" w:space="0" w:color="auto"/>
              <w:left w:val="single" w:sz="4" w:space="0" w:color="auto"/>
              <w:bottom w:val="single" w:sz="4" w:space="0" w:color="auto"/>
              <w:right w:val="single" w:sz="4" w:space="0" w:color="auto"/>
            </w:tcBorders>
          </w:tcPr>
          <w:p w14:paraId="24E87A7B" w14:textId="152D75F9" w:rsidR="00984474" w:rsidRPr="00954BDB" w:rsidRDefault="00984474" w:rsidP="001D16CC">
            <w:pPr>
              <w:autoSpaceDE w:val="0"/>
              <w:autoSpaceDN w:val="0"/>
              <w:adjustRightInd w:val="0"/>
              <w:rPr>
                <w:rFonts w:cs="Arial"/>
                <w:sz w:val="20"/>
                <w:lang w:eastAsia="en-GB"/>
              </w:rPr>
            </w:pPr>
            <w:r w:rsidRPr="00954BDB">
              <w:rPr>
                <w:rFonts w:cs="Arial"/>
                <w:sz w:val="20"/>
                <w:lang w:eastAsia="en-GB"/>
              </w:rPr>
              <w:t>IN</w:t>
            </w:r>
          </w:p>
        </w:tc>
        <w:tc>
          <w:tcPr>
            <w:tcW w:w="4593" w:type="dxa"/>
            <w:tcBorders>
              <w:top w:val="single" w:sz="4" w:space="0" w:color="auto"/>
              <w:left w:val="single" w:sz="4" w:space="0" w:color="auto"/>
              <w:bottom w:val="single" w:sz="4" w:space="0" w:color="auto"/>
              <w:right w:val="single" w:sz="4" w:space="0" w:color="auto"/>
            </w:tcBorders>
          </w:tcPr>
          <w:p w14:paraId="490DE08C" w14:textId="0CEB05BA" w:rsidR="00984474" w:rsidRPr="00661288" w:rsidRDefault="00F31C79" w:rsidP="001D16CC">
            <w:pPr>
              <w:autoSpaceDE w:val="0"/>
              <w:autoSpaceDN w:val="0"/>
              <w:adjustRightInd w:val="0"/>
              <w:rPr>
                <w:rFonts w:cs="Arial"/>
                <w:sz w:val="20"/>
                <w:lang w:eastAsia="en-GB"/>
              </w:rPr>
            </w:pPr>
            <w:r w:rsidRPr="00661288">
              <w:rPr>
                <w:rFonts w:cs="Arial"/>
                <w:sz w:val="20"/>
                <w:lang w:eastAsia="en-GB"/>
              </w:rPr>
              <w:t>Income from the £1bn COVID-19 catch-up package and any other grants associated with COVID-19 such as Digital Education Platforms</w:t>
            </w:r>
            <w:r w:rsidR="00706ED7" w:rsidRPr="00661288">
              <w:rPr>
                <w:rFonts w:cs="Arial"/>
                <w:sz w:val="20"/>
                <w:lang w:eastAsia="en-GB"/>
              </w:rPr>
              <w:t>,</w:t>
            </w:r>
            <w:r w:rsidR="008E61C3" w:rsidRPr="00661288">
              <w:rPr>
                <w:rFonts w:cs="Arial"/>
                <w:sz w:val="20"/>
                <w:lang w:eastAsia="en-GB"/>
              </w:rPr>
              <w:t xml:space="preserve"> Recovery Premium</w:t>
            </w:r>
            <w:r w:rsidR="007626DE" w:rsidRPr="00661288">
              <w:rPr>
                <w:rFonts w:cs="Arial"/>
                <w:sz w:val="20"/>
                <w:lang w:eastAsia="en-GB"/>
              </w:rPr>
              <w:t>, Summer School, School-led Tutoring etc</w:t>
            </w:r>
          </w:p>
          <w:p w14:paraId="05AF7B5B" w14:textId="4F7B5237" w:rsidR="000820BD" w:rsidRPr="00661288" w:rsidRDefault="000820BD" w:rsidP="001D16CC">
            <w:pPr>
              <w:autoSpaceDE w:val="0"/>
              <w:autoSpaceDN w:val="0"/>
              <w:adjustRightInd w:val="0"/>
              <w:rPr>
                <w:rFonts w:cs="Arial"/>
                <w:sz w:val="20"/>
                <w:lang w:eastAsia="en-GB"/>
              </w:rPr>
            </w:pPr>
          </w:p>
        </w:tc>
      </w:tr>
      <w:tr w:rsidR="00984474" w:rsidRPr="00F31C79" w14:paraId="0168C42C" w14:textId="77777777" w:rsidTr="005C4AA4">
        <w:trPr>
          <w:trHeight w:val="245"/>
        </w:trPr>
        <w:tc>
          <w:tcPr>
            <w:tcW w:w="739" w:type="dxa"/>
            <w:tcBorders>
              <w:top w:val="single" w:sz="4" w:space="0" w:color="auto"/>
              <w:left w:val="single" w:sz="4" w:space="0" w:color="auto"/>
              <w:bottom w:val="single" w:sz="4" w:space="0" w:color="auto"/>
              <w:right w:val="single" w:sz="4" w:space="0" w:color="auto"/>
            </w:tcBorders>
            <w:shd w:val="solid" w:color="CCFFCC" w:fill="auto"/>
          </w:tcPr>
          <w:p w14:paraId="0ACEA6D3" w14:textId="78E41A85" w:rsidR="00984474" w:rsidRPr="006E6F01" w:rsidRDefault="00984474" w:rsidP="00984474">
            <w:pPr>
              <w:autoSpaceDE w:val="0"/>
              <w:autoSpaceDN w:val="0"/>
              <w:adjustRightInd w:val="0"/>
              <w:rPr>
                <w:rFonts w:cs="Arial"/>
                <w:sz w:val="20"/>
                <w:lang w:eastAsia="en-GB"/>
              </w:rPr>
            </w:pPr>
            <w:r w:rsidRPr="006E6F01">
              <w:rPr>
                <w:rFonts w:cs="Arial"/>
                <w:sz w:val="20"/>
                <w:lang w:eastAsia="en-GB"/>
              </w:rPr>
              <w:t>I18d</w:t>
            </w:r>
          </w:p>
        </w:tc>
        <w:tc>
          <w:tcPr>
            <w:tcW w:w="3119" w:type="dxa"/>
            <w:tcBorders>
              <w:top w:val="single" w:sz="4" w:space="0" w:color="auto"/>
              <w:left w:val="single" w:sz="4" w:space="0" w:color="auto"/>
              <w:bottom w:val="single" w:sz="4" w:space="0" w:color="auto"/>
              <w:right w:val="single" w:sz="4" w:space="0" w:color="auto"/>
            </w:tcBorders>
          </w:tcPr>
          <w:p w14:paraId="34E29D5B" w14:textId="4666677A" w:rsidR="00984474" w:rsidRPr="006E6F01" w:rsidRDefault="00984474" w:rsidP="00984474">
            <w:pPr>
              <w:autoSpaceDE w:val="0"/>
              <w:autoSpaceDN w:val="0"/>
              <w:adjustRightInd w:val="0"/>
              <w:rPr>
                <w:rFonts w:cs="Arial"/>
                <w:sz w:val="20"/>
                <w:lang w:eastAsia="en-GB"/>
              </w:rPr>
            </w:pPr>
            <w:r w:rsidRPr="006E6F01">
              <w:rPr>
                <w:rFonts w:cs="Arial"/>
                <w:sz w:val="20"/>
                <w:lang w:eastAsia="en-GB"/>
              </w:rPr>
              <w:t>Additional grant for schools</w:t>
            </w:r>
            <w:r w:rsidR="003A795A" w:rsidRPr="006E6F01">
              <w:rPr>
                <w:rFonts w:cs="Arial"/>
                <w:sz w:val="20"/>
                <w:lang w:eastAsia="en-GB"/>
              </w:rPr>
              <w:t xml:space="preserve"> </w:t>
            </w:r>
          </w:p>
        </w:tc>
        <w:tc>
          <w:tcPr>
            <w:tcW w:w="1275" w:type="dxa"/>
            <w:tcBorders>
              <w:top w:val="single" w:sz="4" w:space="0" w:color="auto"/>
              <w:left w:val="single" w:sz="4" w:space="0" w:color="auto"/>
              <w:bottom w:val="single" w:sz="4" w:space="0" w:color="auto"/>
              <w:right w:val="single" w:sz="4" w:space="0" w:color="auto"/>
            </w:tcBorders>
            <w:shd w:val="solid" w:color="FFFF99" w:fill="auto"/>
          </w:tcPr>
          <w:p w14:paraId="74BB8871" w14:textId="61414C4C" w:rsidR="00984474" w:rsidRPr="006E6F01" w:rsidRDefault="00984474" w:rsidP="00984474">
            <w:pPr>
              <w:autoSpaceDE w:val="0"/>
              <w:autoSpaceDN w:val="0"/>
              <w:adjustRightInd w:val="0"/>
              <w:rPr>
                <w:rFonts w:cs="Arial"/>
                <w:sz w:val="20"/>
                <w:lang w:eastAsia="en-GB"/>
              </w:rPr>
            </w:pPr>
            <w:r w:rsidRPr="006E6F01">
              <w:rPr>
                <w:rFonts w:cs="Arial"/>
                <w:sz w:val="20"/>
                <w:lang w:eastAsia="en-GB"/>
              </w:rPr>
              <w:t>A918</w:t>
            </w:r>
          </w:p>
        </w:tc>
        <w:tc>
          <w:tcPr>
            <w:tcW w:w="4536" w:type="dxa"/>
            <w:tcBorders>
              <w:top w:val="single" w:sz="4" w:space="0" w:color="auto"/>
              <w:left w:val="single" w:sz="4" w:space="0" w:color="auto"/>
              <w:bottom w:val="single" w:sz="4" w:space="0" w:color="auto"/>
              <w:right w:val="single" w:sz="4" w:space="0" w:color="auto"/>
            </w:tcBorders>
          </w:tcPr>
          <w:p w14:paraId="596E55D4" w14:textId="43A0A3A8" w:rsidR="00984474" w:rsidRPr="006E6F01" w:rsidRDefault="00984474" w:rsidP="00984474">
            <w:pPr>
              <w:autoSpaceDE w:val="0"/>
              <w:autoSpaceDN w:val="0"/>
              <w:adjustRightInd w:val="0"/>
              <w:rPr>
                <w:rFonts w:cs="Arial"/>
                <w:sz w:val="20"/>
                <w:lang w:eastAsia="en-GB"/>
              </w:rPr>
            </w:pPr>
            <w:r w:rsidRPr="006E6F01">
              <w:rPr>
                <w:rFonts w:cs="Arial"/>
                <w:sz w:val="20"/>
                <w:lang w:eastAsia="en-GB"/>
              </w:rPr>
              <w:t xml:space="preserve">Income from other additional grants </w:t>
            </w:r>
          </w:p>
        </w:tc>
        <w:tc>
          <w:tcPr>
            <w:tcW w:w="851" w:type="dxa"/>
            <w:tcBorders>
              <w:top w:val="single" w:sz="4" w:space="0" w:color="auto"/>
              <w:left w:val="single" w:sz="4" w:space="0" w:color="auto"/>
              <w:bottom w:val="single" w:sz="4" w:space="0" w:color="auto"/>
              <w:right w:val="single" w:sz="4" w:space="0" w:color="auto"/>
            </w:tcBorders>
          </w:tcPr>
          <w:p w14:paraId="78DF8CBD" w14:textId="6B64E52A" w:rsidR="00984474" w:rsidRPr="006E6F01" w:rsidRDefault="00984474" w:rsidP="00984474">
            <w:pPr>
              <w:autoSpaceDE w:val="0"/>
              <w:autoSpaceDN w:val="0"/>
              <w:adjustRightInd w:val="0"/>
              <w:rPr>
                <w:rFonts w:cs="Arial"/>
                <w:sz w:val="20"/>
                <w:lang w:eastAsia="en-GB"/>
              </w:rPr>
            </w:pPr>
            <w:r w:rsidRPr="006E6F01">
              <w:rPr>
                <w:rFonts w:cs="Arial"/>
                <w:sz w:val="20"/>
                <w:lang w:eastAsia="en-GB"/>
              </w:rPr>
              <w:t>IN</w:t>
            </w:r>
          </w:p>
        </w:tc>
        <w:tc>
          <w:tcPr>
            <w:tcW w:w="4593" w:type="dxa"/>
            <w:tcBorders>
              <w:top w:val="single" w:sz="4" w:space="0" w:color="auto"/>
              <w:left w:val="single" w:sz="4" w:space="0" w:color="auto"/>
              <w:bottom w:val="single" w:sz="4" w:space="0" w:color="auto"/>
              <w:right w:val="single" w:sz="4" w:space="0" w:color="auto"/>
            </w:tcBorders>
          </w:tcPr>
          <w:p w14:paraId="4604FACD" w14:textId="44CDB077" w:rsidR="00984474" w:rsidRPr="00661288" w:rsidRDefault="00984474" w:rsidP="00984474">
            <w:pPr>
              <w:autoSpaceDE w:val="0"/>
              <w:autoSpaceDN w:val="0"/>
              <w:adjustRightInd w:val="0"/>
              <w:rPr>
                <w:rFonts w:cs="Arial"/>
                <w:sz w:val="20"/>
                <w:lang w:eastAsia="en-GB"/>
              </w:rPr>
            </w:pPr>
            <w:r w:rsidRPr="00661288">
              <w:rPr>
                <w:rFonts w:cs="Arial"/>
                <w:sz w:val="20"/>
                <w:lang w:eastAsia="en-GB"/>
              </w:rPr>
              <w:t xml:space="preserve">Includes Universal Infant Free School Meals Income and </w:t>
            </w:r>
            <w:r w:rsidR="003A795A" w:rsidRPr="00661288">
              <w:rPr>
                <w:rFonts w:cs="Arial"/>
                <w:sz w:val="20"/>
                <w:lang w:eastAsia="en-GB"/>
              </w:rPr>
              <w:t xml:space="preserve">primary </w:t>
            </w:r>
            <w:r w:rsidRPr="00661288">
              <w:rPr>
                <w:rFonts w:cs="Arial"/>
                <w:sz w:val="20"/>
                <w:lang w:eastAsia="en-GB"/>
              </w:rPr>
              <w:t xml:space="preserve">PE Sports Grant &amp; FSM </w:t>
            </w:r>
            <w:r w:rsidR="006E6F01" w:rsidRPr="00661288">
              <w:rPr>
                <w:rFonts w:cs="Arial"/>
                <w:sz w:val="20"/>
                <w:lang w:eastAsia="en-GB"/>
              </w:rPr>
              <w:t>supplementary grant</w:t>
            </w:r>
          </w:p>
          <w:p w14:paraId="3D16DBDF" w14:textId="30FDCB03" w:rsidR="000820BD" w:rsidRPr="00661288" w:rsidRDefault="000820BD" w:rsidP="00984474">
            <w:pPr>
              <w:autoSpaceDE w:val="0"/>
              <w:autoSpaceDN w:val="0"/>
              <w:adjustRightInd w:val="0"/>
              <w:rPr>
                <w:rFonts w:cs="Arial"/>
                <w:sz w:val="20"/>
                <w:lang w:eastAsia="en-GB"/>
              </w:rPr>
            </w:pPr>
          </w:p>
          <w:p w14:paraId="1361F321" w14:textId="2FB905F1" w:rsidR="000820BD" w:rsidRPr="00661288" w:rsidRDefault="000820BD" w:rsidP="00984474">
            <w:pPr>
              <w:autoSpaceDE w:val="0"/>
              <w:autoSpaceDN w:val="0"/>
              <w:adjustRightInd w:val="0"/>
              <w:rPr>
                <w:rFonts w:cs="Arial"/>
                <w:sz w:val="20"/>
                <w:lang w:eastAsia="en-GB"/>
              </w:rPr>
            </w:pPr>
          </w:p>
          <w:p w14:paraId="18F656DE" w14:textId="3D6F464F" w:rsidR="000820BD" w:rsidRPr="00661288" w:rsidRDefault="000820BD" w:rsidP="00984474">
            <w:pPr>
              <w:autoSpaceDE w:val="0"/>
              <w:autoSpaceDN w:val="0"/>
              <w:adjustRightInd w:val="0"/>
              <w:rPr>
                <w:rFonts w:cs="Arial"/>
                <w:sz w:val="20"/>
                <w:lang w:eastAsia="en-GB"/>
              </w:rPr>
            </w:pPr>
          </w:p>
          <w:p w14:paraId="70E91F5C" w14:textId="3A650462" w:rsidR="000820BD" w:rsidRPr="00661288" w:rsidRDefault="000820BD" w:rsidP="00984474">
            <w:pPr>
              <w:autoSpaceDE w:val="0"/>
              <w:autoSpaceDN w:val="0"/>
              <w:adjustRightInd w:val="0"/>
              <w:rPr>
                <w:rFonts w:cs="Arial"/>
                <w:sz w:val="20"/>
                <w:lang w:eastAsia="en-GB"/>
              </w:rPr>
            </w:pPr>
          </w:p>
          <w:p w14:paraId="5065F619" w14:textId="729EF665" w:rsidR="000820BD" w:rsidRPr="00661288" w:rsidRDefault="000820BD" w:rsidP="00984474">
            <w:pPr>
              <w:autoSpaceDE w:val="0"/>
              <w:autoSpaceDN w:val="0"/>
              <w:adjustRightInd w:val="0"/>
              <w:rPr>
                <w:rFonts w:cs="Arial"/>
                <w:sz w:val="20"/>
                <w:lang w:eastAsia="en-GB"/>
              </w:rPr>
            </w:pPr>
          </w:p>
          <w:p w14:paraId="575F6E4F" w14:textId="0317C304" w:rsidR="000820BD" w:rsidRPr="00661288" w:rsidRDefault="000820BD" w:rsidP="00984474">
            <w:pPr>
              <w:autoSpaceDE w:val="0"/>
              <w:autoSpaceDN w:val="0"/>
              <w:adjustRightInd w:val="0"/>
              <w:rPr>
                <w:rFonts w:cs="Arial"/>
                <w:sz w:val="20"/>
                <w:lang w:eastAsia="en-GB"/>
              </w:rPr>
            </w:pPr>
          </w:p>
          <w:p w14:paraId="41A11CA9" w14:textId="4587F6AB" w:rsidR="000820BD" w:rsidRPr="00661288" w:rsidRDefault="000820BD" w:rsidP="00984474">
            <w:pPr>
              <w:autoSpaceDE w:val="0"/>
              <w:autoSpaceDN w:val="0"/>
              <w:adjustRightInd w:val="0"/>
              <w:rPr>
                <w:rFonts w:cs="Arial"/>
                <w:sz w:val="20"/>
                <w:lang w:eastAsia="en-GB"/>
              </w:rPr>
            </w:pPr>
          </w:p>
          <w:p w14:paraId="0C0EDDE2" w14:textId="77777777" w:rsidR="00FB49DD" w:rsidRPr="00661288" w:rsidRDefault="00FB49DD" w:rsidP="00984474">
            <w:pPr>
              <w:autoSpaceDE w:val="0"/>
              <w:autoSpaceDN w:val="0"/>
              <w:adjustRightInd w:val="0"/>
              <w:rPr>
                <w:rFonts w:cs="Arial"/>
                <w:sz w:val="20"/>
                <w:lang w:eastAsia="en-GB"/>
              </w:rPr>
            </w:pPr>
          </w:p>
          <w:p w14:paraId="33272FFD" w14:textId="77777777" w:rsidR="00984474" w:rsidRPr="00661288" w:rsidRDefault="00984474" w:rsidP="00984474">
            <w:pPr>
              <w:autoSpaceDE w:val="0"/>
              <w:autoSpaceDN w:val="0"/>
              <w:adjustRightInd w:val="0"/>
              <w:rPr>
                <w:rFonts w:cs="Arial"/>
                <w:sz w:val="20"/>
                <w:lang w:eastAsia="en-GB"/>
              </w:rPr>
            </w:pPr>
          </w:p>
        </w:tc>
      </w:tr>
      <w:tr w:rsidR="00984474" w:rsidRPr="008E3E54" w14:paraId="28CD7777" w14:textId="77777777" w:rsidTr="0013486B">
        <w:trPr>
          <w:trHeight w:val="614"/>
        </w:trPr>
        <w:tc>
          <w:tcPr>
            <w:tcW w:w="3858" w:type="dxa"/>
            <w:gridSpan w:val="2"/>
            <w:tcBorders>
              <w:top w:val="single" w:sz="4" w:space="0" w:color="auto"/>
              <w:left w:val="single" w:sz="4" w:space="0" w:color="auto"/>
              <w:bottom w:val="single" w:sz="4" w:space="0" w:color="auto"/>
              <w:right w:val="single" w:sz="4" w:space="0" w:color="auto"/>
            </w:tcBorders>
            <w:shd w:val="solid" w:color="C0C0C0" w:fill="auto"/>
            <w:vAlign w:val="center"/>
          </w:tcPr>
          <w:p w14:paraId="4AF32BE8" w14:textId="77777777" w:rsidR="00984474" w:rsidRPr="008E3E54" w:rsidRDefault="00984474" w:rsidP="00984474">
            <w:pPr>
              <w:autoSpaceDE w:val="0"/>
              <w:autoSpaceDN w:val="0"/>
              <w:adjustRightInd w:val="0"/>
              <w:rPr>
                <w:rFonts w:cs="Arial"/>
                <w:b/>
                <w:bCs/>
                <w:color w:val="000000"/>
                <w:sz w:val="20"/>
                <w:lang w:eastAsia="en-GB"/>
              </w:rPr>
            </w:pPr>
            <w:r w:rsidRPr="008E3E54">
              <w:rPr>
                <w:rFonts w:cs="Arial"/>
                <w:b/>
                <w:bCs/>
                <w:color w:val="000000"/>
                <w:sz w:val="20"/>
                <w:lang w:eastAsia="en-GB"/>
              </w:rPr>
              <w:lastRenderedPageBreak/>
              <w:t>Capital Expenditure</w:t>
            </w:r>
          </w:p>
        </w:tc>
        <w:tc>
          <w:tcPr>
            <w:tcW w:w="1275" w:type="dxa"/>
            <w:tcBorders>
              <w:top w:val="single" w:sz="4" w:space="0" w:color="auto"/>
              <w:left w:val="single" w:sz="4" w:space="0" w:color="auto"/>
              <w:bottom w:val="single" w:sz="4" w:space="0" w:color="auto"/>
              <w:right w:val="single" w:sz="4" w:space="0" w:color="auto"/>
            </w:tcBorders>
            <w:shd w:val="solid" w:color="C0C0C0" w:fill="auto"/>
            <w:vAlign w:val="center"/>
          </w:tcPr>
          <w:p w14:paraId="6DE838D4" w14:textId="77777777" w:rsidR="00984474" w:rsidRPr="008E3E54" w:rsidRDefault="00984474" w:rsidP="00984474">
            <w:pPr>
              <w:autoSpaceDE w:val="0"/>
              <w:autoSpaceDN w:val="0"/>
              <w:adjustRightInd w:val="0"/>
              <w:rPr>
                <w:rFonts w:cs="Arial"/>
                <w:b/>
                <w:bCs/>
                <w:color w:val="000000"/>
                <w:sz w:val="20"/>
                <w:lang w:eastAsia="en-GB"/>
              </w:rPr>
            </w:pPr>
            <w:r w:rsidRPr="008E3E54">
              <w:rPr>
                <w:rFonts w:cs="Arial"/>
                <w:b/>
                <w:bCs/>
                <w:color w:val="000000"/>
                <w:sz w:val="20"/>
                <w:lang w:eastAsia="en-GB"/>
              </w:rPr>
              <w:t>Ledger Code</w:t>
            </w:r>
          </w:p>
        </w:tc>
        <w:tc>
          <w:tcPr>
            <w:tcW w:w="4536" w:type="dxa"/>
            <w:tcBorders>
              <w:top w:val="single" w:sz="4" w:space="0" w:color="auto"/>
              <w:left w:val="single" w:sz="4" w:space="0" w:color="auto"/>
              <w:bottom w:val="single" w:sz="4" w:space="0" w:color="auto"/>
              <w:right w:val="single" w:sz="8" w:space="0" w:color="auto"/>
            </w:tcBorders>
            <w:shd w:val="solid" w:color="C0C0C0" w:fill="auto"/>
            <w:vAlign w:val="center"/>
          </w:tcPr>
          <w:p w14:paraId="00D90F5C" w14:textId="77777777" w:rsidR="00984474" w:rsidRPr="008E3E54" w:rsidRDefault="00984474" w:rsidP="00984474">
            <w:pPr>
              <w:autoSpaceDE w:val="0"/>
              <w:autoSpaceDN w:val="0"/>
              <w:adjustRightInd w:val="0"/>
              <w:rPr>
                <w:rFonts w:cs="Arial"/>
                <w:b/>
                <w:bCs/>
                <w:color w:val="000000"/>
                <w:sz w:val="20"/>
                <w:lang w:eastAsia="en-GB"/>
              </w:rPr>
            </w:pPr>
            <w:r w:rsidRPr="008E3E54">
              <w:rPr>
                <w:rFonts w:cs="Arial"/>
                <w:b/>
                <w:bCs/>
                <w:color w:val="000000"/>
                <w:sz w:val="20"/>
                <w:lang w:eastAsia="en-GB"/>
              </w:rPr>
              <w:t>Description</w:t>
            </w:r>
          </w:p>
        </w:tc>
        <w:tc>
          <w:tcPr>
            <w:tcW w:w="851" w:type="dxa"/>
            <w:tcBorders>
              <w:top w:val="single" w:sz="4" w:space="0" w:color="auto"/>
              <w:left w:val="single" w:sz="8" w:space="0" w:color="auto"/>
              <w:bottom w:val="single" w:sz="4" w:space="0" w:color="auto"/>
              <w:right w:val="single" w:sz="8" w:space="0" w:color="auto"/>
            </w:tcBorders>
            <w:shd w:val="solid" w:color="C0C0C0" w:fill="auto"/>
            <w:vAlign w:val="center"/>
          </w:tcPr>
          <w:p w14:paraId="222EF718" w14:textId="77777777" w:rsidR="00984474" w:rsidRPr="008E3E54" w:rsidRDefault="00984474" w:rsidP="00984474">
            <w:pPr>
              <w:autoSpaceDE w:val="0"/>
              <w:autoSpaceDN w:val="0"/>
              <w:adjustRightInd w:val="0"/>
              <w:rPr>
                <w:rFonts w:cs="Arial"/>
                <w:b/>
                <w:bCs/>
                <w:color w:val="000000"/>
                <w:sz w:val="20"/>
                <w:lang w:eastAsia="en-GB"/>
              </w:rPr>
            </w:pPr>
            <w:r w:rsidRPr="008E3E54">
              <w:rPr>
                <w:rFonts w:cs="Arial"/>
                <w:b/>
                <w:bCs/>
                <w:color w:val="000000"/>
                <w:sz w:val="20"/>
                <w:lang w:eastAsia="en-GB"/>
              </w:rPr>
              <w:t>Code Type</w:t>
            </w:r>
          </w:p>
        </w:tc>
        <w:tc>
          <w:tcPr>
            <w:tcW w:w="4593" w:type="dxa"/>
            <w:tcBorders>
              <w:top w:val="single" w:sz="4" w:space="0" w:color="auto"/>
              <w:left w:val="single" w:sz="8" w:space="0" w:color="auto"/>
              <w:bottom w:val="single" w:sz="4" w:space="0" w:color="auto"/>
              <w:right w:val="single" w:sz="4" w:space="0" w:color="auto"/>
            </w:tcBorders>
            <w:shd w:val="solid" w:color="C0C0C0" w:fill="auto"/>
            <w:vAlign w:val="center"/>
          </w:tcPr>
          <w:p w14:paraId="7ECA0FCF" w14:textId="77777777" w:rsidR="00984474" w:rsidRPr="008E3E54" w:rsidRDefault="00984474" w:rsidP="00984474">
            <w:pPr>
              <w:autoSpaceDE w:val="0"/>
              <w:autoSpaceDN w:val="0"/>
              <w:adjustRightInd w:val="0"/>
              <w:rPr>
                <w:rFonts w:cs="Arial"/>
                <w:b/>
                <w:bCs/>
                <w:color w:val="000000"/>
                <w:sz w:val="20"/>
                <w:lang w:eastAsia="en-GB"/>
              </w:rPr>
            </w:pPr>
            <w:r w:rsidRPr="008E3E54">
              <w:rPr>
                <w:rFonts w:cs="Arial"/>
                <w:b/>
                <w:bCs/>
                <w:color w:val="000000"/>
                <w:sz w:val="20"/>
                <w:lang w:eastAsia="en-GB"/>
              </w:rPr>
              <w:t>Notes</w:t>
            </w:r>
          </w:p>
        </w:tc>
      </w:tr>
      <w:tr w:rsidR="00984474" w:rsidRPr="008E3E54" w14:paraId="785DB932" w14:textId="77777777" w:rsidTr="005C4AA4">
        <w:trPr>
          <w:trHeight w:val="326"/>
        </w:trPr>
        <w:tc>
          <w:tcPr>
            <w:tcW w:w="739" w:type="dxa"/>
            <w:tcBorders>
              <w:top w:val="single" w:sz="4" w:space="0" w:color="auto"/>
              <w:left w:val="single" w:sz="4" w:space="0" w:color="auto"/>
              <w:bottom w:val="single" w:sz="4" w:space="0" w:color="auto"/>
              <w:right w:val="single" w:sz="4" w:space="0" w:color="auto"/>
            </w:tcBorders>
            <w:shd w:val="solid" w:color="CCFFCC" w:fill="auto"/>
          </w:tcPr>
          <w:p w14:paraId="6D6CEAD1" w14:textId="77777777" w:rsidR="00984474" w:rsidRPr="008E3E54" w:rsidRDefault="00984474" w:rsidP="00984474">
            <w:pPr>
              <w:autoSpaceDE w:val="0"/>
              <w:autoSpaceDN w:val="0"/>
              <w:adjustRightInd w:val="0"/>
              <w:rPr>
                <w:rFonts w:cs="Arial"/>
                <w:color w:val="000000"/>
                <w:sz w:val="20"/>
                <w:lang w:eastAsia="en-GB"/>
              </w:rPr>
            </w:pPr>
            <w:r w:rsidRPr="008E3E54">
              <w:rPr>
                <w:rFonts w:cs="Arial"/>
                <w:color w:val="000000"/>
                <w:sz w:val="20"/>
                <w:lang w:eastAsia="en-GB"/>
              </w:rPr>
              <w:t>CE01</w:t>
            </w:r>
          </w:p>
        </w:tc>
        <w:tc>
          <w:tcPr>
            <w:tcW w:w="3119" w:type="dxa"/>
            <w:tcBorders>
              <w:top w:val="single" w:sz="4" w:space="0" w:color="auto"/>
              <w:left w:val="single" w:sz="4" w:space="0" w:color="auto"/>
              <w:bottom w:val="single" w:sz="4" w:space="0" w:color="auto"/>
              <w:right w:val="single" w:sz="4" w:space="0" w:color="auto"/>
            </w:tcBorders>
          </w:tcPr>
          <w:p w14:paraId="067944EC" w14:textId="77777777" w:rsidR="00984474" w:rsidRPr="008E3E54" w:rsidRDefault="00984474" w:rsidP="00984474">
            <w:pPr>
              <w:autoSpaceDE w:val="0"/>
              <w:autoSpaceDN w:val="0"/>
              <w:adjustRightInd w:val="0"/>
              <w:rPr>
                <w:rFonts w:cs="Arial"/>
                <w:color w:val="000000"/>
                <w:sz w:val="20"/>
                <w:lang w:eastAsia="en-GB"/>
              </w:rPr>
            </w:pPr>
            <w:r w:rsidRPr="008E3E54">
              <w:rPr>
                <w:rFonts w:cs="Arial"/>
                <w:color w:val="000000"/>
                <w:sz w:val="20"/>
                <w:lang w:eastAsia="en-GB"/>
              </w:rPr>
              <w:t>Acquisition of Land &amp; Existing Buildings</w:t>
            </w:r>
          </w:p>
        </w:tc>
        <w:tc>
          <w:tcPr>
            <w:tcW w:w="1275" w:type="dxa"/>
            <w:tcBorders>
              <w:top w:val="single" w:sz="4" w:space="0" w:color="auto"/>
              <w:left w:val="single" w:sz="4" w:space="0" w:color="auto"/>
              <w:bottom w:val="single" w:sz="4" w:space="0" w:color="auto"/>
              <w:right w:val="single" w:sz="4" w:space="0" w:color="auto"/>
            </w:tcBorders>
            <w:shd w:val="solid" w:color="FFFF99" w:fill="auto"/>
          </w:tcPr>
          <w:p w14:paraId="7555C1E9" w14:textId="77777777" w:rsidR="00984474" w:rsidRPr="008E3E54" w:rsidRDefault="00984474" w:rsidP="00984474">
            <w:pPr>
              <w:autoSpaceDE w:val="0"/>
              <w:autoSpaceDN w:val="0"/>
              <w:adjustRightInd w:val="0"/>
              <w:rPr>
                <w:rFonts w:cs="Arial"/>
                <w:color w:val="000000"/>
                <w:sz w:val="20"/>
                <w:lang w:eastAsia="en-GB"/>
              </w:rPr>
            </w:pPr>
            <w:r w:rsidRPr="008E3E54">
              <w:rPr>
                <w:rFonts w:cs="Arial"/>
                <w:color w:val="000000"/>
                <w:sz w:val="20"/>
                <w:lang w:eastAsia="en-GB"/>
              </w:rPr>
              <w:t>CP04</w:t>
            </w:r>
          </w:p>
        </w:tc>
        <w:tc>
          <w:tcPr>
            <w:tcW w:w="4536" w:type="dxa"/>
            <w:tcBorders>
              <w:top w:val="single" w:sz="4" w:space="0" w:color="auto"/>
              <w:left w:val="single" w:sz="4" w:space="0" w:color="auto"/>
              <w:bottom w:val="single" w:sz="4" w:space="0" w:color="auto"/>
              <w:right w:val="single" w:sz="4" w:space="0" w:color="auto"/>
            </w:tcBorders>
          </w:tcPr>
          <w:p w14:paraId="75FCFFFA" w14:textId="77777777" w:rsidR="00984474" w:rsidRPr="008E3E54" w:rsidRDefault="00984474" w:rsidP="00984474">
            <w:pPr>
              <w:autoSpaceDE w:val="0"/>
              <w:autoSpaceDN w:val="0"/>
              <w:adjustRightInd w:val="0"/>
              <w:rPr>
                <w:rFonts w:cs="Arial"/>
                <w:color w:val="000000"/>
                <w:sz w:val="20"/>
                <w:lang w:eastAsia="en-GB"/>
              </w:rPr>
            </w:pPr>
            <w:r w:rsidRPr="008E3E54">
              <w:rPr>
                <w:rFonts w:cs="Arial"/>
                <w:color w:val="000000"/>
                <w:sz w:val="20"/>
                <w:lang w:eastAsia="en-GB"/>
              </w:rPr>
              <w:t>Acquisition of land &amp; existing buildings</w:t>
            </w:r>
          </w:p>
        </w:tc>
        <w:tc>
          <w:tcPr>
            <w:tcW w:w="851" w:type="dxa"/>
            <w:tcBorders>
              <w:top w:val="single" w:sz="4" w:space="0" w:color="auto"/>
              <w:left w:val="single" w:sz="4" w:space="0" w:color="auto"/>
              <w:bottom w:val="single" w:sz="4" w:space="0" w:color="auto"/>
              <w:right w:val="single" w:sz="4" w:space="0" w:color="auto"/>
            </w:tcBorders>
          </w:tcPr>
          <w:p w14:paraId="05F50F3D" w14:textId="77777777" w:rsidR="00984474" w:rsidRPr="008E3E54" w:rsidRDefault="00984474" w:rsidP="0098447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single" w:sz="4" w:space="0" w:color="auto"/>
              <w:left w:val="single" w:sz="4" w:space="0" w:color="auto"/>
              <w:bottom w:val="single" w:sz="4" w:space="0" w:color="auto"/>
              <w:right w:val="single" w:sz="4" w:space="0" w:color="auto"/>
            </w:tcBorders>
          </w:tcPr>
          <w:p w14:paraId="25563C8D" w14:textId="77777777" w:rsidR="00984474" w:rsidRPr="008E3E54" w:rsidRDefault="00984474" w:rsidP="00984474">
            <w:pPr>
              <w:autoSpaceDE w:val="0"/>
              <w:autoSpaceDN w:val="0"/>
              <w:adjustRightInd w:val="0"/>
              <w:jc w:val="right"/>
              <w:rPr>
                <w:rFonts w:cs="Arial"/>
                <w:color w:val="000000"/>
                <w:sz w:val="20"/>
                <w:lang w:eastAsia="en-GB"/>
              </w:rPr>
            </w:pPr>
          </w:p>
        </w:tc>
      </w:tr>
      <w:tr w:rsidR="00984474" w:rsidRPr="008E3E54" w14:paraId="24CFB410" w14:textId="77777777" w:rsidTr="005C4AA4">
        <w:trPr>
          <w:trHeight w:val="233"/>
        </w:trPr>
        <w:tc>
          <w:tcPr>
            <w:tcW w:w="739" w:type="dxa"/>
            <w:tcBorders>
              <w:top w:val="single" w:sz="4" w:space="0" w:color="auto"/>
              <w:left w:val="single" w:sz="4" w:space="0" w:color="auto"/>
              <w:bottom w:val="nil"/>
              <w:right w:val="single" w:sz="4" w:space="0" w:color="auto"/>
            </w:tcBorders>
            <w:shd w:val="solid" w:color="CCFFCC" w:fill="auto"/>
          </w:tcPr>
          <w:p w14:paraId="3E96BA69" w14:textId="77777777" w:rsidR="00984474" w:rsidRPr="008E3E54" w:rsidRDefault="00984474" w:rsidP="00984474">
            <w:pPr>
              <w:autoSpaceDE w:val="0"/>
              <w:autoSpaceDN w:val="0"/>
              <w:adjustRightInd w:val="0"/>
              <w:rPr>
                <w:rFonts w:cs="Arial"/>
                <w:color w:val="000000"/>
                <w:sz w:val="20"/>
                <w:lang w:eastAsia="en-GB"/>
              </w:rPr>
            </w:pPr>
            <w:r w:rsidRPr="008E3E54">
              <w:rPr>
                <w:rFonts w:cs="Arial"/>
                <w:color w:val="000000"/>
                <w:sz w:val="20"/>
                <w:lang w:eastAsia="en-GB"/>
              </w:rPr>
              <w:t>CE02</w:t>
            </w:r>
          </w:p>
        </w:tc>
        <w:tc>
          <w:tcPr>
            <w:tcW w:w="3119" w:type="dxa"/>
            <w:tcBorders>
              <w:top w:val="single" w:sz="4" w:space="0" w:color="auto"/>
              <w:left w:val="single" w:sz="4" w:space="0" w:color="auto"/>
              <w:bottom w:val="nil"/>
              <w:right w:val="single" w:sz="4" w:space="0" w:color="auto"/>
            </w:tcBorders>
          </w:tcPr>
          <w:p w14:paraId="377A22BD" w14:textId="77777777" w:rsidR="00984474" w:rsidRPr="008E3E54" w:rsidRDefault="00984474" w:rsidP="00984474">
            <w:pPr>
              <w:autoSpaceDE w:val="0"/>
              <w:autoSpaceDN w:val="0"/>
              <w:adjustRightInd w:val="0"/>
              <w:rPr>
                <w:rFonts w:cs="Arial"/>
                <w:color w:val="000000"/>
                <w:sz w:val="20"/>
                <w:lang w:eastAsia="en-GB"/>
              </w:rPr>
            </w:pPr>
            <w:r w:rsidRPr="008E3E54">
              <w:rPr>
                <w:rFonts w:cs="Arial"/>
                <w:color w:val="000000"/>
                <w:sz w:val="20"/>
                <w:lang w:eastAsia="en-GB"/>
              </w:rPr>
              <w:t>New Construction, Conversion and Renovation</w:t>
            </w:r>
          </w:p>
        </w:tc>
        <w:tc>
          <w:tcPr>
            <w:tcW w:w="1275" w:type="dxa"/>
            <w:tcBorders>
              <w:top w:val="single" w:sz="4" w:space="0" w:color="auto"/>
              <w:left w:val="single" w:sz="4" w:space="0" w:color="auto"/>
              <w:bottom w:val="nil"/>
              <w:right w:val="single" w:sz="4" w:space="0" w:color="auto"/>
            </w:tcBorders>
            <w:shd w:val="solid" w:color="FFFF99" w:fill="auto"/>
          </w:tcPr>
          <w:p w14:paraId="63938945" w14:textId="77777777" w:rsidR="00984474" w:rsidRDefault="00984474" w:rsidP="00984474">
            <w:pPr>
              <w:autoSpaceDE w:val="0"/>
              <w:autoSpaceDN w:val="0"/>
              <w:adjustRightInd w:val="0"/>
              <w:rPr>
                <w:rFonts w:cs="Arial"/>
                <w:color w:val="000000"/>
                <w:sz w:val="20"/>
                <w:lang w:eastAsia="en-GB"/>
              </w:rPr>
            </w:pPr>
            <w:r w:rsidRPr="008E3E54">
              <w:rPr>
                <w:rFonts w:cs="Arial"/>
                <w:color w:val="000000"/>
                <w:sz w:val="20"/>
                <w:lang w:eastAsia="en-GB"/>
              </w:rPr>
              <w:t>CP10</w:t>
            </w:r>
          </w:p>
          <w:p w14:paraId="2E060963" w14:textId="77777777" w:rsidR="00984474" w:rsidRPr="008E3E54" w:rsidRDefault="00984474" w:rsidP="00984474">
            <w:pPr>
              <w:autoSpaceDE w:val="0"/>
              <w:autoSpaceDN w:val="0"/>
              <w:adjustRightInd w:val="0"/>
              <w:rPr>
                <w:rFonts w:cs="Arial"/>
                <w:color w:val="000000"/>
                <w:sz w:val="20"/>
                <w:lang w:eastAsia="en-GB"/>
              </w:rPr>
            </w:pPr>
            <w:r>
              <w:rPr>
                <w:rFonts w:cs="Arial"/>
                <w:color w:val="000000"/>
                <w:sz w:val="20"/>
                <w:lang w:eastAsia="en-GB"/>
              </w:rPr>
              <w:t>CP11</w:t>
            </w:r>
          </w:p>
        </w:tc>
        <w:tc>
          <w:tcPr>
            <w:tcW w:w="4536" w:type="dxa"/>
            <w:tcBorders>
              <w:top w:val="single" w:sz="4" w:space="0" w:color="auto"/>
              <w:left w:val="single" w:sz="4" w:space="0" w:color="auto"/>
              <w:bottom w:val="nil"/>
              <w:right w:val="single" w:sz="4" w:space="0" w:color="auto"/>
            </w:tcBorders>
          </w:tcPr>
          <w:p w14:paraId="38A2F554" w14:textId="77777777" w:rsidR="00984474" w:rsidRDefault="00984474" w:rsidP="00984474">
            <w:pPr>
              <w:autoSpaceDE w:val="0"/>
              <w:autoSpaceDN w:val="0"/>
              <w:adjustRightInd w:val="0"/>
              <w:rPr>
                <w:rFonts w:cs="Arial"/>
                <w:color w:val="000000"/>
                <w:sz w:val="20"/>
                <w:lang w:eastAsia="en-GB"/>
              </w:rPr>
            </w:pPr>
            <w:r w:rsidRPr="008E3E54">
              <w:rPr>
                <w:rFonts w:cs="Arial"/>
                <w:color w:val="000000"/>
                <w:sz w:val="20"/>
                <w:lang w:eastAsia="en-GB"/>
              </w:rPr>
              <w:t xml:space="preserve">Design costs </w:t>
            </w:r>
          </w:p>
          <w:p w14:paraId="5EAA739A" w14:textId="77777777" w:rsidR="00984474" w:rsidRPr="008E3E54" w:rsidRDefault="00984474" w:rsidP="00984474">
            <w:pPr>
              <w:autoSpaceDE w:val="0"/>
              <w:autoSpaceDN w:val="0"/>
              <w:adjustRightInd w:val="0"/>
              <w:rPr>
                <w:rFonts w:cs="Arial"/>
                <w:color w:val="000000"/>
                <w:sz w:val="20"/>
                <w:lang w:eastAsia="en-GB"/>
              </w:rPr>
            </w:pPr>
            <w:r>
              <w:rPr>
                <w:rFonts w:cs="Arial"/>
                <w:color w:val="000000"/>
                <w:sz w:val="20"/>
                <w:lang w:eastAsia="en-GB"/>
              </w:rPr>
              <w:t>Supervision costs</w:t>
            </w:r>
          </w:p>
        </w:tc>
        <w:tc>
          <w:tcPr>
            <w:tcW w:w="851" w:type="dxa"/>
            <w:tcBorders>
              <w:top w:val="single" w:sz="4" w:space="0" w:color="auto"/>
              <w:left w:val="single" w:sz="4" w:space="0" w:color="auto"/>
              <w:bottom w:val="nil"/>
              <w:right w:val="single" w:sz="4" w:space="0" w:color="auto"/>
            </w:tcBorders>
          </w:tcPr>
          <w:p w14:paraId="4C21BDDA" w14:textId="77777777" w:rsidR="00984474" w:rsidRDefault="00984474" w:rsidP="00984474">
            <w:pPr>
              <w:autoSpaceDE w:val="0"/>
              <w:autoSpaceDN w:val="0"/>
              <w:adjustRightInd w:val="0"/>
              <w:rPr>
                <w:rFonts w:cs="Arial"/>
                <w:color w:val="000000"/>
                <w:sz w:val="20"/>
                <w:lang w:eastAsia="en-GB"/>
              </w:rPr>
            </w:pPr>
            <w:r w:rsidRPr="008E3E54">
              <w:rPr>
                <w:rFonts w:cs="Arial"/>
                <w:color w:val="000000"/>
                <w:sz w:val="20"/>
                <w:lang w:eastAsia="en-GB"/>
              </w:rPr>
              <w:t>EX</w:t>
            </w:r>
          </w:p>
          <w:p w14:paraId="457D250B" w14:textId="77777777" w:rsidR="00984474" w:rsidRPr="008E3E54" w:rsidRDefault="00984474" w:rsidP="00984474">
            <w:pPr>
              <w:autoSpaceDE w:val="0"/>
              <w:autoSpaceDN w:val="0"/>
              <w:adjustRightInd w:val="0"/>
              <w:rPr>
                <w:rFonts w:cs="Arial"/>
                <w:color w:val="000000"/>
                <w:sz w:val="20"/>
                <w:lang w:eastAsia="en-GB"/>
              </w:rPr>
            </w:pPr>
            <w:r>
              <w:rPr>
                <w:rFonts w:cs="Arial"/>
                <w:color w:val="000000"/>
                <w:sz w:val="20"/>
                <w:lang w:eastAsia="en-GB"/>
              </w:rPr>
              <w:t>EX</w:t>
            </w:r>
          </w:p>
        </w:tc>
        <w:tc>
          <w:tcPr>
            <w:tcW w:w="4593" w:type="dxa"/>
            <w:tcBorders>
              <w:top w:val="single" w:sz="4" w:space="0" w:color="auto"/>
              <w:left w:val="single" w:sz="4" w:space="0" w:color="auto"/>
              <w:bottom w:val="nil"/>
              <w:right w:val="single" w:sz="4" w:space="0" w:color="auto"/>
            </w:tcBorders>
          </w:tcPr>
          <w:p w14:paraId="6D02F075" w14:textId="77777777" w:rsidR="00984474" w:rsidRPr="008E3E54" w:rsidRDefault="00984474" w:rsidP="00984474">
            <w:pPr>
              <w:autoSpaceDE w:val="0"/>
              <w:autoSpaceDN w:val="0"/>
              <w:adjustRightInd w:val="0"/>
              <w:jc w:val="right"/>
              <w:rPr>
                <w:rFonts w:cs="Arial"/>
                <w:color w:val="000000"/>
                <w:sz w:val="20"/>
                <w:lang w:eastAsia="en-GB"/>
              </w:rPr>
            </w:pPr>
          </w:p>
        </w:tc>
      </w:tr>
      <w:tr w:rsidR="00984474" w:rsidRPr="008E3E54" w14:paraId="1DC30E2E" w14:textId="77777777" w:rsidTr="005C4AA4">
        <w:trPr>
          <w:trHeight w:val="233"/>
        </w:trPr>
        <w:tc>
          <w:tcPr>
            <w:tcW w:w="739" w:type="dxa"/>
            <w:tcBorders>
              <w:top w:val="nil"/>
              <w:left w:val="single" w:sz="4" w:space="0" w:color="auto"/>
              <w:bottom w:val="nil"/>
              <w:right w:val="single" w:sz="4" w:space="0" w:color="auto"/>
            </w:tcBorders>
            <w:shd w:val="solid" w:color="CCFFCC" w:fill="auto"/>
          </w:tcPr>
          <w:p w14:paraId="4F3B9185" w14:textId="77777777" w:rsidR="00984474" w:rsidRPr="008E3E54" w:rsidRDefault="00984474" w:rsidP="00984474">
            <w:pPr>
              <w:autoSpaceDE w:val="0"/>
              <w:autoSpaceDN w:val="0"/>
              <w:adjustRightInd w:val="0"/>
              <w:jc w:val="right"/>
              <w:rPr>
                <w:rFonts w:cs="Arial"/>
                <w:color w:val="000000"/>
                <w:sz w:val="20"/>
                <w:lang w:eastAsia="en-GB"/>
              </w:rPr>
            </w:pPr>
          </w:p>
        </w:tc>
        <w:tc>
          <w:tcPr>
            <w:tcW w:w="3119" w:type="dxa"/>
            <w:tcBorders>
              <w:top w:val="nil"/>
              <w:left w:val="single" w:sz="4" w:space="0" w:color="auto"/>
              <w:bottom w:val="nil"/>
              <w:right w:val="single" w:sz="4" w:space="0" w:color="auto"/>
            </w:tcBorders>
          </w:tcPr>
          <w:p w14:paraId="3B4A6EA3" w14:textId="77777777" w:rsidR="00984474" w:rsidRPr="008E3E54" w:rsidRDefault="00984474" w:rsidP="00984474">
            <w:pPr>
              <w:autoSpaceDE w:val="0"/>
              <w:autoSpaceDN w:val="0"/>
              <w:adjustRightInd w:val="0"/>
              <w:jc w:val="right"/>
              <w:rPr>
                <w:rFonts w:cs="Arial"/>
                <w:color w:val="000000"/>
                <w:sz w:val="20"/>
                <w:lang w:eastAsia="en-GB"/>
              </w:rPr>
            </w:pPr>
          </w:p>
        </w:tc>
        <w:tc>
          <w:tcPr>
            <w:tcW w:w="1275" w:type="dxa"/>
            <w:tcBorders>
              <w:top w:val="nil"/>
              <w:left w:val="single" w:sz="4" w:space="0" w:color="auto"/>
              <w:bottom w:val="nil"/>
              <w:right w:val="single" w:sz="4" w:space="0" w:color="auto"/>
            </w:tcBorders>
            <w:shd w:val="solid" w:color="FFFF99" w:fill="auto"/>
          </w:tcPr>
          <w:p w14:paraId="31833C75" w14:textId="77777777" w:rsidR="00984474" w:rsidRPr="008E3E54" w:rsidRDefault="00984474" w:rsidP="00984474">
            <w:pPr>
              <w:autoSpaceDE w:val="0"/>
              <w:autoSpaceDN w:val="0"/>
              <w:adjustRightInd w:val="0"/>
              <w:rPr>
                <w:rFonts w:cs="Arial"/>
                <w:color w:val="000000"/>
                <w:sz w:val="20"/>
                <w:lang w:eastAsia="en-GB"/>
              </w:rPr>
            </w:pPr>
            <w:r>
              <w:rPr>
                <w:rFonts w:cs="Arial"/>
                <w:color w:val="000000"/>
                <w:sz w:val="20"/>
                <w:lang w:eastAsia="en-GB"/>
              </w:rPr>
              <w:t>CP12</w:t>
            </w:r>
          </w:p>
        </w:tc>
        <w:tc>
          <w:tcPr>
            <w:tcW w:w="4536" w:type="dxa"/>
            <w:tcBorders>
              <w:top w:val="nil"/>
              <w:left w:val="single" w:sz="4" w:space="0" w:color="auto"/>
              <w:bottom w:val="nil"/>
              <w:right w:val="single" w:sz="4" w:space="0" w:color="auto"/>
            </w:tcBorders>
          </w:tcPr>
          <w:p w14:paraId="12B314CC" w14:textId="77777777" w:rsidR="00984474" w:rsidRPr="008E3E54" w:rsidRDefault="00984474" w:rsidP="00984474">
            <w:pPr>
              <w:autoSpaceDE w:val="0"/>
              <w:autoSpaceDN w:val="0"/>
              <w:adjustRightInd w:val="0"/>
              <w:rPr>
                <w:rFonts w:cs="Arial"/>
                <w:color w:val="000000"/>
                <w:sz w:val="20"/>
                <w:lang w:eastAsia="en-GB"/>
              </w:rPr>
            </w:pPr>
            <w:r>
              <w:rPr>
                <w:rFonts w:cs="Arial"/>
                <w:color w:val="000000"/>
                <w:sz w:val="20"/>
                <w:lang w:eastAsia="en-GB"/>
              </w:rPr>
              <w:t>Contract building</w:t>
            </w:r>
            <w:r w:rsidRPr="008E3E54">
              <w:rPr>
                <w:rFonts w:cs="Arial"/>
                <w:color w:val="000000"/>
                <w:sz w:val="20"/>
                <w:lang w:eastAsia="en-GB"/>
              </w:rPr>
              <w:t xml:space="preserve"> </w:t>
            </w:r>
          </w:p>
        </w:tc>
        <w:tc>
          <w:tcPr>
            <w:tcW w:w="851" w:type="dxa"/>
            <w:tcBorders>
              <w:top w:val="nil"/>
              <w:left w:val="single" w:sz="4" w:space="0" w:color="auto"/>
              <w:bottom w:val="nil"/>
              <w:right w:val="single" w:sz="4" w:space="0" w:color="auto"/>
            </w:tcBorders>
          </w:tcPr>
          <w:p w14:paraId="7B3183BD" w14:textId="77777777" w:rsidR="00984474" w:rsidRPr="008E3E54" w:rsidRDefault="00984474" w:rsidP="0098447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nil"/>
              <w:left w:val="single" w:sz="4" w:space="0" w:color="auto"/>
              <w:bottom w:val="nil"/>
              <w:right w:val="single" w:sz="4" w:space="0" w:color="auto"/>
            </w:tcBorders>
          </w:tcPr>
          <w:p w14:paraId="3597DB41" w14:textId="77777777" w:rsidR="00984474" w:rsidRPr="008E3E54" w:rsidRDefault="00984474" w:rsidP="00984474">
            <w:pPr>
              <w:autoSpaceDE w:val="0"/>
              <w:autoSpaceDN w:val="0"/>
              <w:adjustRightInd w:val="0"/>
              <w:jc w:val="right"/>
              <w:rPr>
                <w:rFonts w:cs="Arial"/>
                <w:color w:val="000000"/>
                <w:sz w:val="20"/>
                <w:lang w:eastAsia="en-GB"/>
              </w:rPr>
            </w:pPr>
          </w:p>
        </w:tc>
      </w:tr>
      <w:tr w:rsidR="00984474" w:rsidRPr="008E3E54" w14:paraId="0053352B" w14:textId="77777777" w:rsidTr="005C4AA4">
        <w:trPr>
          <w:trHeight w:val="233"/>
        </w:trPr>
        <w:tc>
          <w:tcPr>
            <w:tcW w:w="739" w:type="dxa"/>
            <w:tcBorders>
              <w:top w:val="single" w:sz="4" w:space="0" w:color="auto"/>
              <w:left w:val="single" w:sz="4" w:space="0" w:color="auto"/>
              <w:bottom w:val="nil"/>
              <w:right w:val="single" w:sz="4" w:space="0" w:color="auto"/>
            </w:tcBorders>
            <w:shd w:val="solid" w:color="CCFFCC" w:fill="auto"/>
          </w:tcPr>
          <w:p w14:paraId="5F03ABB6" w14:textId="77777777" w:rsidR="00984474" w:rsidRPr="008E3E54" w:rsidRDefault="00984474" w:rsidP="00984474">
            <w:pPr>
              <w:autoSpaceDE w:val="0"/>
              <w:autoSpaceDN w:val="0"/>
              <w:adjustRightInd w:val="0"/>
              <w:rPr>
                <w:rFonts w:cs="Arial"/>
                <w:color w:val="000000"/>
                <w:sz w:val="20"/>
                <w:lang w:eastAsia="en-GB"/>
              </w:rPr>
            </w:pPr>
            <w:r w:rsidRPr="008E3E54">
              <w:rPr>
                <w:rFonts w:cs="Arial"/>
                <w:color w:val="000000"/>
                <w:sz w:val="20"/>
                <w:lang w:eastAsia="en-GB"/>
              </w:rPr>
              <w:t>CE03</w:t>
            </w:r>
          </w:p>
        </w:tc>
        <w:tc>
          <w:tcPr>
            <w:tcW w:w="3119" w:type="dxa"/>
            <w:tcBorders>
              <w:top w:val="single" w:sz="6" w:space="0" w:color="auto"/>
              <w:left w:val="single" w:sz="4" w:space="0" w:color="auto"/>
              <w:bottom w:val="nil"/>
              <w:right w:val="single" w:sz="4" w:space="0" w:color="auto"/>
            </w:tcBorders>
          </w:tcPr>
          <w:p w14:paraId="2ADF5D61" w14:textId="77777777" w:rsidR="00984474" w:rsidRPr="008E3E54" w:rsidRDefault="00984474" w:rsidP="00984474">
            <w:pPr>
              <w:autoSpaceDE w:val="0"/>
              <w:autoSpaceDN w:val="0"/>
              <w:adjustRightInd w:val="0"/>
              <w:rPr>
                <w:rFonts w:cs="Arial"/>
                <w:color w:val="000000"/>
                <w:sz w:val="20"/>
                <w:lang w:eastAsia="en-GB"/>
              </w:rPr>
            </w:pPr>
            <w:r w:rsidRPr="008E3E54">
              <w:rPr>
                <w:rFonts w:cs="Arial"/>
                <w:color w:val="000000"/>
                <w:sz w:val="20"/>
                <w:lang w:eastAsia="en-GB"/>
              </w:rPr>
              <w:t>Vehicles,</w:t>
            </w:r>
            <w:r>
              <w:rPr>
                <w:rFonts w:cs="Arial"/>
                <w:color w:val="000000"/>
                <w:sz w:val="20"/>
                <w:lang w:eastAsia="en-GB"/>
              </w:rPr>
              <w:t xml:space="preserve"> </w:t>
            </w:r>
            <w:r w:rsidRPr="008E3E54">
              <w:rPr>
                <w:rFonts w:cs="Arial"/>
                <w:color w:val="000000"/>
                <w:sz w:val="20"/>
                <w:lang w:eastAsia="en-GB"/>
              </w:rPr>
              <w:t>Plant, Equipment &amp; Machinery</w:t>
            </w:r>
          </w:p>
        </w:tc>
        <w:tc>
          <w:tcPr>
            <w:tcW w:w="1275" w:type="dxa"/>
            <w:tcBorders>
              <w:top w:val="single" w:sz="4" w:space="0" w:color="auto"/>
              <w:left w:val="single" w:sz="4" w:space="0" w:color="auto"/>
              <w:bottom w:val="nil"/>
              <w:right w:val="single" w:sz="4" w:space="0" w:color="auto"/>
            </w:tcBorders>
            <w:shd w:val="solid" w:color="FFFF99" w:fill="auto"/>
          </w:tcPr>
          <w:p w14:paraId="560E1A2B" w14:textId="77777777" w:rsidR="00984474" w:rsidRDefault="00984474" w:rsidP="00984474">
            <w:pPr>
              <w:autoSpaceDE w:val="0"/>
              <w:autoSpaceDN w:val="0"/>
              <w:adjustRightInd w:val="0"/>
              <w:rPr>
                <w:rFonts w:cs="Arial"/>
                <w:color w:val="000000"/>
                <w:sz w:val="20"/>
                <w:lang w:eastAsia="en-GB"/>
              </w:rPr>
            </w:pPr>
            <w:r w:rsidRPr="008E3E54">
              <w:rPr>
                <w:rFonts w:cs="Arial"/>
                <w:color w:val="000000"/>
                <w:sz w:val="20"/>
                <w:lang w:eastAsia="en-GB"/>
              </w:rPr>
              <w:t>CP70</w:t>
            </w:r>
          </w:p>
          <w:p w14:paraId="760ECBD8" w14:textId="77777777" w:rsidR="00984474" w:rsidRPr="008E3E54" w:rsidRDefault="00984474" w:rsidP="00984474">
            <w:pPr>
              <w:autoSpaceDE w:val="0"/>
              <w:autoSpaceDN w:val="0"/>
              <w:adjustRightInd w:val="0"/>
              <w:rPr>
                <w:rFonts w:cs="Arial"/>
                <w:color w:val="000000"/>
                <w:sz w:val="20"/>
                <w:lang w:eastAsia="en-GB"/>
              </w:rPr>
            </w:pPr>
            <w:r>
              <w:rPr>
                <w:rFonts w:cs="Arial"/>
                <w:color w:val="000000"/>
                <w:sz w:val="20"/>
                <w:lang w:eastAsia="en-GB"/>
              </w:rPr>
              <w:t>CP71</w:t>
            </w:r>
          </w:p>
        </w:tc>
        <w:tc>
          <w:tcPr>
            <w:tcW w:w="4536" w:type="dxa"/>
            <w:tcBorders>
              <w:top w:val="single" w:sz="6" w:space="0" w:color="auto"/>
              <w:left w:val="single" w:sz="4" w:space="0" w:color="auto"/>
              <w:bottom w:val="nil"/>
              <w:right w:val="single" w:sz="4" w:space="0" w:color="auto"/>
            </w:tcBorders>
          </w:tcPr>
          <w:p w14:paraId="30AF10B6" w14:textId="77777777" w:rsidR="00984474" w:rsidRDefault="00984474" w:rsidP="00984474">
            <w:pPr>
              <w:autoSpaceDE w:val="0"/>
              <w:autoSpaceDN w:val="0"/>
              <w:adjustRightInd w:val="0"/>
              <w:rPr>
                <w:rFonts w:cs="Arial"/>
                <w:color w:val="000000"/>
                <w:sz w:val="20"/>
                <w:lang w:eastAsia="en-GB"/>
              </w:rPr>
            </w:pPr>
            <w:r w:rsidRPr="008E3E54">
              <w:rPr>
                <w:rFonts w:cs="Arial"/>
                <w:color w:val="000000"/>
                <w:sz w:val="20"/>
                <w:lang w:eastAsia="en-GB"/>
              </w:rPr>
              <w:t>Acquisition/replacement of vehicles</w:t>
            </w:r>
          </w:p>
          <w:p w14:paraId="4720D7AE" w14:textId="77777777" w:rsidR="00984474" w:rsidRPr="008E3E54" w:rsidRDefault="00984474" w:rsidP="00984474">
            <w:pPr>
              <w:autoSpaceDE w:val="0"/>
              <w:autoSpaceDN w:val="0"/>
              <w:adjustRightInd w:val="0"/>
              <w:rPr>
                <w:rFonts w:cs="Arial"/>
                <w:color w:val="000000"/>
                <w:sz w:val="20"/>
                <w:lang w:eastAsia="en-GB"/>
              </w:rPr>
            </w:pPr>
            <w:r>
              <w:rPr>
                <w:rFonts w:cs="Arial"/>
                <w:color w:val="000000"/>
                <w:sz w:val="20"/>
                <w:lang w:eastAsia="en-GB"/>
              </w:rPr>
              <w:t>Acquisition of equipment</w:t>
            </w:r>
          </w:p>
        </w:tc>
        <w:tc>
          <w:tcPr>
            <w:tcW w:w="851" w:type="dxa"/>
            <w:tcBorders>
              <w:top w:val="single" w:sz="4" w:space="0" w:color="auto"/>
              <w:left w:val="single" w:sz="4" w:space="0" w:color="auto"/>
              <w:bottom w:val="nil"/>
              <w:right w:val="single" w:sz="4" w:space="0" w:color="auto"/>
            </w:tcBorders>
          </w:tcPr>
          <w:p w14:paraId="51FF0594" w14:textId="77777777" w:rsidR="00984474" w:rsidRDefault="00984474" w:rsidP="00984474">
            <w:pPr>
              <w:autoSpaceDE w:val="0"/>
              <w:autoSpaceDN w:val="0"/>
              <w:adjustRightInd w:val="0"/>
              <w:rPr>
                <w:rFonts w:cs="Arial"/>
                <w:color w:val="000000"/>
                <w:sz w:val="20"/>
                <w:lang w:eastAsia="en-GB"/>
              </w:rPr>
            </w:pPr>
            <w:r w:rsidRPr="008E3E54">
              <w:rPr>
                <w:rFonts w:cs="Arial"/>
                <w:color w:val="000000"/>
                <w:sz w:val="20"/>
                <w:lang w:eastAsia="en-GB"/>
              </w:rPr>
              <w:t>EX</w:t>
            </w:r>
          </w:p>
          <w:p w14:paraId="3F85D0AA" w14:textId="77777777" w:rsidR="00984474" w:rsidRPr="008E3E54" w:rsidRDefault="00984474" w:rsidP="00984474">
            <w:pPr>
              <w:autoSpaceDE w:val="0"/>
              <w:autoSpaceDN w:val="0"/>
              <w:adjustRightInd w:val="0"/>
              <w:rPr>
                <w:rFonts w:cs="Arial"/>
                <w:color w:val="000000"/>
                <w:sz w:val="20"/>
                <w:lang w:eastAsia="en-GB"/>
              </w:rPr>
            </w:pPr>
            <w:r>
              <w:rPr>
                <w:rFonts w:cs="Arial"/>
                <w:color w:val="000000"/>
                <w:sz w:val="20"/>
                <w:lang w:eastAsia="en-GB"/>
              </w:rPr>
              <w:t>EX</w:t>
            </w:r>
          </w:p>
        </w:tc>
        <w:tc>
          <w:tcPr>
            <w:tcW w:w="4593" w:type="dxa"/>
            <w:tcBorders>
              <w:top w:val="single" w:sz="4" w:space="0" w:color="auto"/>
              <w:left w:val="single" w:sz="4" w:space="0" w:color="auto"/>
              <w:bottom w:val="nil"/>
              <w:right w:val="single" w:sz="4" w:space="0" w:color="auto"/>
            </w:tcBorders>
          </w:tcPr>
          <w:p w14:paraId="0BA2D1B1" w14:textId="77777777" w:rsidR="00984474" w:rsidRPr="008E3E54" w:rsidRDefault="00984474" w:rsidP="00984474">
            <w:pPr>
              <w:autoSpaceDE w:val="0"/>
              <w:autoSpaceDN w:val="0"/>
              <w:adjustRightInd w:val="0"/>
              <w:jc w:val="right"/>
              <w:rPr>
                <w:rFonts w:cs="Arial"/>
                <w:color w:val="000000"/>
                <w:sz w:val="20"/>
                <w:lang w:eastAsia="en-GB"/>
              </w:rPr>
            </w:pPr>
          </w:p>
        </w:tc>
      </w:tr>
      <w:tr w:rsidR="00984474" w:rsidRPr="008E3E54" w14:paraId="594F835F" w14:textId="77777777" w:rsidTr="00D11842">
        <w:trPr>
          <w:trHeight w:val="55"/>
        </w:trPr>
        <w:tc>
          <w:tcPr>
            <w:tcW w:w="739" w:type="dxa"/>
            <w:tcBorders>
              <w:top w:val="single" w:sz="4" w:space="0" w:color="auto"/>
              <w:left w:val="single" w:sz="4" w:space="0" w:color="auto"/>
              <w:bottom w:val="single" w:sz="4" w:space="0" w:color="auto"/>
              <w:right w:val="single" w:sz="4" w:space="0" w:color="auto"/>
            </w:tcBorders>
            <w:shd w:val="solid" w:color="CCFFCC" w:fill="auto"/>
          </w:tcPr>
          <w:p w14:paraId="132B5923" w14:textId="77777777" w:rsidR="00984474" w:rsidRPr="008E3E54" w:rsidRDefault="00984474" w:rsidP="00984474">
            <w:pPr>
              <w:autoSpaceDE w:val="0"/>
              <w:autoSpaceDN w:val="0"/>
              <w:adjustRightInd w:val="0"/>
              <w:rPr>
                <w:rFonts w:cs="Arial"/>
                <w:color w:val="000000"/>
                <w:sz w:val="20"/>
                <w:lang w:eastAsia="en-GB"/>
              </w:rPr>
            </w:pPr>
            <w:r w:rsidRPr="008E3E54">
              <w:rPr>
                <w:rFonts w:cs="Arial"/>
                <w:color w:val="000000"/>
                <w:sz w:val="20"/>
                <w:lang w:eastAsia="en-GB"/>
              </w:rPr>
              <w:t>CE04</w:t>
            </w:r>
          </w:p>
        </w:tc>
        <w:tc>
          <w:tcPr>
            <w:tcW w:w="3119" w:type="dxa"/>
            <w:tcBorders>
              <w:top w:val="single" w:sz="6" w:space="0" w:color="auto"/>
              <w:left w:val="single" w:sz="4" w:space="0" w:color="auto"/>
              <w:bottom w:val="single" w:sz="4" w:space="0" w:color="auto"/>
              <w:right w:val="single" w:sz="4" w:space="0" w:color="auto"/>
            </w:tcBorders>
          </w:tcPr>
          <w:p w14:paraId="01075522" w14:textId="77777777" w:rsidR="00984474" w:rsidRDefault="00984474" w:rsidP="00984474">
            <w:pPr>
              <w:autoSpaceDE w:val="0"/>
              <w:autoSpaceDN w:val="0"/>
              <w:adjustRightInd w:val="0"/>
              <w:rPr>
                <w:rFonts w:cs="Arial"/>
                <w:color w:val="000000"/>
                <w:sz w:val="20"/>
                <w:lang w:eastAsia="en-GB"/>
              </w:rPr>
            </w:pPr>
            <w:r w:rsidRPr="008E3E54">
              <w:rPr>
                <w:rFonts w:cs="Arial"/>
                <w:color w:val="000000"/>
                <w:sz w:val="20"/>
                <w:lang w:eastAsia="en-GB"/>
              </w:rPr>
              <w:t>Information and Communication Technology</w:t>
            </w:r>
          </w:p>
          <w:p w14:paraId="1159AACA" w14:textId="77777777" w:rsidR="00984474" w:rsidRDefault="00984474" w:rsidP="00984474">
            <w:pPr>
              <w:autoSpaceDE w:val="0"/>
              <w:autoSpaceDN w:val="0"/>
              <w:adjustRightInd w:val="0"/>
              <w:rPr>
                <w:rFonts w:cs="Arial"/>
                <w:color w:val="000000"/>
                <w:sz w:val="20"/>
                <w:lang w:eastAsia="en-GB"/>
              </w:rPr>
            </w:pPr>
          </w:p>
          <w:p w14:paraId="37F9BE37" w14:textId="77777777" w:rsidR="00984474" w:rsidRDefault="00984474" w:rsidP="00984474">
            <w:pPr>
              <w:autoSpaceDE w:val="0"/>
              <w:autoSpaceDN w:val="0"/>
              <w:adjustRightInd w:val="0"/>
              <w:rPr>
                <w:rFonts w:cs="Arial"/>
                <w:color w:val="000000"/>
                <w:sz w:val="20"/>
                <w:lang w:eastAsia="en-GB"/>
              </w:rPr>
            </w:pPr>
          </w:p>
          <w:p w14:paraId="03030950" w14:textId="77777777" w:rsidR="00984474" w:rsidRPr="008E3E54" w:rsidRDefault="00984474" w:rsidP="00984474">
            <w:pPr>
              <w:autoSpaceDE w:val="0"/>
              <w:autoSpaceDN w:val="0"/>
              <w:adjustRightInd w:val="0"/>
              <w:rPr>
                <w:rFonts w:cs="Arial"/>
                <w:color w:val="000000"/>
                <w:sz w:val="20"/>
                <w:lang w:eastAsia="en-GB"/>
              </w:rPr>
            </w:pPr>
          </w:p>
        </w:tc>
        <w:tc>
          <w:tcPr>
            <w:tcW w:w="1275" w:type="dxa"/>
            <w:tcBorders>
              <w:top w:val="single" w:sz="4" w:space="0" w:color="auto"/>
              <w:left w:val="single" w:sz="4" w:space="0" w:color="auto"/>
              <w:bottom w:val="single" w:sz="4" w:space="0" w:color="auto"/>
              <w:right w:val="single" w:sz="4" w:space="0" w:color="auto"/>
            </w:tcBorders>
            <w:shd w:val="solid" w:color="FFFF99" w:fill="auto"/>
          </w:tcPr>
          <w:p w14:paraId="2688EE59" w14:textId="77777777" w:rsidR="00984474" w:rsidRPr="008E3E54" w:rsidRDefault="00984474" w:rsidP="00984474">
            <w:pPr>
              <w:autoSpaceDE w:val="0"/>
              <w:autoSpaceDN w:val="0"/>
              <w:adjustRightInd w:val="0"/>
              <w:rPr>
                <w:rFonts w:cs="Arial"/>
                <w:color w:val="000000"/>
                <w:sz w:val="20"/>
                <w:lang w:eastAsia="en-GB"/>
              </w:rPr>
            </w:pPr>
            <w:r w:rsidRPr="008E3E54">
              <w:rPr>
                <w:rFonts w:cs="Arial"/>
                <w:color w:val="000000"/>
                <w:sz w:val="20"/>
                <w:lang w:eastAsia="en-GB"/>
              </w:rPr>
              <w:t>CP73</w:t>
            </w:r>
          </w:p>
        </w:tc>
        <w:tc>
          <w:tcPr>
            <w:tcW w:w="4536" w:type="dxa"/>
            <w:tcBorders>
              <w:top w:val="single" w:sz="6" w:space="0" w:color="auto"/>
              <w:left w:val="single" w:sz="4" w:space="0" w:color="auto"/>
              <w:bottom w:val="single" w:sz="4" w:space="0" w:color="auto"/>
              <w:right w:val="single" w:sz="4" w:space="0" w:color="auto"/>
            </w:tcBorders>
          </w:tcPr>
          <w:p w14:paraId="6E2C8D38" w14:textId="77777777" w:rsidR="00984474" w:rsidRPr="008E3E54" w:rsidRDefault="00984474" w:rsidP="00984474">
            <w:pPr>
              <w:autoSpaceDE w:val="0"/>
              <w:autoSpaceDN w:val="0"/>
              <w:adjustRightInd w:val="0"/>
              <w:rPr>
                <w:rFonts w:cs="Arial"/>
                <w:color w:val="000000"/>
                <w:sz w:val="20"/>
                <w:lang w:eastAsia="en-GB"/>
              </w:rPr>
            </w:pPr>
            <w:r w:rsidRPr="008E3E54">
              <w:rPr>
                <w:rFonts w:cs="Arial"/>
                <w:color w:val="000000"/>
                <w:sz w:val="20"/>
                <w:lang w:eastAsia="en-GB"/>
              </w:rPr>
              <w:t>Acquisition of computer hardware &amp; software</w:t>
            </w:r>
          </w:p>
        </w:tc>
        <w:tc>
          <w:tcPr>
            <w:tcW w:w="851" w:type="dxa"/>
            <w:tcBorders>
              <w:top w:val="single" w:sz="4" w:space="0" w:color="auto"/>
              <w:left w:val="single" w:sz="4" w:space="0" w:color="auto"/>
              <w:bottom w:val="single" w:sz="4" w:space="0" w:color="auto"/>
              <w:right w:val="single" w:sz="4" w:space="0" w:color="auto"/>
            </w:tcBorders>
          </w:tcPr>
          <w:p w14:paraId="3E3299BA" w14:textId="77777777" w:rsidR="00984474" w:rsidRPr="008E3E54" w:rsidRDefault="00984474" w:rsidP="00984474">
            <w:pPr>
              <w:autoSpaceDE w:val="0"/>
              <w:autoSpaceDN w:val="0"/>
              <w:adjustRightInd w:val="0"/>
              <w:rPr>
                <w:rFonts w:cs="Arial"/>
                <w:color w:val="000000"/>
                <w:sz w:val="20"/>
                <w:lang w:eastAsia="en-GB"/>
              </w:rPr>
            </w:pPr>
            <w:r w:rsidRPr="008E3E54">
              <w:rPr>
                <w:rFonts w:cs="Arial"/>
                <w:color w:val="000000"/>
                <w:sz w:val="20"/>
                <w:lang w:eastAsia="en-GB"/>
              </w:rPr>
              <w:t>EX</w:t>
            </w:r>
          </w:p>
        </w:tc>
        <w:tc>
          <w:tcPr>
            <w:tcW w:w="4593" w:type="dxa"/>
            <w:tcBorders>
              <w:top w:val="single" w:sz="4" w:space="0" w:color="auto"/>
              <w:left w:val="single" w:sz="4" w:space="0" w:color="auto"/>
              <w:bottom w:val="single" w:sz="4" w:space="0" w:color="auto"/>
              <w:right w:val="single" w:sz="4" w:space="0" w:color="auto"/>
            </w:tcBorders>
          </w:tcPr>
          <w:p w14:paraId="36403C21" w14:textId="77777777" w:rsidR="00984474" w:rsidRPr="008E3E54" w:rsidRDefault="00984474" w:rsidP="00984474">
            <w:pPr>
              <w:autoSpaceDE w:val="0"/>
              <w:autoSpaceDN w:val="0"/>
              <w:adjustRightInd w:val="0"/>
              <w:jc w:val="right"/>
              <w:rPr>
                <w:rFonts w:cs="Arial"/>
                <w:color w:val="000000"/>
                <w:sz w:val="20"/>
                <w:lang w:eastAsia="en-GB"/>
              </w:rPr>
            </w:pPr>
          </w:p>
        </w:tc>
      </w:tr>
      <w:tr w:rsidR="00984474" w:rsidRPr="008E3E54" w14:paraId="1FF831C9" w14:textId="77777777" w:rsidTr="0013486B">
        <w:trPr>
          <w:trHeight w:val="587"/>
        </w:trPr>
        <w:tc>
          <w:tcPr>
            <w:tcW w:w="3858" w:type="dxa"/>
            <w:gridSpan w:val="2"/>
            <w:tcBorders>
              <w:top w:val="single" w:sz="4" w:space="0" w:color="auto"/>
              <w:left w:val="single" w:sz="8" w:space="0" w:color="auto"/>
              <w:right w:val="single" w:sz="8" w:space="0" w:color="auto"/>
            </w:tcBorders>
            <w:shd w:val="solid" w:color="C0C0C0" w:fill="auto"/>
            <w:vAlign w:val="center"/>
          </w:tcPr>
          <w:p w14:paraId="5A6FB4FE" w14:textId="77777777" w:rsidR="00984474" w:rsidRPr="008E3E54" w:rsidRDefault="00984474" w:rsidP="00984474">
            <w:pPr>
              <w:autoSpaceDE w:val="0"/>
              <w:autoSpaceDN w:val="0"/>
              <w:adjustRightInd w:val="0"/>
              <w:rPr>
                <w:rFonts w:cs="Arial"/>
                <w:b/>
                <w:bCs/>
                <w:color w:val="000000"/>
                <w:sz w:val="20"/>
                <w:lang w:eastAsia="en-GB"/>
              </w:rPr>
            </w:pPr>
            <w:r w:rsidRPr="008E3E54">
              <w:rPr>
                <w:rFonts w:cs="Arial"/>
                <w:b/>
                <w:bCs/>
                <w:color w:val="000000"/>
                <w:sz w:val="20"/>
                <w:lang w:eastAsia="en-GB"/>
              </w:rPr>
              <w:t xml:space="preserve">Capital </w:t>
            </w:r>
            <w:r>
              <w:rPr>
                <w:rFonts w:cs="Arial"/>
                <w:b/>
                <w:bCs/>
                <w:color w:val="000000"/>
                <w:sz w:val="20"/>
                <w:lang w:eastAsia="en-GB"/>
              </w:rPr>
              <w:t>Income</w:t>
            </w:r>
          </w:p>
        </w:tc>
        <w:tc>
          <w:tcPr>
            <w:tcW w:w="1275" w:type="dxa"/>
            <w:tcBorders>
              <w:top w:val="single" w:sz="4" w:space="0" w:color="auto"/>
              <w:left w:val="single" w:sz="8" w:space="0" w:color="auto"/>
              <w:bottom w:val="single" w:sz="4" w:space="0" w:color="auto"/>
              <w:right w:val="single" w:sz="8" w:space="0" w:color="auto"/>
            </w:tcBorders>
            <w:shd w:val="solid" w:color="C0C0C0" w:fill="auto"/>
            <w:vAlign w:val="center"/>
          </w:tcPr>
          <w:p w14:paraId="0A7F5A2E" w14:textId="77777777" w:rsidR="00984474" w:rsidRPr="008E3E54" w:rsidRDefault="00984474" w:rsidP="00984474">
            <w:pPr>
              <w:autoSpaceDE w:val="0"/>
              <w:autoSpaceDN w:val="0"/>
              <w:adjustRightInd w:val="0"/>
              <w:rPr>
                <w:rFonts w:cs="Arial"/>
                <w:b/>
                <w:bCs/>
                <w:color w:val="000000"/>
                <w:sz w:val="20"/>
                <w:lang w:eastAsia="en-GB"/>
              </w:rPr>
            </w:pPr>
            <w:r w:rsidRPr="008E3E54">
              <w:rPr>
                <w:rFonts w:cs="Arial"/>
                <w:b/>
                <w:bCs/>
                <w:color w:val="000000"/>
                <w:sz w:val="20"/>
                <w:lang w:eastAsia="en-GB"/>
              </w:rPr>
              <w:t>Ledger Code</w:t>
            </w:r>
          </w:p>
        </w:tc>
        <w:tc>
          <w:tcPr>
            <w:tcW w:w="4536" w:type="dxa"/>
            <w:tcBorders>
              <w:top w:val="single" w:sz="4" w:space="0" w:color="auto"/>
              <w:left w:val="single" w:sz="8" w:space="0" w:color="auto"/>
              <w:bottom w:val="single" w:sz="8" w:space="0" w:color="auto"/>
              <w:right w:val="single" w:sz="8" w:space="0" w:color="auto"/>
            </w:tcBorders>
            <w:shd w:val="solid" w:color="C0C0C0" w:fill="auto"/>
            <w:vAlign w:val="center"/>
          </w:tcPr>
          <w:p w14:paraId="52B34B62" w14:textId="77777777" w:rsidR="00984474" w:rsidRPr="008E3E54" w:rsidRDefault="00984474" w:rsidP="00984474">
            <w:pPr>
              <w:autoSpaceDE w:val="0"/>
              <w:autoSpaceDN w:val="0"/>
              <w:adjustRightInd w:val="0"/>
              <w:rPr>
                <w:rFonts w:cs="Arial"/>
                <w:b/>
                <w:bCs/>
                <w:color w:val="000000"/>
                <w:sz w:val="20"/>
                <w:lang w:eastAsia="en-GB"/>
              </w:rPr>
            </w:pPr>
            <w:r w:rsidRPr="008E3E54">
              <w:rPr>
                <w:rFonts w:cs="Arial"/>
                <w:b/>
                <w:bCs/>
                <w:color w:val="000000"/>
                <w:sz w:val="20"/>
                <w:lang w:eastAsia="en-GB"/>
              </w:rPr>
              <w:t>Description</w:t>
            </w:r>
          </w:p>
        </w:tc>
        <w:tc>
          <w:tcPr>
            <w:tcW w:w="851" w:type="dxa"/>
            <w:tcBorders>
              <w:top w:val="single" w:sz="4" w:space="0" w:color="auto"/>
              <w:left w:val="single" w:sz="8" w:space="0" w:color="auto"/>
              <w:bottom w:val="single" w:sz="4" w:space="0" w:color="auto"/>
              <w:right w:val="single" w:sz="8" w:space="0" w:color="auto"/>
            </w:tcBorders>
            <w:shd w:val="solid" w:color="C0C0C0" w:fill="auto"/>
            <w:vAlign w:val="center"/>
          </w:tcPr>
          <w:p w14:paraId="435FE30A" w14:textId="77777777" w:rsidR="00984474" w:rsidRPr="008E3E54" w:rsidRDefault="00984474" w:rsidP="00984474">
            <w:pPr>
              <w:autoSpaceDE w:val="0"/>
              <w:autoSpaceDN w:val="0"/>
              <w:adjustRightInd w:val="0"/>
              <w:rPr>
                <w:rFonts w:cs="Arial"/>
                <w:b/>
                <w:bCs/>
                <w:color w:val="000000"/>
                <w:sz w:val="20"/>
                <w:lang w:eastAsia="en-GB"/>
              </w:rPr>
            </w:pPr>
            <w:r w:rsidRPr="008E3E54">
              <w:rPr>
                <w:rFonts w:cs="Arial"/>
                <w:b/>
                <w:bCs/>
                <w:color w:val="000000"/>
                <w:sz w:val="20"/>
                <w:lang w:eastAsia="en-GB"/>
              </w:rPr>
              <w:t>Code Type</w:t>
            </w:r>
          </w:p>
        </w:tc>
        <w:tc>
          <w:tcPr>
            <w:tcW w:w="4593" w:type="dxa"/>
            <w:tcBorders>
              <w:top w:val="single" w:sz="4" w:space="0" w:color="auto"/>
              <w:left w:val="single" w:sz="8" w:space="0" w:color="auto"/>
              <w:bottom w:val="single" w:sz="4" w:space="0" w:color="auto"/>
              <w:right w:val="single" w:sz="8" w:space="0" w:color="auto"/>
            </w:tcBorders>
            <w:shd w:val="solid" w:color="C0C0C0" w:fill="auto"/>
            <w:vAlign w:val="center"/>
          </w:tcPr>
          <w:p w14:paraId="5095DAD0" w14:textId="77777777" w:rsidR="00984474" w:rsidRPr="008E3E54" w:rsidRDefault="00984474" w:rsidP="00984474">
            <w:pPr>
              <w:autoSpaceDE w:val="0"/>
              <w:autoSpaceDN w:val="0"/>
              <w:adjustRightInd w:val="0"/>
              <w:rPr>
                <w:rFonts w:cs="Arial"/>
                <w:b/>
                <w:bCs/>
                <w:color w:val="000000"/>
                <w:sz w:val="20"/>
                <w:lang w:eastAsia="en-GB"/>
              </w:rPr>
            </w:pPr>
            <w:r w:rsidRPr="008E3E54">
              <w:rPr>
                <w:rFonts w:cs="Arial"/>
                <w:b/>
                <w:bCs/>
                <w:color w:val="000000"/>
                <w:sz w:val="20"/>
                <w:lang w:eastAsia="en-GB"/>
              </w:rPr>
              <w:t>Notes</w:t>
            </w:r>
          </w:p>
        </w:tc>
      </w:tr>
      <w:tr w:rsidR="00984474" w:rsidRPr="008E3E54" w14:paraId="4750B87E" w14:textId="77777777" w:rsidTr="005C4AA4">
        <w:trPr>
          <w:trHeight w:val="300"/>
        </w:trPr>
        <w:tc>
          <w:tcPr>
            <w:tcW w:w="739" w:type="dxa"/>
            <w:tcBorders>
              <w:top w:val="single" w:sz="8" w:space="0" w:color="auto"/>
              <w:left w:val="single" w:sz="6" w:space="0" w:color="auto"/>
              <w:bottom w:val="nil"/>
              <w:right w:val="single" w:sz="4" w:space="0" w:color="auto"/>
            </w:tcBorders>
            <w:shd w:val="solid" w:color="CCFFCC" w:fill="auto"/>
          </w:tcPr>
          <w:p w14:paraId="0F9AA5CB" w14:textId="77777777" w:rsidR="00984474" w:rsidRPr="008E3E54" w:rsidRDefault="00984474" w:rsidP="00984474">
            <w:pPr>
              <w:autoSpaceDE w:val="0"/>
              <w:autoSpaceDN w:val="0"/>
              <w:adjustRightInd w:val="0"/>
              <w:rPr>
                <w:rFonts w:cs="Arial"/>
                <w:color w:val="000000"/>
                <w:sz w:val="20"/>
                <w:lang w:eastAsia="en-GB"/>
              </w:rPr>
            </w:pPr>
            <w:r w:rsidRPr="008E3E54">
              <w:rPr>
                <w:rFonts w:cs="Arial"/>
                <w:color w:val="000000"/>
                <w:sz w:val="20"/>
                <w:lang w:eastAsia="en-GB"/>
              </w:rPr>
              <w:t>CI01</w:t>
            </w:r>
          </w:p>
        </w:tc>
        <w:tc>
          <w:tcPr>
            <w:tcW w:w="3119" w:type="dxa"/>
            <w:tcBorders>
              <w:top w:val="single" w:sz="8" w:space="0" w:color="auto"/>
              <w:left w:val="single" w:sz="4" w:space="0" w:color="auto"/>
              <w:bottom w:val="nil"/>
              <w:right w:val="single" w:sz="4" w:space="0" w:color="auto"/>
            </w:tcBorders>
          </w:tcPr>
          <w:p w14:paraId="3AD711F2" w14:textId="77777777" w:rsidR="00984474" w:rsidRPr="008E3E54" w:rsidRDefault="00984474" w:rsidP="00984474">
            <w:pPr>
              <w:autoSpaceDE w:val="0"/>
              <w:autoSpaceDN w:val="0"/>
              <w:adjustRightInd w:val="0"/>
              <w:rPr>
                <w:rFonts w:cs="Arial"/>
                <w:color w:val="000000"/>
                <w:sz w:val="20"/>
                <w:lang w:eastAsia="en-GB"/>
              </w:rPr>
            </w:pPr>
            <w:r w:rsidRPr="008E3E54">
              <w:rPr>
                <w:rFonts w:cs="Arial"/>
                <w:color w:val="000000"/>
                <w:sz w:val="20"/>
                <w:lang w:eastAsia="en-GB"/>
              </w:rPr>
              <w:t>Capital Income</w:t>
            </w:r>
          </w:p>
        </w:tc>
        <w:tc>
          <w:tcPr>
            <w:tcW w:w="1275" w:type="dxa"/>
            <w:tcBorders>
              <w:top w:val="single" w:sz="4" w:space="0" w:color="auto"/>
              <w:left w:val="single" w:sz="4" w:space="0" w:color="auto"/>
              <w:bottom w:val="nil"/>
              <w:right w:val="single" w:sz="4" w:space="0" w:color="auto"/>
            </w:tcBorders>
            <w:shd w:val="solid" w:color="FFFF99" w:fill="auto"/>
          </w:tcPr>
          <w:p w14:paraId="67D84967" w14:textId="77777777" w:rsidR="00984474" w:rsidRPr="008E3E54" w:rsidRDefault="00984474" w:rsidP="00984474">
            <w:pPr>
              <w:autoSpaceDE w:val="0"/>
              <w:autoSpaceDN w:val="0"/>
              <w:adjustRightInd w:val="0"/>
              <w:rPr>
                <w:rFonts w:cs="Arial"/>
                <w:color w:val="000000"/>
                <w:sz w:val="20"/>
                <w:lang w:eastAsia="en-GB"/>
              </w:rPr>
            </w:pPr>
            <w:r w:rsidRPr="008E3E54">
              <w:rPr>
                <w:rFonts w:cs="Arial"/>
                <w:color w:val="000000"/>
                <w:sz w:val="20"/>
                <w:lang w:eastAsia="en-GB"/>
              </w:rPr>
              <w:t>CP90</w:t>
            </w:r>
          </w:p>
        </w:tc>
        <w:tc>
          <w:tcPr>
            <w:tcW w:w="4536" w:type="dxa"/>
            <w:tcBorders>
              <w:top w:val="single" w:sz="8" w:space="0" w:color="auto"/>
              <w:left w:val="single" w:sz="4" w:space="0" w:color="auto"/>
              <w:bottom w:val="nil"/>
              <w:right w:val="single" w:sz="4" w:space="0" w:color="auto"/>
            </w:tcBorders>
          </w:tcPr>
          <w:p w14:paraId="6F84E21C" w14:textId="77777777" w:rsidR="00984474" w:rsidRPr="008E3E54" w:rsidRDefault="00984474" w:rsidP="00984474">
            <w:pPr>
              <w:autoSpaceDE w:val="0"/>
              <w:autoSpaceDN w:val="0"/>
              <w:adjustRightInd w:val="0"/>
              <w:rPr>
                <w:rFonts w:cs="Arial"/>
                <w:color w:val="000000"/>
                <w:sz w:val="20"/>
                <w:lang w:eastAsia="en-GB"/>
              </w:rPr>
            </w:pPr>
            <w:r w:rsidRPr="008E3E54">
              <w:rPr>
                <w:rFonts w:cs="Arial"/>
                <w:color w:val="000000"/>
                <w:sz w:val="20"/>
                <w:lang w:eastAsia="en-GB"/>
              </w:rPr>
              <w:t>Devolved Formula Capital Income</w:t>
            </w:r>
          </w:p>
        </w:tc>
        <w:tc>
          <w:tcPr>
            <w:tcW w:w="851" w:type="dxa"/>
            <w:tcBorders>
              <w:top w:val="single" w:sz="4" w:space="0" w:color="auto"/>
              <w:left w:val="single" w:sz="4" w:space="0" w:color="auto"/>
              <w:bottom w:val="nil"/>
              <w:right w:val="single" w:sz="4" w:space="0" w:color="auto"/>
            </w:tcBorders>
          </w:tcPr>
          <w:p w14:paraId="57E34960" w14:textId="77777777" w:rsidR="00984474" w:rsidRPr="008E3E54" w:rsidRDefault="00984474" w:rsidP="00984474">
            <w:pPr>
              <w:autoSpaceDE w:val="0"/>
              <w:autoSpaceDN w:val="0"/>
              <w:adjustRightInd w:val="0"/>
              <w:rPr>
                <w:rFonts w:cs="Arial"/>
                <w:color w:val="000000"/>
                <w:sz w:val="20"/>
                <w:lang w:eastAsia="en-GB"/>
              </w:rPr>
            </w:pPr>
            <w:r w:rsidRPr="008E3E54">
              <w:rPr>
                <w:rFonts w:cs="Arial"/>
                <w:color w:val="000000"/>
                <w:sz w:val="20"/>
                <w:lang w:eastAsia="en-GB"/>
              </w:rPr>
              <w:t>IN</w:t>
            </w:r>
          </w:p>
        </w:tc>
        <w:tc>
          <w:tcPr>
            <w:tcW w:w="4593" w:type="dxa"/>
            <w:tcBorders>
              <w:top w:val="single" w:sz="4" w:space="0" w:color="auto"/>
              <w:left w:val="single" w:sz="4" w:space="0" w:color="auto"/>
              <w:bottom w:val="nil"/>
              <w:right w:val="single" w:sz="4" w:space="0" w:color="auto"/>
            </w:tcBorders>
          </w:tcPr>
          <w:p w14:paraId="4582D5CB" w14:textId="77777777" w:rsidR="00984474" w:rsidRPr="008E3E54" w:rsidRDefault="00984474" w:rsidP="00984474">
            <w:pPr>
              <w:autoSpaceDE w:val="0"/>
              <w:autoSpaceDN w:val="0"/>
              <w:adjustRightInd w:val="0"/>
              <w:jc w:val="right"/>
              <w:rPr>
                <w:rFonts w:cs="Arial"/>
                <w:color w:val="000000"/>
                <w:sz w:val="20"/>
                <w:lang w:eastAsia="en-GB"/>
              </w:rPr>
            </w:pPr>
          </w:p>
        </w:tc>
      </w:tr>
      <w:tr w:rsidR="00984474" w:rsidRPr="008E3E54" w14:paraId="7B989254" w14:textId="77777777" w:rsidTr="005C4AA4">
        <w:trPr>
          <w:trHeight w:val="506"/>
        </w:trPr>
        <w:tc>
          <w:tcPr>
            <w:tcW w:w="739" w:type="dxa"/>
            <w:tcBorders>
              <w:top w:val="nil"/>
              <w:left w:val="single" w:sz="8" w:space="0" w:color="auto"/>
              <w:bottom w:val="single" w:sz="4" w:space="0" w:color="auto"/>
              <w:right w:val="single" w:sz="4" w:space="0" w:color="auto"/>
            </w:tcBorders>
            <w:shd w:val="solid" w:color="CCFFCC" w:fill="auto"/>
          </w:tcPr>
          <w:p w14:paraId="7EC29B40" w14:textId="77777777" w:rsidR="00984474" w:rsidRPr="008E3E54" w:rsidRDefault="00984474" w:rsidP="00984474">
            <w:pPr>
              <w:autoSpaceDE w:val="0"/>
              <w:autoSpaceDN w:val="0"/>
              <w:adjustRightInd w:val="0"/>
              <w:jc w:val="right"/>
              <w:rPr>
                <w:rFonts w:cs="Arial"/>
                <w:color w:val="000000"/>
                <w:sz w:val="20"/>
                <w:lang w:eastAsia="en-GB"/>
              </w:rPr>
            </w:pPr>
          </w:p>
        </w:tc>
        <w:tc>
          <w:tcPr>
            <w:tcW w:w="3119" w:type="dxa"/>
            <w:tcBorders>
              <w:top w:val="nil"/>
              <w:left w:val="single" w:sz="4" w:space="0" w:color="auto"/>
              <w:bottom w:val="single" w:sz="4" w:space="0" w:color="auto"/>
              <w:right w:val="single" w:sz="4" w:space="0" w:color="auto"/>
            </w:tcBorders>
          </w:tcPr>
          <w:p w14:paraId="0ACAF285" w14:textId="77777777" w:rsidR="00984474" w:rsidRPr="008E3E54" w:rsidRDefault="00984474" w:rsidP="00984474">
            <w:pPr>
              <w:autoSpaceDE w:val="0"/>
              <w:autoSpaceDN w:val="0"/>
              <w:adjustRightInd w:val="0"/>
              <w:jc w:val="right"/>
              <w:rPr>
                <w:rFonts w:cs="Arial"/>
                <w:color w:val="000000"/>
                <w:sz w:val="20"/>
                <w:lang w:eastAsia="en-GB"/>
              </w:rPr>
            </w:pPr>
          </w:p>
        </w:tc>
        <w:tc>
          <w:tcPr>
            <w:tcW w:w="1275" w:type="dxa"/>
            <w:tcBorders>
              <w:top w:val="nil"/>
              <w:left w:val="single" w:sz="4" w:space="0" w:color="auto"/>
              <w:bottom w:val="single" w:sz="4" w:space="0" w:color="auto"/>
              <w:right w:val="single" w:sz="4" w:space="0" w:color="auto"/>
            </w:tcBorders>
            <w:shd w:val="solid" w:color="FFFF99" w:fill="auto"/>
          </w:tcPr>
          <w:p w14:paraId="26C68CFE" w14:textId="77777777" w:rsidR="00984474" w:rsidRPr="008E3E54" w:rsidRDefault="00984474" w:rsidP="00984474">
            <w:pPr>
              <w:autoSpaceDE w:val="0"/>
              <w:autoSpaceDN w:val="0"/>
              <w:adjustRightInd w:val="0"/>
              <w:rPr>
                <w:rFonts w:cs="Arial"/>
                <w:color w:val="000000"/>
                <w:sz w:val="20"/>
                <w:lang w:eastAsia="en-GB"/>
              </w:rPr>
            </w:pPr>
            <w:r w:rsidRPr="008E3E54">
              <w:rPr>
                <w:rFonts w:cs="Arial"/>
                <w:color w:val="000000"/>
                <w:sz w:val="20"/>
                <w:lang w:eastAsia="en-GB"/>
              </w:rPr>
              <w:t>CP92</w:t>
            </w:r>
          </w:p>
        </w:tc>
        <w:tc>
          <w:tcPr>
            <w:tcW w:w="4536" w:type="dxa"/>
            <w:tcBorders>
              <w:top w:val="nil"/>
              <w:left w:val="single" w:sz="4" w:space="0" w:color="auto"/>
              <w:bottom w:val="single" w:sz="6" w:space="0" w:color="auto"/>
              <w:right w:val="single" w:sz="4" w:space="0" w:color="auto"/>
            </w:tcBorders>
          </w:tcPr>
          <w:p w14:paraId="2A1BBA5A" w14:textId="77777777" w:rsidR="00984474" w:rsidRPr="008E3E54" w:rsidRDefault="00984474" w:rsidP="00984474">
            <w:pPr>
              <w:autoSpaceDE w:val="0"/>
              <w:autoSpaceDN w:val="0"/>
              <w:adjustRightInd w:val="0"/>
              <w:rPr>
                <w:rFonts w:cs="Arial"/>
                <w:color w:val="000000"/>
                <w:sz w:val="20"/>
                <w:lang w:eastAsia="en-GB"/>
              </w:rPr>
            </w:pPr>
            <w:r w:rsidRPr="008E3E54">
              <w:rPr>
                <w:rFonts w:cs="Arial"/>
                <w:color w:val="000000"/>
                <w:sz w:val="20"/>
                <w:lang w:eastAsia="en-GB"/>
              </w:rPr>
              <w:t>Other Capital Income including extended schools capital income</w:t>
            </w:r>
          </w:p>
        </w:tc>
        <w:tc>
          <w:tcPr>
            <w:tcW w:w="851" w:type="dxa"/>
            <w:tcBorders>
              <w:top w:val="nil"/>
              <w:left w:val="single" w:sz="4" w:space="0" w:color="auto"/>
              <w:bottom w:val="single" w:sz="4" w:space="0" w:color="auto"/>
              <w:right w:val="single" w:sz="4" w:space="0" w:color="auto"/>
            </w:tcBorders>
          </w:tcPr>
          <w:p w14:paraId="04C8CC84" w14:textId="77777777" w:rsidR="00984474" w:rsidRPr="008E3E54" w:rsidRDefault="00984474" w:rsidP="00984474">
            <w:pPr>
              <w:autoSpaceDE w:val="0"/>
              <w:autoSpaceDN w:val="0"/>
              <w:adjustRightInd w:val="0"/>
              <w:rPr>
                <w:rFonts w:cs="Arial"/>
                <w:color w:val="000000"/>
                <w:sz w:val="20"/>
                <w:lang w:eastAsia="en-GB"/>
              </w:rPr>
            </w:pPr>
            <w:r w:rsidRPr="008E3E54">
              <w:rPr>
                <w:rFonts w:cs="Arial"/>
                <w:color w:val="000000"/>
                <w:sz w:val="20"/>
                <w:lang w:eastAsia="en-GB"/>
              </w:rPr>
              <w:t>IN</w:t>
            </w:r>
          </w:p>
        </w:tc>
        <w:tc>
          <w:tcPr>
            <w:tcW w:w="4593" w:type="dxa"/>
            <w:tcBorders>
              <w:top w:val="nil"/>
              <w:left w:val="single" w:sz="4" w:space="0" w:color="auto"/>
              <w:bottom w:val="single" w:sz="4" w:space="0" w:color="auto"/>
              <w:right w:val="single" w:sz="4" w:space="0" w:color="auto"/>
            </w:tcBorders>
          </w:tcPr>
          <w:p w14:paraId="265A91D0" w14:textId="77777777" w:rsidR="00984474" w:rsidRPr="008E3E54" w:rsidRDefault="00984474" w:rsidP="00984474">
            <w:pPr>
              <w:autoSpaceDE w:val="0"/>
              <w:autoSpaceDN w:val="0"/>
              <w:adjustRightInd w:val="0"/>
              <w:jc w:val="right"/>
              <w:rPr>
                <w:rFonts w:cs="Arial"/>
                <w:color w:val="000000"/>
                <w:sz w:val="20"/>
                <w:lang w:eastAsia="en-GB"/>
              </w:rPr>
            </w:pPr>
          </w:p>
        </w:tc>
      </w:tr>
      <w:tr w:rsidR="00984474" w:rsidRPr="008E3E54" w14:paraId="619C0394" w14:textId="77777777" w:rsidTr="005C4AA4">
        <w:trPr>
          <w:trHeight w:val="274"/>
        </w:trPr>
        <w:tc>
          <w:tcPr>
            <w:tcW w:w="739" w:type="dxa"/>
            <w:tcBorders>
              <w:top w:val="single" w:sz="4" w:space="0" w:color="auto"/>
              <w:left w:val="single" w:sz="8" w:space="0" w:color="auto"/>
              <w:bottom w:val="single" w:sz="4" w:space="0" w:color="auto"/>
              <w:right w:val="single" w:sz="4" w:space="0" w:color="auto"/>
            </w:tcBorders>
            <w:shd w:val="solid" w:color="CCFFCC" w:fill="auto"/>
          </w:tcPr>
          <w:p w14:paraId="2732A271" w14:textId="77777777" w:rsidR="00984474" w:rsidRPr="008E3E54" w:rsidRDefault="00984474" w:rsidP="00984474">
            <w:pPr>
              <w:autoSpaceDE w:val="0"/>
              <w:autoSpaceDN w:val="0"/>
              <w:adjustRightInd w:val="0"/>
              <w:rPr>
                <w:rFonts w:cs="Arial"/>
                <w:color w:val="000000"/>
                <w:sz w:val="20"/>
                <w:lang w:eastAsia="en-GB"/>
              </w:rPr>
            </w:pPr>
            <w:r w:rsidRPr="008E3E54">
              <w:rPr>
                <w:rFonts w:cs="Arial"/>
                <w:color w:val="000000"/>
                <w:sz w:val="20"/>
                <w:lang w:eastAsia="en-GB"/>
              </w:rPr>
              <w:t>CI03</w:t>
            </w:r>
          </w:p>
        </w:tc>
        <w:tc>
          <w:tcPr>
            <w:tcW w:w="3119" w:type="dxa"/>
            <w:tcBorders>
              <w:top w:val="single" w:sz="4" w:space="0" w:color="auto"/>
              <w:left w:val="single" w:sz="4" w:space="0" w:color="auto"/>
              <w:bottom w:val="single" w:sz="6" w:space="0" w:color="auto"/>
              <w:right w:val="single" w:sz="4" w:space="0" w:color="auto"/>
            </w:tcBorders>
          </w:tcPr>
          <w:p w14:paraId="5C8EA1B1" w14:textId="77777777" w:rsidR="00984474" w:rsidRPr="008E3E54" w:rsidRDefault="00984474" w:rsidP="00984474">
            <w:pPr>
              <w:autoSpaceDE w:val="0"/>
              <w:autoSpaceDN w:val="0"/>
              <w:adjustRightInd w:val="0"/>
              <w:rPr>
                <w:rFonts w:cs="Arial"/>
                <w:color w:val="000000"/>
                <w:sz w:val="20"/>
                <w:lang w:eastAsia="en-GB"/>
              </w:rPr>
            </w:pPr>
            <w:r w:rsidRPr="008E3E54">
              <w:rPr>
                <w:rFonts w:cs="Arial"/>
                <w:color w:val="000000"/>
                <w:sz w:val="20"/>
                <w:lang w:eastAsia="en-GB"/>
              </w:rPr>
              <w:t>Private Income (contrib.to</w:t>
            </w:r>
            <w:r>
              <w:rPr>
                <w:rFonts w:cs="Arial"/>
                <w:color w:val="000000"/>
                <w:sz w:val="20"/>
                <w:lang w:eastAsia="en-GB"/>
              </w:rPr>
              <w:t xml:space="preserve"> </w:t>
            </w:r>
            <w:r w:rsidRPr="008E3E54">
              <w:rPr>
                <w:rFonts w:cs="Arial"/>
                <w:color w:val="000000"/>
                <w:sz w:val="20"/>
                <w:lang w:eastAsia="en-GB"/>
              </w:rPr>
              <w:t xml:space="preserve"> Capital)</w:t>
            </w:r>
          </w:p>
        </w:tc>
        <w:tc>
          <w:tcPr>
            <w:tcW w:w="1275" w:type="dxa"/>
            <w:tcBorders>
              <w:top w:val="single" w:sz="4" w:space="0" w:color="auto"/>
              <w:left w:val="single" w:sz="4" w:space="0" w:color="auto"/>
              <w:bottom w:val="single" w:sz="4" w:space="0" w:color="auto"/>
              <w:right w:val="single" w:sz="4" w:space="0" w:color="auto"/>
            </w:tcBorders>
            <w:shd w:val="solid" w:color="FFFF99" w:fill="auto"/>
          </w:tcPr>
          <w:p w14:paraId="66DDD891" w14:textId="77777777" w:rsidR="00984474" w:rsidRPr="008E3E54" w:rsidRDefault="00984474" w:rsidP="00984474">
            <w:pPr>
              <w:autoSpaceDE w:val="0"/>
              <w:autoSpaceDN w:val="0"/>
              <w:adjustRightInd w:val="0"/>
              <w:rPr>
                <w:rFonts w:cs="Arial"/>
                <w:color w:val="000000"/>
                <w:sz w:val="20"/>
                <w:lang w:eastAsia="en-GB"/>
              </w:rPr>
            </w:pPr>
            <w:r w:rsidRPr="008E3E54">
              <w:rPr>
                <w:rFonts w:cs="Arial"/>
                <w:color w:val="000000"/>
                <w:sz w:val="20"/>
                <w:lang w:eastAsia="en-GB"/>
              </w:rPr>
              <w:t>Y690</w:t>
            </w:r>
          </w:p>
        </w:tc>
        <w:tc>
          <w:tcPr>
            <w:tcW w:w="4536" w:type="dxa"/>
            <w:tcBorders>
              <w:top w:val="nil"/>
              <w:left w:val="single" w:sz="4" w:space="0" w:color="auto"/>
              <w:bottom w:val="single" w:sz="6" w:space="0" w:color="auto"/>
              <w:right w:val="single" w:sz="4" w:space="0" w:color="auto"/>
            </w:tcBorders>
          </w:tcPr>
          <w:p w14:paraId="67CA27A3" w14:textId="77777777" w:rsidR="00984474" w:rsidRPr="008E3E54" w:rsidRDefault="00984474" w:rsidP="00984474">
            <w:pPr>
              <w:autoSpaceDE w:val="0"/>
              <w:autoSpaceDN w:val="0"/>
              <w:adjustRightInd w:val="0"/>
              <w:rPr>
                <w:rFonts w:cs="Arial"/>
                <w:color w:val="000000"/>
                <w:sz w:val="20"/>
                <w:lang w:eastAsia="en-GB"/>
              </w:rPr>
            </w:pPr>
            <w:r w:rsidRPr="008E3E54">
              <w:rPr>
                <w:rFonts w:cs="Arial"/>
                <w:color w:val="000000"/>
                <w:sz w:val="20"/>
                <w:lang w:eastAsia="en-GB"/>
              </w:rPr>
              <w:t>Private Income for capital project</w:t>
            </w:r>
          </w:p>
        </w:tc>
        <w:tc>
          <w:tcPr>
            <w:tcW w:w="851" w:type="dxa"/>
            <w:tcBorders>
              <w:top w:val="single" w:sz="4" w:space="0" w:color="auto"/>
              <w:left w:val="single" w:sz="4" w:space="0" w:color="auto"/>
              <w:bottom w:val="single" w:sz="4" w:space="0" w:color="auto"/>
              <w:right w:val="single" w:sz="4" w:space="0" w:color="auto"/>
            </w:tcBorders>
          </w:tcPr>
          <w:p w14:paraId="515F86CF" w14:textId="77777777" w:rsidR="00984474" w:rsidRPr="008E3E54" w:rsidRDefault="00984474" w:rsidP="00984474">
            <w:pPr>
              <w:autoSpaceDE w:val="0"/>
              <w:autoSpaceDN w:val="0"/>
              <w:adjustRightInd w:val="0"/>
              <w:rPr>
                <w:rFonts w:cs="Arial"/>
                <w:color w:val="000000"/>
                <w:sz w:val="20"/>
                <w:lang w:eastAsia="en-GB"/>
              </w:rPr>
            </w:pPr>
            <w:r w:rsidRPr="008E3E54">
              <w:rPr>
                <w:rFonts w:cs="Arial"/>
                <w:color w:val="000000"/>
                <w:sz w:val="20"/>
                <w:lang w:eastAsia="en-GB"/>
              </w:rPr>
              <w:t>IN</w:t>
            </w:r>
          </w:p>
        </w:tc>
        <w:tc>
          <w:tcPr>
            <w:tcW w:w="4593" w:type="dxa"/>
            <w:tcBorders>
              <w:top w:val="single" w:sz="4" w:space="0" w:color="auto"/>
              <w:left w:val="single" w:sz="4" w:space="0" w:color="auto"/>
              <w:bottom w:val="single" w:sz="4" w:space="0" w:color="auto"/>
              <w:right w:val="single" w:sz="4" w:space="0" w:color="auto"/>
            </w:tcBorders>
          </w:tcPr>
          <w:p w14:paraId="58C390EF" w14:textId="77777777" w:rsidR="00984474" w:rsidRPr="008E3E54" w:rsidRDefault="00984474" w:rsidP="00984474">
            <w:pPr>
              <w:autoSpaceDE w:val="0"/>
              <w:autoSpaceDN w:val="0"/>
              <w:adjustRightInd w:val="0"/>
              <w:jc w:val="right"/>
              <w:rPr>
                <w:rFonts w:cs="Arial"/>
                <w:color w:val="000000"/>
                <w:sz w:val="20"/>
                <w:lang w:eastAsia="en-GB"/>
              </w:rPr>
            </w:pPr>
          </w:p>
        </w:tc>
      </w:tr>
      <w:tr w:rsidR="00984474" w:rsidRPr="008E3E54" w14:paraId="715F9533" w14:textId="77777777" w:rsidTr="005C4AA4">
        <w:trPr>
          <w:trHeight w:val="274"/>
        </w:trPr>
        <w:tc>
          <w:tcPr>
            <w:tcW w:w="739" w:type="dxa"/>
            <w:tcBorders>
              <w:top w:val="single" w:sz="4" w:space="0" w:color="auto"/>
              <w:left w:val="single" w:sz="4" w:space="0" w:color="auto"/>
              <w:bottom w:val="single" w:sz="4" w:space="0" w:color="auto"/>
              <w:right w:val="single" w:sz="4" w:space="0" w:color="auto"/>
            </w:tcBorders>
            <w:shd w:val="solid" w:color="CCFFCC" w:fill="auto"/>
          </w:tcPr>
          <w:p w14:paraId="39422E0A" w14:textId="77777777" w:rsidR="00984474" w:rsidRPr="008E3E54" w:rsidRDefault="00984474" w:rsidP="00984474">
            <w:pPr>
              <w:autoSpaceDE w:val="0"/>
              <w:autoSpaceDN w:val="0"/>
              <w:adjustRightInd w:val="0"/>
              <w:rPr>
                <w:rFonts w:cs="Arial"/>
                <w:color w:val="000000"/>
                <w:sz w:val="20"/>
                <w:lang w:eastAsia="en-GB"/>
              </w:rPr>
            </w:pPr>
            <w:r w:rsidRPr="008E3E54">
              <w:rPr>
                <w:rFonts w:cs="Arial"/>
                <w:color w:val="000000"/>
                <w:sz w:val="20"/>
                <w:lang w:eastAsia="en-GB"/>
              </w:rPr>
              <w:t>CI04</w:t>
            </w:r>
          </w:p>
        </w:tc>
        <w:tc>
          <w:tcPr>
            <w:tcW w:w="3119" w:type="dxa"/>
            <w:tcBorders>
              <w:top w:val="single" w:sz="6" w:space="0" w:color="auto"/>
              <w:left w:val="single" w:sz="4" w:space="0" w:color="auto"/>
              <w:bottom w:val="single" w:sz="6" w:space="0" w:color="auto"/>
              <w:right w:val="single" w:sz="4" w:space="0" w:color="auto"/>
            </w:tcBorders>
          </w:tcPr>
          <w:p w14:paraId="3AED1757" w14:textId="77777777" w:rsidR="00984474" w:rsidRPr="008E3E54" w:rsidRDefault="00984474" w:rsidP="00984474">
            <w:pPr>
              <w:autoSpaceDE w:val="0"/>
              <w:autoSpaceDN w:val="0"/>
              <w:adjustRightInd w:val="0"/>
              <w:rPr>
                <w:rFonts w:cs="Arial"/>
                <w:color w:val="000000"/>
                <w:sz w:val="20"/>
                <w:lang w:eastAsia="en-GB"/>
              </w:rPr>
            </w:pPr>
            <w:r w:rsidRPr="008E3E54">
              <w:rPr>
                <w:rFonts w:cs="Arial"/>
                <w:color w:val="000000"/>
                <w:sz w:val="20"/>
                <w:lang w:eastAsia="en-GB"/>
              </w:rPr>
              <w:t>Direct Revenue Financing (contrib.to Capital)</w:t>
            </w:r>
          </w:p>
        </w:tc>
        <w:tc>
          <w:tcPr>
            <w:tcW w:w="1275" w:type="dxa"/>
            <w:tcBorders>
              <w:top w:val="single" w:sz="4" w:space="0" w:color="auto"/>
              <w:left w:val="single" w:sz="4" w:space="0" w:color="auto"/>
              <w:bottom w:val="single" w:sz="4" w:space="0" w:color="auto"/>
              <w:right w:val="single" w:sz="4" w:space="0" w:color="auto"/>
            </w:tcBorders>
            <w:shd w:val="solid" w:color="FFFF99" w:fill="auto"/>
          </w:tcPr>
          <w:p w14:paraId="34A5390D" w14:textId="77777777" w:rsidR="00984474" w:rsidRPr="008E3E54" w:rsidRDefault="00984474" w:rsidP="00984474">
            <w:pPr>
              <w:autoSpaceDE w:val="0"/>
              <w:autoSpaceDN w:val="0"/>
              <w:adjustRightInd w:val="0"/>
              <w:rPr>
                <w:rFonts w:cs="Arial"/>
                <w:color w:val="000000"/>
                <w:sz w:val="20"/>
                <w:lang w:eastAsia="en-GB"/>
              </w:rPr>
            </w:pPr>
            <w:r w:rsidRPr="008E3E54">
              <w:rPr>
                <w:rFonts w:cs="Arial"/>
                <w:color w:val="000000"/>
                <w:sz w:val="20"/>
                <w:lang w:eastAsia="en-GB"/>
              </w:rPr>
              <w:t>Y680</w:t>
            </w:r>
          </w:p>
        </w:tc>
        <w:tc>
          <w:tcPr>
            <w:tcW w:w="4536" w:type="dxa"/>
            <w:tcBorders>
              <w:top w:val="single" w:sz="6" w:space="0" w:color="auto"/>
              <w:left w:val="single" w:sz="4" w:space="0" w:color="auto"/>
              <w:bottom w:val="single" w:sz="6" w:space="0" w:color="auto"/>
              <w:right w:val="single" w:sz="4" w:space="0" w:color="auto"/>
            </w:tcBorders>
          </w:tcPr>
          <w:p w14:paraId="418A7666" w14:textId="77777777" w:rsidR="00984474" w:rsidRPr="008E3E54" w:rsidRDefault="00984474" w:rsidP="00984474">
            <w:pPr>
              <w:autoSpaceDE w:val="0"/>
              <w:autoSpaceDN w:val="0"/>
              <w:adjustRightInd w:val="0"/>
              <w:rPr>
                <w:rFonts w:cs="Arial"/>
                <w:color w:val="000000"/>
                <w:sz w:val="20"/>
                <w:lang w:eastAsia="en-GB"/>
              </w:rPr>
            </w:pPr>
            <w:r w:rsidRPr="008E3E54">
              <w:rPr>
                <w:rFonts w:cs="Arial"/>
                <w:color w:val="000000"/>
                <w:sz w:val="20"/>
                <w:lang w:eastAsia="en-GB"/>
              </w:rPr>
              <w:t>Revenue Income for capital project</w:t>
            </w:r>
          </w:p>
        </w:tc>
        <w:tc>
          <w:tcPr>
            <w:tcW w:w="851" w:type="dxa"/>
            <w:tcBorders>
              <w:top w:val="single" w:sz="4" w:space="0" w:color="auto"/>
              <w:left w:val="single" w:sz="4" w:space="0" w:color="auto"/>
              <w:bottom w:val="single" w:sz="4" w:space="0" w:color="auto"/>
              <w:right w:val="single" w:sz="4" w:space="0" w:color="auto"/>
            </w:tcBorders>
          </w:tcPr>
          <w:p w14:paraId="77ECF640" w14:textId="77777777" w:rsidR="00984474" w:rsidRPr="008E3E54" w:rsidRDefault="00984474" w:rsidP="00984474">
            <w:pPr>
              <w:autoSpaceDE w:val="0"/>
              <w:autoSpaceDN w:val="0"/>
              <w:adjustRightInd w:val="0"/>
              <w:rPr>
                <w:rFonts w:cs="Arial"/>
                <w:color w:val="000000"/>
                <w:sz w:val="20"/>
                <w:lang w:eastAsia="en-GB"/>
              </w:rPr>
            </w:pPr>
            <w:r w:rsidRPr="008E3E54">
              <w:rPr>
                <w:rFonts w:cs="Arial"/>
                <w:color w:val="000000"/>
                <w:sz w:val="20"/>
                <w:lang w:eastAsia="en-GB"/>
              </w:rPr>
              <w:t>IN</w:t>
            </w:r>
          </w:p>
        </w:tc>
        <w:tc>
          <w:tcPr>
            <w:tcW w:w="4593" w:type="dxa"/>
            <w:tcBorders>
              <w:top w:val="single" w:sz="4" w:space="0" w:color="auto"/>
              <w:left w:val="single" w:sz="4" w:space="0" w:color="auto"/>
              <w:bottom w:val="single" w:sz="4" w:space="0" w:color="auto"/>
              <w:right w:val="single" w:sz="4" w:space="0" w:color="auto"/>
            </w:tcBorders>
          </w:tcPr>
          <w:p w14:paraId="58AFF53A" w14:textId="77777777" w:rsidR="00984474" w:rsidRPr="008E3E54" w:rsidRDefault="00984474" w:rsidP="00984474">
            <w:pPr>
              <w:autoSpaceDE w:val="0"/>
              <w:autoSpaceDN w:val="0"/>
              <w:adjustRightInd w:val="0"/>
              <w:jc w:val="right"/>
              <w:rPr>
                <w:rFonts w:cs="Arial"/>
                <w:color w:val="000000"/>
                <w:sz w:val="20"/>
                <w:lang w:eastAsia="en-GB"/>
              </w:rPr>
            </w:pPr>
          </w:p>
        </w:tc>
      </w:tr>
    </w:tbl>
    <w:p w14:paraId="7AEBAB47" w14:textId="77777777" w:rsidR="00573A11" w:rsidRDefault="00573A11"/>
    <w:sectPr w:rsidR="00573A11" w:rsidSect="00137299">
      <w:pgSz w:w="16838" w:h="11906" w:orient="landscape"/>
      <w:pgMar w:top="680" w:right="1077" w:bottom="124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61EA5" w14:textId="77777777" w:rsidR="000033BB" w:rsidRDefault="000033BB" w:rsidP="006E60AD">
      <w:r>
        <w:separator/>
      </w:r>
    </w:p>
  </w:endnote>
  <w:endnote w:type="continuationSeparator" w:id="0">
    <w:p w14:paraId="01971AAE" w14:textId="77777777" w:rsidR="000033BB" w:rsidRDefault="000033BB" w:rsidP="006E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353E" w14:textId="77777777" w:rsidR="0012652C" w:rsidRDefault="00126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77606" w14:textId="77777777" w:rsidR="00984474" w:rsidRDefault="00984474" w:rsidP="005C4AA4">
    <w:pPr>
      <w:pStyle w:val="Footer"/>
      <w:pBdr>
        <w:top w:val="single" w:sz="6" w:space="1" w:color="auto"/>
        <w:left w:val="single" w:sz="6" w:space="4" w:color="auto"/>
        <w:bottom w:val="single" w:sz="6" w:space="1" w:color="auto"/>
        <w:right w:val="single" w:sz="6" w:space="4" w:color="auto"/>
      </w:pBdr>
      <w:jc w:val="center"/>
      <w:rPr>
        <w:b/>
        <w:sz w:val="16"/>
        <w:szCs w:val="16"/>
      </w:rPr>
    </w:pPr>
    <w:r>
      <w:rPr>
        <w:b/>
        <w:sz w:val="16"/>
        <w:szCs w:val="16"/>
      </w:rPr>
      <w:t xml:space="preserve">Guidance to Schools on Financial Management   - Appendix 6          </w:t>
    </w:r>
  </w:p>
  <w:p w14:paraId="6D37A7D5" w14:textId="09D033A1" w:rsidR="00984474" w:rsidRDefault="00984474" w:rsidP="005C4AA4">
    <w:pPr>
      <w:pStyle w:val="Footer"/>
      <w:pBdr>
        <w:top w:val="single" w:sz="6" w:space="1" w:color="auto"/>
        <w:left w:val="single" w:sz="6" w:space="4" w:color="auto"/>
        <w:bottom w:val="single" w:sz="6" w:space="1" w:color="auto"/>
        <w:right w:val="single" w:sz="6" w:space="4" w:color="auto"/>
      </w:pBdr>
      <w:jc w:val="center"/>
      <w:rPr>
        <w:sz w:val="16"/>
        <w:szCs w:val="16"/>
      </w:rPr>
    </w:pPr>
    <w:r>
      <w:rPr>
        <w:sz w:val="16"/>
        <w:szCs w:val="16"/>
      </w:rPr>
      <w:t xml:space="preserve">Schools Finance Team – L B Hillingdon – </w:t>
    </w:r>
    <w:r w:rsidR="00F31C79">
      <w:rPr>
        <w:color w:val="FF0000"/>
        <w:sz w:val="16"/>
        <w:szCs w:val="16"/>
      </w:rPr>
      <w:t>A</w:t>
    </w:r>
    <w:r w:rsidR="00B67F2F">
      <w:rPr>
        <w:color w:val="FF0000"/>
        <w:sz w:val="16"/>
        <w:szCs w:val="16"/>
      </w:rPr>
      <w:t>ugust</w:t>
    </w:r>
    <w:r w:rsidRPr="00873189">
      <w:rPr>
        <w:color w:val="FF0000"/>
        <w:sz w:val="16"/>
        <w:szCs w:val="16"/>
      </w:rPr>
      <w:t xml:space="preserve"> </w:t>
    </w:r>
    <w:r>
      <w:rPr>
        <w:color w:val="FF0000"/>
        <w:sz w:val="16"/>
        <w:szCs w:val="16"/>
      </w:rPr>
      <w:t>202</w:t>
    </w:r>
    <w:r w:rsidR="0039724E">
      <w:rPr>
        <w:color w:val="FF0000"/>
        <w:sz w:val="16"/>
        <w:szCs w:val="16"/>
      </w:rPr>
      <w:t>2</w:t>
    </w:r>
    <w:r>
      <w:rPr>
        <w:color w:val="FF0000"/>
        <w:sz w:val="16"/>
        <w:szCs w:val="16"/>
      </w:rPr>
      <w:t xml:space="preserve"> update</w:t>
    </w:r>
  </w:p>
  <w:p w14:paraId="0B2E868D" w14:textId="77777777" w:rsidR="00984474" w:rsidRDefault="00984474" w:rsidP="005C4AA4">
    <w:pPr>
      <w:pStyle w:val="Footer"/>
      <w:pBdr>
        <w:top w:val="single" w:sz="6" w:space="1" w:color="auto"/>
        <w:left w:val="single" w:sz="6" w:space="4" w:color="auto"/>
        <w:bottom w:val="single" w:sz="6" w:space="1" w:color="auto"/>
        <w:right w:val="single" w:sz="6" w:space="4" w:color="auto"/>
      </w:pBdr>
      <w:jc w:val="center"/>
      <w:rPr>
        <w:b/>
        <w:sz w:val="16"/>
        <w:szCs w:val="16"/>
      </w:rPr>
    </w:pPr>
    <w:r>
      <w:rPr>
        <w:b/>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noProof/>
        <w:sz w:val="16"/>
        <w:szCs w:val="16"/>
      </w:rPr>
      <w:t>10</w:t>
    </w:r>
    <w:r>
      <w:rPr>
        <w:rStyle w:val="PageNumber"/>
        <w:sz w:val="16"/>
        <w:szCs w:val="16"/>
      </w:rPr>
      <w:fldChar w:fldCharType="end"/>
    </w:r>
  </w:p>
  <w:p w14:paraId="12EC7F8E" w14:textId="77777777" w:rsidR="00984474" w:rsidRDefault="00984474">
    <w:pPr>
      <w:pStyle w:val="Footer"/>
      <w:jc w:val="right"/>
      <w:rPr>
        <w:i/>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752FD" w14:textId="77777777" w:rsidR="0012652C" w:rsidRDefault="00126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946A6" w14:textId="77777777" w:rsidR="000033BB" w:rsidRDefault="000033BB" w:rsidP="006E60AD">
      <w:r>
        <w:separator/>
      </w:r>
    </w:p>
  </w:footnote>
  <w:footnote w:type="continuationSeparator" w:id="0">
    <w:p w14:paraId="7ACB9978" w14:textId="77777777" w:rsidR="000033BB" w:rsidRDefault="000033BB" w:rsidP="006E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5335" w14:textId="77777777" w:rsidR="0012652C" w:rsidRDefault="00126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3450E" w14:textId="77777777" w:rsidR="00984474" w:rsidRDefault="00984474" w:rsidP="005C4AA4">
    <w:pPr>
      <w:pStyle w:val="Header"/>
      <w:jc w:val="right"/>
    </w:pPr>
    <w:r>
      <w:rPr>
        <w:noProof/>
        <w:sz w:val="20"/>
        <w:lang w:eastAsia="en-GB"/>
      </w:rPr>
      <mc:AlternateContent>
        <mc:Choice Requires="wps">
          <w:drawing>
            <wp:anchor distT="0" distB="0" distL="114300" distR="114300" simplePos="0" relativeHeight="251660288" behindDoc="0" locked="0" layoutInCell="1" allowOverlap="1" wp14:anchorId="0DEB7895" wp14:editId="1D7DB257">
              <wp:simplePos x="0" y="0"/>
              <wp:positionH relativeFrom="column">
                <wp:posOffset>-76200</wp:posOffset>
              </wp:positionH>
              <wp:positionV relativeFrom="paragraph">
                <wp:posOffset>-73025</wp:posOffset>
              </wp:positionV>
              <wp:extent cx="3657600" cy="34290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2F6EA5" w14:textId="77777777" w:rsidR="00984474" w:rsidRDefault="00984474">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B7895" id="_x0000_t202" coordsize="21600,21600" o:spt="202" path="m,l,21600r21600,l21600,xe">
              <v:stroke joinstyle="miter"/>
              <v:path gradientshapeok="t" o:connecttype="rect"/>
            </v:shapetype>
            <v:shape id="Text Box 1" o:spid="_x0000_s1026" type="#_x0000_t202" style="position:absolute;left:0;text-align:left;margin-left:-6pt;margin-top:-5.75pt;width:4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" stroked="f">
              <v:textbox>
                <w:txbxContent>
                  <w:p w14:paraId="7A2F6EA5" w14:textId="77777777" w:rsidR="00984474" w:rsidRDefault="00984474">
                    <w:pPr>
                      <w:rPr>
                        <w:i/>
                        <w:iCs/>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D2291" w14:textId="77777777" w:rsidR="0012652C" w:rsidRDefault="00126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F6AA7"/>
    <w:multiLevelType w:val="multilevel"/>
    <w:tmpl w:val="9B8609AA"/>
    <w:styleLink w:val="LFO7"/>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013602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41F"/>
    <w:rsid w:val="000033BB"/>
    <w:rsid w:val="00004B6A"/>
    <w:rsid w:val="00027ACC"/>
    <w:rsid w:val="000820BD"/>
    <w:rsid w:val="00083B21"/>
    <w:rsid w:val="000845A6"/>
    <w:rsid w:val="00093D52"/>
    <w:rsid w:val="000941EE"/>
    <w:rsid w:val="0012652C"/>
    <w:rsid w:val="00131EEB"/>
    <w:rsid w:val="0013486B"/>
    <w:rsid w:val="00137299"/>
    <w:rsid w:val="00180C50"/>
    <w:rsid w:val="001C0F58"/>
    <w:rsid w:val="001C463A"/>
    <w:rsid w:val="001D05A3"/>
    <w:rsid w:val="001D16CC"/>
    <w:rsid w:val="001D6F34"/>
    <w:rsid w:val="001F5AD2"/>
    <w:rsid w:val="00205840"/>
    <w:rsid w:val="00225FF4"/>
    <w:rsid w:val="00241099"/>
    <w:rsid w:val="00251AF8"/>
    <w:rsid w:val="002544A4"/>
    <w:rsid w:val="00265B4C"/>
    <w:rsid w:val="002950A0"/>
    <w:rsid w:val="002A2E91"/>
    <w:rsid w:val="002B486B"/>
    <w:rsid w:val="002D75A4"/>
    <w:rsid w:val="002E6921"/>
    <w:rsid w:val="002E6DFA"/>
    <w:rsid w:val="003349AF"/>
    <w:rsid w:val="00352CFB"/>
    <w:rsid w:val="00353F52"/>
    <w:rsid w:val="00371440"/>
    <w:rsid w:val="0038171D"/>
    <w:rsid w:val="003857BF"/>
    <w:rsid w:val="0039724E"/>
    <w:rsid w:val="003A795A"/>
    <w:rsid w:val="003D1143"/>
    <w:rsid w:val="003E12E7"/>
    <w:rsid w:val="003F6BE3"/>
    <w:rsid w:val="004046E3"/>
    <w:rsid w:val="004264BB"/>
    <w:rsid w:val="004354EC"/>
    <w:rsid w:val="00440EDF"/>
    <w:rsid w:val="00477467"/>
    <w:rsid w:val="00511A26"/>
    <w:rsid w:val="00530190"/>
    <w:rsid w:val="00573A11"/>
    <w:rsid w:val="005A3B38"/>
    <w:rsid w:val="005C4AA4"/>
    <w:rsid w:val="005D4D9B"/>
    <w:rsid w:val="005D67B9"/>
    <w:rsid w:val="00635F78"/>
    <w:rsid w:val="00637BD9"/>
    <w:rsid w:val="00650E5F"/>
    <w:rsid w:val="00652022"/>
    <w:rsid w:val="00655829"/>
    <w:rsid w:val="00661288"/>
    <w:rsid w:val="00661E5E"/>
    <w:rsid w:val="00674C8D"/>
    <w:rsid w:val="00683589"/>
    <w:rsid w:val="006B0031"/>
    <w:rsid w:val="006E60AD"/>
    <w:rsid w:val="006E6F01"/>
    <w:rsid w:val="00706ED7"/>
    <w:rsid w:val="00713CA4"/>
    <w:rsid w:val="00741FA6"/>
    <w:rsid w:val="007626DE"/>
    <w:rsid w:val="007D6297"/>
    <w:rsid w:val="0080415A"/>
    <w:rsid w:val="00804F0B"/>
    <w:rsid w:val="00827C1D"/>
    <w:rsid w:val="00834949"/>
    <w:rsid w:val="00841837"/>
    <w:rsid w:val="008423BC"/>
    <w:rsid w:val="00857852"/>
    <w:rsid w:val="00861B2F"/>
    <w:rsid w:val="0086348F"/>
    <w:rsid w:val="00873189"/>
    <w:rsid w:val="008A07C8"/>
    <w:rsid w:val="008D763F"/>
    <w:rsid w:val="008E61C3"/>
    <w:rsid w:val="008F3E71"/>
    <w:rsid w:val="008F5324"/>
    <w:rsid w:val="008F75FE"/>
    <w:rsid w:val="009061ED"/>
    <w:rsid w:val="0091486E"/>
    <w:rsid w:val="00944167"/>
    <w:rsid w:val="009465E2"/>
    <w:rsid w:val="00954BDB"/>
    <w:rsid w:val="00957EE1"/>
    <w:rsid w:val="00976ADA"/>
    <w:rsid w:val="00984474"/>
    <w:rsid w:val="009A3CA1"/>
    <w:rsid w:val="009B3C4B"/>
    <w:rsid w:val="009C52E6"/>
    <w:rsid w:val="009D7FD7"/>
    <w:rsid w:val="009E5241"/>
    <w:rsid w:val="00A0409D"/>
    <w:rsid w:val="00A51667"/>
    <w:rsid w:val="00A9341F"/>
    <w:rsid w:val="00AA7AE3"/>
    <w:rsid w:val="00AB7FF9"/>
    <w:rsid w:val="00AC7C1D"/>
    <w:rsid w:val="00AD601A"/>
    <w:rsid w:val="00B001DA"/>
    <w:rsid w:val="00B1044C"/>
    <w:rsid w:val="00B3455C"/>
    <w:rsid w:val="00B37358"/>
    <w:rsid w:val="00B60223"/>
    <w:rsid w:val="00B67F2F"/>
    <w:rsid w:val="00C3771C"/>
    <w:rsid w:val="00C74C94"/>
    <w:rsid w:val="00C82B91"/>
    <w:rsid w:val="00C97187"/>
    <w:rsid w:val="00CE7990"/>
    <w:rsid w:val="00D03943"/>
    <w:rsid w:val="00D11842"/>
    <w:rsid w:val="00D134AE"/>
    <w:rsid w:val="00D4510D"/>
    <w:rsid w:val="00D563B5"/>
    <w:rsid w:val="00D645D5"/>
    <w:rsid w:val="00D65260"/>
    <w:rsid w:val="00D809E4"/>
    <w:rsid w:val="00D8162D"/>
    <w:rsid w:val="00DA114A"/>
    <w:rsid w:val="00DE65F0"/>
    <w:rsid w:val="00DF2CED"/>
    <w:rsid w:val="00DF51E0"/>
    <w:rsid w:val="00DF7948"/>
    <w:rsid w:val="00EA0FE9"/>
    <w:rsid w:val="00EB6A3A"/>
    <w:rsid w:val="00ED67F0"/>
    <w:rsid w:val="00ED7C62"/>
    <w:rsid w:val="00EE2965"/>
    <w:rsid w:val="00EF1FC5"/>
    <w:rsid w:val="00F31C79"/>
    <w:rsid w:val="00F461BA"/>
    <w:rsid w:val="00F50905"/>
    <w:rsid w:val="00F60620"/>
    <w:rsid w:val="00F719E9"/>
    <w:rsid w:val="00FA2D3B"/>
    <w:rsid w:val="00FA7737"/>
    <w:rsid w:val="00FB49DD"/>
    <w:rsid w:val="00FE2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C4C00"/>
  <w15:docId w15:val="{589D8031-A7FE-4CF5-B060-C9602FA9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41F"/>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341F"/>
    <w:pPr>
      <w:tabs>
        <w:tab w:val="center" w:pos="4153"/>
        <w:tab w:val="right" w:pos="8306"/>
      </w:tabs>
    </w:pPr>
  </w:style>
  <w:style w:type="character" w:customStyle="1" w:styleId="HeaderChar">
    <w:name w:val="Header Char"/>
    <w:basedOn w:val="DefaultParagraphFont"/>
    <w:link w:val="Header"/>
    <w:rsid w:val="00A9341F"/>
    <w:rPr>
      <w:rFonts w:ascii="Arial" w:eastAsia="Times New Roman" w:hAnsi="Arial" w:cs="Times New Roman"/>
      <w:sz w:val="24"/>
      <w:szCs w:val="20"/>
    </w:rPr>
  </w:style>
  <w:style w:type="paragraph" w:styleId="Footer">
    <w:name w:val="footer"/>
    <w:basedOn w:val="Normal"/>
    <w:link w:val="FooterChar"/>
    <w:rsid w:val="00A9341F"/>
    <w:pPr>
      <w:tabs>
        <w:tab w:val="center" w:pos="4153"/>
        <w:tab w:val="right" w:pos="8306"/>
      </w:tabs>
    </w:pPr>
  </w:style>
  <w:style w:type="character" w:customStyle="1" w:styleId="FooterChar">
    <w:name w:val="Footer Char"/>
    <w:basedOn w:val="DefaultParagraphFont"/>
    <w:link w:val="Footer"/>
    <w:rsid w:val="00A9341F"/>
    <w:rPr>
      <w:rFonts w:ascii="Arial" w:eastAsia="Times New Roman" w:hAnsi="Arial" w:cs="Times New Roman"/>
      <w:sz w:val="24"/>
      <w:szCs w:val="20"/>
    </w:rPr>
  </w:style>
  <w:style w:type="character" w:styleId="PageNumber">
    <w:name w:val="page number"/>
    <w:basedOn w:val="DefaultParagraphFont"/>
    <w:rsid w:val="00A9341F"/>
  </w:style>
  <w:style w:type="character" w:styleId="Hyperlink">
    <w:name w:val="Hyperlink"/>
    <w:basedOn w:val="DefaultParagraphFont"/>
    <w:rsid w:val="00A9341F"/>
    <w:rPr>
      <w:color w:val="0000FF"/>
      <w:u w:val="single"/>
    </w:rPr>
  </w:style>
  <w:style w:type="paragraph" w:styleId="ListParagraph">
    <w:name w:val="List Paragraph"/>
    <w:basedOn w:val="Normal"/>
    <w:rsid w:val="009D7FD7"/>
    <w:pPr>
      <w:numPr>
        <w:numId w:val="1"/>
      </w:numPr>
      <w:suppressAutoHyphens/>
      <w:autoSpaceDN w:val="0"/>
      <w:spacing w:after="240" w:line="288" w:lineRule="auto"/>
      <w:textAlignment w:val="baseline"/>
    </w:pPr>
    <w:rPr>
      <w:color w:val="0D0D0D"/>
      <w:szCs w:val="24"/>
      <w:lang w:eastAsia="en-GB"/>
    </w:rPr>
  </w:style>
  <w:style w:type="numbering" w:customStyle="1" w:styleId="LFO7">
    <w:name w:val="LFO7"/>
    <w:basedOn w:val="NoList"/>
    <w:rsid w:val="009D7FD7"/>
    <w:pPr>
      <w:numPr>
        <w:numId w:val="1"/>
      </w:numPr>
    </w:pPr>
  </w:style>
  <w:style w:type="character" w:styleId="FollowedHyperlink">
    <w:name w:val="FollowedHyperlink"/>
    <w:basedOn w:val="DefaultParagraphFont"/>
    <w:uiPriority w:val="99"/>
    <w:semiHidden/>
    <w:unhideWhenUsed/>
    <w:rsid w:val="00F606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210431">
      <w:bodyDiv w:val="1"/>
      <w:marLeft w:val="0"/>
      <w:marRight w:val="0"/>
      <w:marTop w:val="0"/>
      <w:marBottom w:val="0"/>
      <w:divBdr>
        <w:top w:val="none" w:sz="0" w:space="0" w:color="auto"/>
        <w:left w:val="none" w:sz="0" w:space="0" w:color="auto"/>
        <w:bottom w:val="none" w:sz="0" w:space="0" w:color="auto"/>
        <w:right w:val="none" w:sz="0" w:space="0" w:color="auto"/>
      </w:divBdr>
    </w:div>
    <w:div w:id="18896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hools-financial-benchmarking.service.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62316f4-5d4e-44a8-a5ef-32b9ccfcf81e">
      <UserInfo>
        <DisplayName>Pamela Hanly</DisplayName>
        <AccountId>4204</AccountId>
        <AccountType/>
      </UserInfo>
      <UserInfo>
        <DisplayName>Greg Watson (Schools Finance)</DisplayName>
        <AccountId>13</AccountId>
        <AccountType/>
      </UserInfo>
    </SharedWithUsers>
    <lcf76f155ced4ddcb4097134ff3c332f xmlns="bbfdf82c-52d2-4d4d-96ea-a7a5fb009161">
      <Terms xmlns="http://schemas.microsoft.com/office/infopath/2007/PartnerControls"/>
    </lcf76f155ced4ddcb4097134ff3c332f>
    <TaxCatchAll xmlns="962316f4-5d4e-44a8-a5ef-32b9ccfcf81e"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CA917BF2E65A01458C8572B710C39C45" ma:contentTypeVersion="15" ma:contentTypeDescription="Create a new document." ma:contentTypeScope="" ma:versionID="28a5b3f49b59439ff6f45b808204a4d1">
  <xsd:schema xmlns:xsd="http://www.w3.org/2001/XMLSchema" xmlns:xs="http://www.w3.org/2001/XMLSchema" xmlns:p="http://schemas.microsoft.com/office/2006/metadata/properties" xmlns:ns2="962316f4-5d4e-44a8-a5ef-32b9ccfcf81e" xmlns:ns3="bbfdf82c-52d2-4d4d-96ea-a7a5fb009161" targetNamespace="http://schemas.microsoft.com/office/2006/metadata/properties" ma:root="true" ma:fieldsID="05e747ae886d850ac3c01af5dc4d01e7" ns2:_="" ns3:_="">
    <xsd:import namespace="962316f4-5d4e-44a8-a5ef-32b9ccfcf81e"/>
    <xsd:import namespace="bbfdf82c-52d2-4d4d-96ea-a7a5fb0091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316f4-5d4e-44a8-a5ef-32b9ccfcf8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359590d-4980-4a2f-aed4-1319437f1000}" ma:internalName="TaxCatchAll" ma:showField="CatchAllData" ma:web="962316f4-5d4e-44a8-a5ef-32b9ccfcf8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df82c-52d2-4d4d-96ea-a7a5fb00916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75d32d0-dd38-4d2f-b4b0-3860cb1feb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81A6A9-EA81-46E3-9D4C-0F092960C317}">
  <ds:schemaRefs>
    <ds:schemaRef ds:uri="http://schemas.microsoft.com/sharepoint/v3/contenttype/forms"/>
  </ds:schemaRefs>
</ds:datastoreItem>
</file>

<file path=customXml/itemProps2.xml><?xml version="1.0" encoding="utf-8"?>
<ds:datastoreItem xmlns:ds="http://schemas.openxmlformats.org/officeDocument/2006/customXml" ds:itemID="{E879C75F-A28D-4847-95C2-B9EBD6A87DC6}">
  <ds:schemaRefs>
    <ds:schemaRef ds:uri="http://schemas.microsoft.com/office/2006/metadata/properties"/>
    <ds:schemaRef ds:uri="http://schemas.microsoft.com/office/infopath/2007/PartnerControls"/>
    <ds:schemaRef ds:uri="962316f4-5d4e-44a8-a5ef-32b9ccfcf81e"/>
    <ds:schemaRef ds:uri="bbfdf82c-52d2-4d4d-96ea-a7a5fb009161"/>
  </ds:schemaRefs>
</ds:datastoreItem>
</file>

<file path=customXml/itemProps3.xml><?xml version="1.0" encoding="utf-8"?>
<ds:datastoreItem xmlns:ds="http://schemas.openxmlformats.org/officeDocument/2006/customXml" ds:itemID="{EC5FB1AC-2226-4B15-82EB-79129DBB5441}">
  <ds:schemaRefs>
    <ds:schemaRef ds:uri="http://schemas.openxmlformats.org/officeDocument/2006/bibliography"/>
  </ds:schemaRefs>
</ds:datastoreItem>
</file>

<file path=customXml/itemProps4.xml><?xml version="1.0" encoding="utf-8"?>
<ds:datastoreItem xmlns:ds="http://schemas.openxmlformats.org/officeDocument/2006/customXml" ds:itemID="{B961BA34-BBCF-4CC4-9579-52536F9FB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316f4-5d4e-44a8-a5ef-32b9ccfcf81e"/>
    <ds:schemaRef ds:uri="bbfdf82c-52d2-4d4d-96ea-a7a5fb009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3214</Words>
  <Characters>18324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London Borough of Hillingdon</Company>
  <LinksUpToDate>false</LinksUpToDate>
  <CharactersWithSpaces>21496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GYoung</dc:creator>
  <cp:lastModifiedBy>Greg Watson (Schools Finance)</cp:lastModifiedBy>
  <cp:revision>2</cp:revision>
  <cp:lastPrinted>2022-02-24T10:46:00Z</cp:lastPrinted>
  <dcterms:created xsi:type="dcterms:W3CDTF">2023-02-20T09:24:00Z</dcterms:created>
  <dcterms:modified xsi:type="dcterms:W3CDTF">2023-02-20T09:24:00Z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8edf35-91ea-44e1-afab-38c462b39a0c_Enabled">
    <vt:lpwstr>true</vt:lpwstr>
  </property>
  <property fmtid="{D5CDD505-2E9C-101B-9397-08002B2CF9AE}" pid="3" name="MSIP_Label_7a8edf35-91ea-44e1-afab-38c462b39a0c_SetDate">
    <vt:lpwstr>2021-04-13T10:06:23Z</vt:lpwstr>
  </property>
  <property fmtid="{D5CDD505-2E9C-101B-9397-08002B2CF9AE}" pid="4" name="MSIP_Label_7a8edf35-91ea-44e1-afab-38c462b39a0c_Method">
    <vt:lpwstr>Standard</vt:lpwstr>
  </property>
  <property fmtid="{D5CDD505-2E9C-101B-9397-08002B2CF9AE}" pid="5" name="MSIP_Label_7a8edf35-91ea-44e1-afab-38c462b39a0c_Name">
    <vt:lpwstr>Official</vt:lpwstr>
  </property>
  <property fmtid="{D5CDD505-2E9C-101B-9397-08002B2CF9AE}" pid="6" name="MSIP_Label_7a8edf35-91ea-44e1-afab-38c462b39a0c_SiteId">
    <vt:lpwstr>aaacb679-c381-48fb-b320-f9d581ee948f</vt:lpwstr>
  </property>
  <property fmtid="{D5CDD505-2E9C-101B-9397-08002B2CF9AE}" pid="7" name="MSIP_Label_7a8edf35-91ea-44e1-afab-38c462b39a0c_ActionId">
    <vt:lpwstr>5542a90b-1beb-49a0-92c4-ffc7785cce7b</vt:lpwstr>
  </property>
  <property fmtid="{D5CDD505-2E9C-101B-9397-08002B2CF9AE}" pid="8" name="MSIP_Label_7a8edf35-91ea-44e1-afab-38c462b39a0c_ContentBits">
    <vt:lpwstr>0</vt:lpwstr>
  </property>
  <property fmtid="{D5CDD505-2E9C-101B-9397-08002B2CF9AE}" pid="9" name="ContentTypeId">
    <vt:lpwstr>0x010100CA917BF2E65A01458C8572B710C39C45</vt:lpwstr>
  </property>
  <property fmtid="{D5CDD505-2E9C-101B-9397-08002B2CF9AE}" pid="10" name="Order">
    <vt:r8>100</vt:r8>
  </property>
  <property fmtid="{D5CDD505-2E9C-101B-9397-08002B2CF9AE}" pid="11" name="MediaServiceImageTags">
    <vt:lpwstr/>
  </property>
</Properties>
</file>