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A0898" w14:textId="3701713E" w:rsidR="00067C68" w:rsidRDefault="00622417" w:rsidP="00067C68">
      <w:pPr>
        <w:rPr>
          <w:rFonts w:ascii="Tahoma" w:hAnsi="Tahoma" w:cs="Tahoma"/>
          <w:b/>
          <w:bCs/>
          <w:sz w:val="24"/>
          <w:szCs w:val="24"/>
          <w:u w:val="single"/>
        </w:rPr>
      </w:pPr>
      <w:r w:rsidRPr="00067C68">
        <w:rPr>
          <w:rFonts w:ascii="Tahoma" w:hAnsi="Tahoma" w:cs="Tahoma"/>
          <w:b/>
          <w:bCs/>
          <w:sz w:val="24"/>
          <w:szCs w:val="24"/>
          <w:u w:val="single"/>
        </w:rPr>
        <w:t>Governor’s</w:t>
      </w:r>
      <w:r w:rsidR="00067C68" w:rsidRPr="00067C68">
        <w:rPr>
          <w:rFonts w:ascii="Tahoma" w:hAnsi="Tahoma" w:cs="Tahoma"/>
          <w:b/>
          <w:bCs/>
          <w:sz w:val="24"/>
          <w:szCs w:val="24"/>
          <w:u w:val="single"/>
        </w:rPr>
        <w:t xml:space="preserve"> meeting</w:t>
      </w:r>
    </w:p>
    <w:p w14:paraId="37259837" w14:textId="77777777" w:rsidR="001F36C9" w:rsidRPr="00067C68" w:rsidRDefault="001F36C9" w:rsidP="00067C68">
      <w:pPr>
        <w:rPr>
          <w:rFonts w:ascii="Tahoma" w:hAnsi="Tahoma" w:cs="Tahoma"/>
          <w:b/>
          <w:bCs/>
          <w:sz w:val="24"/>
          <w:szCs w:val="24"/>
          <w:u w:val="single"/>
        </w:rPr>
      </w:pPr>
    </w:p>
    <w:p w14:paraId="47988F34" w14:textId="2301443A" w:rsidR="00067C68" w:rsidRPr="00B8539E" w:rsidRDefault="00067C68" w:rsidP="00067C68">
      <w:pPr>
        <w:rPr>
          <w:rFonts w:ascii="Tahoma" w:hAnsi="Tahoma" w:cs="Tahoma"/>
          <w:b/>
          <w:i/>
          <w:iCs/>
          <w:sz w:val="24"/>
          <w:szCs w:val="24"/>
        </w:rPr>
      </w:pPr>
      <w:r w:rsidRPr="00B8539E">
        <w:rPr>
          <w:rFonts w:ascii="Tahoma" w:hAnsi="Tahoma" w:cs="Tahoma"/>
          <w:b/>
          <w:i/>
          <w:iCs/>
          <w:sz w:val="24"/>
          <w:szCs w:val="24"/>
        </w:rPr>
        <w:t>Safeguarding question</w:t>
      </w:r>
      <w:r w:rsidR="004A3CB0" w:rsidRPr="00B8539E">
        <w:rPr>
          <w:rFonts w:ascii="Tahoma" w:hAnsi="Tahoma" w:cs="Tahoma"/>
          <w:b/>
          <w:i/>
          <w:iCs/>
          <w:sz w:val="24"/>
          <w:szCs w:val="24"/>
        </w:rPr>
        <w:t>s:</w:t>
      </w:r>
    </w:p>
    <w:p w14:paraId="42BA8B84" w14:textId="77777777" w:rsidR="00067C68" w:rsidRPr="00067C68" w:rsidRDefault="00067C68" w:rsidP="00067C68">
      <w:pPr>
        <w:rPr>
          <w:rFonts w:ascii="Tahoma" w:hAnsi="Tahoma" w:cs="Tahoma"/>
          <w:sz w:val="24"/>
          <w:szCs w:val="24"/>
        </w:rPr>
      </w:pPr>
      <w:r w:rsidRPr="00067C68">
        <w:rPr>
          <w:rFonts w:ascii="Tahoma" w:hAnsi="Tahoma" w:cs="Tahoma"/>
          <w:sz w:val="24"/>
          <w:szCs w:val="24"/>
        </w:rPr>
        <w:t>Do governors ensure at least one person on any appointment panel has undergone safer recruitment training?</w:t>
      </w:r>
    </w:p>
    <w:p w14:paraId="098727B0" w14:textId="384D4A20" w:rsidR="00067C68" w:rsidRDefault="00067C68" w:rsidP="00067C68">
      <w:pPr>
        <w:rPr>
          <w:rFonts w:ascii="Tahoma" w:hAnsi="Tahoma" w:cs="Tahoma"/>
          <w:sz w:val="24"/>
          <w:szCs w:val="24"/>
        </w:rPr>
      </w:pPr>
      <w:r w:rsidRPr="00067C68">
        <w:rPr>
          <w:rFonts w:ascii="Tahoma" w:hAnsi="Tahoma" w:cs="Tahoma"/>
          <w:sz w:val="24"/>
          <w:szCs w:val="24"/>
        </w:rPr>
        <w:t>What evidence is there that governors are ensuring children are being taught about safeguarding ‘as part of providing a broad and balanced curriculum’?</w:t>
      </w:r>
    </w:p>
    <w:p w14:paraId="082186CB" w14:textId="77777777" w:rsidR="001F36C9" w:rsidRDefault="001F36C9" w:rsidP="00067C68">
      <w:pPr>
        <w:rPr>
          <w:rFonts w:ascii="Tahoma" w:hAnsi="Tahoma" w:cs="Tahoma"/>
          <w:sz w:val="24"/>
          <w:szCs w:val="24"/>
        </w:rPr>
      </w:pPr>
    </w:p>
    <w:p w14:paraId="4ACB4CA9" w14:textId="0451379C" w:rsidR="004A3CB0" w:rsidRPr="00B8539E" w:rsidRDefault="001F36C9" w:rsidP="00067C68">
      <w:pPr>
        <w:rPr>
          <w:rFonts w:ascii="Tahoma" w:hAnsi="Tahoma" w:cs="Tahoma"/>
          <w:b/>
          <w:i/>
          <w:iCs/>
          <w:sz w:val="24"/>
          <w:szCs w:val="24"/>
        </w:rPr>
      </w:pPr>
      <w:r w:rsidRPr="00B8539E">
        <w:rPr>
          <w:rFonts w:ascii="Tahoma" w:hAnsi="Tahoma" w:cs="Tahoma"/>
          <w:b/>
          <w:i/>
          <w:iCs/>
          <w:sz w:val="24"/>
          <w:szCs w:val="24"/>
        </w:rPr>
        <w:t>Curriculum:</w:t>
      </w:r>
    </w:p>
    <w:p w14:paraId="44122B13" w14:textId="77777777" w:rsidR="00067C68" w:rsidRDefault="00067C68" w:rsidP="00067C68">
      <w:pPr>
        <w:rPr>
          <w:rFonts w:ascii="Tahoma" w:hAnsi="Tahoma" w:cs="Tahoma"/>
          <w:sz w:val="24"/>
          <w:szCs w:val="24"/>
        </w:rPr>
      </w:pPr>
      <w:r w:rsidRPr="00067C68">
        <w:rPr>
          <w:rFonts w:ascii="Tahoma" w:hAnsi="Tahoma" w:cs="Tahoma"/>
          <w:sz w:val="24"/>
          <w:szCs w:val="24"/>
        </w:rPr>
        <w:t xml:space="preserve">What are the priorities for the curriculum and how do governors challenge and support leaders? </w:t>
      </w:r>
    </w:p>
    <w:p w14:paraId="619C4520" w14:textId="2C8C1E65" w:rsidR="00BC78C9" w:rsidRDefault="00067C68" w:rsidP="00067C68">
      <w:pPr>
        <w:rPr>
          <w:rFonts w:ascii="Tahoma" w:hAnsi="Tahoma" w:cs="Tahoma"/>
          <w:sz w:val="24"/>
          <w:szCs w:val="24"/>
        </w:rPr>
      </w:pPr>
      <w:r w:rsidRPr="00067C68">
        <w:rPr>
          <w:rFonts w:ascii="Tahoma" w:hAnsi="Tahoma" w:cs="Tahoma"/>
          <w:sz w:val="24"/>
          <w:szCs w:val="24"/>
        </w:rPr>
        <w:t xml:space="preserve">How does the curriculum ensure that pupils </w:t>
      </w:r>
      <w:r w:rsidR="00E06B98">
        <w:rPr>
          <w:rFonts w:ascii="Tahoma" w:hAnsi="Tahoma" w:cs="Tahoma"/>
          <w:sz w:val="24"/>
          <w:szCs w:val="24"/>
        </w:rPr>
        <w:t>are prepared for the next stage of their education?</w:t>
      </w:r>
    </w:p>
    <w:p w14:paraId="72582DA8" w14:textId="77777777" w:rsidR="00B8539E" w:rsidRPr="00B8539E" w:rsidRDefault="00B8539E" w:rsidP="00B8539E">
      <w:pPr>
        <w:rPr>
          <w:rFonts w:ascii="Tahoma" w:hAnsi="Tahoma" w:cs="Tahoma"/>
          <w:sz w:val="24"/>
          <w:szCs w:val="24"/>
        </w:rPr>
      </w:pPr>
      <w:r w:rsidRPr="00B8539E">
        <w:rPr>
          <w:rFonts w:ascii="Tahoma" w:hAnsi="Tahoma" w:cs="Tahoma"/>
          <w:sz w:val="24"/>
          <w:szCs w:val="24"/>
        </w:rPr>
        <w:t>Has the website been updated to reflect the new curriculum this year and next? What is the timescale for this?</w:t>
      </w:r>
    </w:p>
    <w:p w14:paraId="3BDC7932" w14:textId="6D5A3C02" w:rsidR="00B8539E" w:rsidRPr="00B8539E" w:rsidRDefault="00B8539E" w:rsidP="00B8539E">
      <w:pPr>
        <w:rPr>
          <w:rFonts w:ascii="Tahoma" w:hAnsi="Tahoma" w:cs="Tahoma"/>
          <w:sz w:val="24"/>
          <w:szCs w:val="24"/>
        </w:rPr>
      </w:pPr>
      <w:r w:rsidRPr="00B8539E">
        <w:rPr>
          <w:rFonts w:ascii="Tahoma" w:hAnsi="Tahoma" w:cs="Tahoma"/>
          <w:sz w:val="24"/>
          <w:szCs w:val="24"/>
        </w:rPr>
        <w:t xml:space="preserve">Have curriculum/subject leaders adjusted this year and next year’s curriculum so that children receive the whole curriculum? </w:t>
      </w:r>
    </w:p>
    <w:p w14:paraId="1422540D" w14:textId="77777777" w:rsidR="00B8539E" w:rsidRPr="00B8539E" w:rsidRDefault="00B8539E" w:rsidP="00B8539E">
      <w:pPr>
        <w:rPr>
          <w:rFonts w:ascii="Tahoma" w:hAnsi="Tahoma" w:cs="Tahoma"/>
          <w:sz w:val="24"/>
          <w:szCs w:val="24"/>
        </w:rPr>
      </w:pPr>
      <w:r w:rsidRPr="00B8539E">
        <w:rPr>
          <w:rFonts w:ascii="Tahoma" w:hAnsi="Tahoma" w:cs="Tahoma"/>
          <w:sz w:val="24"/>
          <w:szCs w:val="24"/>
        </w:rPr>
        <w:t>Have leaders ensured that learning builds on prior learning? How will gaps be closed?</w:t>
      </w:r>
    </w:p>
    <w:p w14:paraId="06532738" w14:textId="4A48C6E4" w:rsidR="00084AD5" w:rsidRDefault="003E425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How are leaders using </w:t>
      </w:r>
      <w:r w:rsidR="00622417">
        <w:rPr>
          <w:rFonts w:ascii="Tahoma" w:hAnsi="Tahoma" w:cs="Tahoma"/>
          <w:sz w:val="24"/>
          <w:szCs w:val="24"/>
        </w:rPr>
        <w:t>pupil</w:t>
      </w:r>
      <w:r>
        <w:rPr>
          <w:rFonts w:ascii="Tahoma" w:hAnsi="Tahoma" w:cs="Tahoma"/>
          <w:sz w:val="24"/>
          <w:szCs w:val="24"/>
        </w:rPr>
        <w:t xml:space="preserve"> premium? Has a statement been added to the website?</w:t>
      </w:r>
    </w:p>
    <w:p w14:paraId="4B688A51" w14:textId="77777777" w:rsidR="00622417" w:rsidRDefault="00622417">
      <w:pPr>
        <w:rPr>
          <w:rFonts w:ascii="Tahoma" w:hAnsi="Tahoma" w:cs="Tahoma"/>
          <w:sz w:val="24"/>
          <w:szCs w:val="24"/>
        </w:rPr>
      </w:pPr>
    </w:p>
    <w:p w14:paraId="37D90E61" w14:textId="7BA0A280" w:rsidR="001F36C9" w:rsidRPr="00B8539E" w:rsidRDefault="001F36C9">
      <w:pPr>
        <w:rPr>
          <w:rFonts w:ascii="Tahoma" w:hAnsi="Tahoma" w:cs="Tahoma"/>
          <w:b/>
          <w:i/>
          <w:iCs/>
          <w:sz w:val="24"/>
          <w:szCs w:val="24"/>
        </w:rPr>
      </w:pPr>
      <w:r w:rsidRPr="00B8539E">
        <w:rPr>
          <w:rFonts w:ascii="Tahoma" w:hAnsi="Tahoma" w:cs="Tahoma"/>
          <w:b/>
          <w:i/>
          <w:iCs/>
          <w:sz w:val="24"/>
          <w:szCs w:val="24"/>
        </w:rPr>
        <w:t>Knowing the school:</w:t>
      </w:r>
    </w:p>
    <w:p w14:paraId="5C8712F7" w14:textId="77777777" w:rsidR="00B8539E" w:rsidRPr="001F36C9" w:rsidRDefault="00B8539E">
      <w:pPr>
        <w:rPr>
          <w:rFonts w:ascii="Tahoma" w:hAnsi="Tahoma" w:cs="Tahoma"/>
          <w:i/>
          <w:iCs/>
          <w:sz w:val="24"/>
          <w:szCs w:val="24"/>
        </w:rPr>
      </w:pPr>
    </w:p>
    <w:p w14:paraId="3F14358F" w14:textId="77777777" w:rsidR="00084AD5" w:rsidRPr="00067C68" w:rsidRDefault="00084AD5" w:rsidP="00FF212E">
      <w:pPr>
        <w:rPr>
          <w:rFonts w:ascii="Tahoma" w:hAnsi="Tahoma" w:cs="Tahoma"/>
          <w:sz w:val="24"/>
          <w:szCs w:val="24"/>
        </w:rPr>
      </w:pPr>
      <w:r w:rsidRPr="00067C68">
        <w:rPr>
          <w:rFonts w:ascii="Tahoma" w:hAnsi="Tahoma" w:cs="Tahoma"/>
          <w:sz w:val="24"/>
          <w:szCs w:val="24"/>
        </w:rPr>
        <w:t>Strengt</w:t>
      </w:r>
      <w:r w:rsidR="00FF212E" w:rsidRPr="00067C68">
        <w:rPr>
          <w:rFonts w:ascii="Tahoma" w:hAnsi="Tahoma" w:cs="Tahoma"/>
          <w:sz w:val="24"/>
          <w:szCs w:val="24"/>
        </w:rPr>
        <w:t>hs and weaknesses of the school</w:t>
      </w:r>
      <w:r w:rsidR="007E4FF6" w:rsidRPr="00067C68">
        <w:rPr>
          <w:rFonts w:ascii="Tahoma" w:hAnsi="Tahoma" w:cs="Tahoma"/>
          <w:sz w:val="24"/>
          <w:szCs w:val="24"/>
        </w:rPr>
        <w:tab/>
      </w:r>
    </w:p>
    <w:p w14:paraId="05577ADB" w14:textId="77777777" w:rsidR="00C934B9" w:rsidRPr="00067C68" w:rsidRDefault="00C934B9" w:rsidP="00FF212E">
      <w:pPr>
        <w:rPr>
          <w:rFonts w:ascii="Tahoma" w:hAnsi="Tahoma" w:cs="Tahoma"/>
          <w:sz w:val="24"/>
          <w:szCs w:val="24"/>
        </w:rPr>
      </w:pPr>
    </w:p>
    <w:p w14:paraId="0810D71D" w14:textId="77777777" w:rsidR="00084AD5" w:rsidRPr="00067C68" w:rsidRDefault="00084AD5">
      <w:pPr>
        <w:rPr>
          <w:rFonts w:ascii="Tahoma" w:hAnsi="Tahoma" w:cs="Tahoma"/>
          <w:sz w:val="24"/>
          <w:szCs w:val="24"/>
        </w:rPr>
      </w:pPr>
      <w:r w:rsidRPr="00067C68">
        <w:rPr>
          <w:rFonts w:ascii="Tahoma" w:hAnsi="Tahoma" w:cs="Tahoma"/>
          <w:sz w:val="24"/>
          <w:szCs w:val="24"/>
        </w:rPr>
        <w:t>Strengths:</w:t>
      </w:r>
    </w:p>
    <w:p w14:paraId="75425A1B" w14:textId="77777777" w:rsidR="00FF212E" w:rsidRPr="00067C68" w:rsidRDefault="00FF212E" w:rsidP="00FF212E">
      <w:pPr>
        <w:pStyle w:val="ListParagraph"/>
        <w:rPr>
          <w:rFonts w:ascii="Tahoma" w:hAnsi="Tahoma" w:cs="Tahoma"/>
          <w:sz w:val="24"/>
          <w:szCs w:val="24"/>
        </w:rPr>
      </w:pPr>
    </w:p>
    <w:p w14:paraId="66E4387B" w14:textId="4A05F09E" w:rsidR="00B228AA" w:rsidRDefault="00FF212E" w:rsidP="00FF212E">
      <w:pPr>
        <w:rPr>
          <w:rFonts w:ascii="Tahoma" w:hAnsi="Tahoma" w:cs="Tahoma"/>
          <w:sz w:val="24"/>
          <w:szCs w:val="24"/>
        </w:rPr>
      </w:pPr>
      <w:r w:rsidRPr="00067C68">
        <w:rPr>
          <w:rFonts w:ascii="Tahoma" w:hAnsi="Tahoma" w:cs="Tahoma"/>
          <w:sz w:val="24"/>
          <w:szCs w:val="24"/>
        </w:rPr>
        <w:t>Weaknesses:</w:t>
      </w:r>
    </w:p>
    <w:p w14:paraId="60ECAE52" w14:textId="77777777" w:rsidR="00B8539E" w:rsidRPr="00067C68" w:rsidRDefault="00B8539E" w:rsidP="00FF212E">
      <w:pPr>
        <w:rPr>
          <w:rFonts w:ascii="Tahoma" w:hAnsi="Tahoma" w:cs="Tahoma"/>
          <w:sz w:val="24"/>
          <w:szCs w:val="24"/>
        </w:rPr>
      </w:pPr>
    </w:p>
    <w:p w14:paraId="79E4755C" w14:textId="77777777" w:rsidR="00B8539E" w:rsidRDefault="00B8539E" w:rsidP="00B8539E">
      <w:pPr>
        <w:rPr>
          <w:rFonts w:ascii="Tahoma" w:hAnsi="Tahoma" w:cs="Tahoma"/>
          <w:sz w:val="24"/>
          <w:szCs w:val="24"/>
        </w:rPr>
      </w:pPr>
      <w:r w:rsidRPr="00B8539E">
        <w:rPr>
          <w:rFonts w:ascii="Tahoma" w:hAnsi="Tahoma" w:cs="Tahoma"/>
          <w:sz w:val="24"/>
          <w:szCs w:val="24"/>
        </w:rPr>
        <w:t>How are leaders moving to fulfil the targets set out in the school development plan? </w:t>
      </w:r>
    </w:p>
    <w:p w14:paraId="73F0A663" w14:textId="4E98BF46" w:rsidR="008762D1" w:rsidRPr="00B8539E" w:rsidRDefault="008762D1" w:rsidP="00B8539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How are leaders addressing those areas identified by OFSTED at the previous inspection?</w:t>
      </w:r>
    </w:p>
    <w:p w14:paraId="4C774621" w14:textId="77777777" w:rsidR="00B8539E" w:rsidRPr="00B8539E" w:rsidRDefault="00B8539E" w:rsidP="00B8539E">
      <w:pPr>
        <w:rPr>
          <w:rFonts w:ascii="Tahoma" w:hAnsi="Tahoma" w:cs="Tahoma"/>
          <w:sz w:val="24"/>
          <w:szCs w:val="24"/>
        </w:rPr>
      </w:pPr>
      <w:r w:rsidRPr="00B8539E">
        <w:rPr>
          <w:rFonts w:ascii="Tahoma" w:hAnsi="Tahoma" w:cs="Tahoma"/>
          <w:sz w:val="24"/>
          <w:szCs w:val="24"/>
        </w:rPr>
        <w:lastRenderedPageBreak/>
        <w:t>Has the development plan been altered considering the effects of COVID?</w:t>
      </w:r>
    </w:p>
    <w:p w14:paraId="2A02B41D" w14:textId="77777777" w:rsidR="00B8539E" w:rsidRPr="00B8539E" w:rsidRDefault="00B8539E" w:rsidP="00B8539E">
      <w:pPr>
        <w:rPr>
          <w:rFonts w:ascii="Tahoma" w:hAnsi="Tahoma" w:cs="Tahoma"/>
          <w:sz w:val="24"/>
          <w:szCs w:val="24"/>
        </w:rPr>
      </w:pPr>
      <w:r w:rsidRPr="00B8539E">
        <w:rPr>
          <w:rFonts w:ascii="Tahoma" w:hAnsi="Tahoma" w:cs="Tahoma"/>
          <w:sz w:val="24"/>
          <w:szCs w:val="24"/>
        </w:rPr>
        <w:t>How were all learners tracked and supported during lockdown? What were engagement levels?</w:t>
      </w:r>
    </w:p>
    <w:p w14:paraId="44C48B82" w14:textId="74504B28" w:rsidR="00B8539E" w:rsidRDefault="00B8539E" w:rsidP="00B8539E">
      <w:pPr>
        <w:rPr>
          <w:rFonts w:ascii="Tahoma" w:hAnsi="Tahoma" w:cs="Tahoma"/>
          <w:sz w:val="24"/>
          <w:szCs w:val="24"/>
        </w:rPr>
      </w:pPr>
      <w:r w:rsidRPr="00B8539E">
        <w:rPr>
          <w:rFonts w:ascii="Tahoma" w:hAnsi="Tahoma" w:cs="Tahoma"/>
          <w:sz w:val="24"/>
          <w:szCs w:val="24"/>
        </w:rPr>
        <w:t>How has internal data been moderated? How accurate is it? How can governors trust it?</w:t>
      </w:r>
    </w:p>
    <w:p w14:paraId="476026BB" w14:textId="0D3CCAD5" w:rsidR="0040479A" w:rsidRDefault="0040479A" w:rsidP="00B8539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How do governors ensure that all groups of pupils are supported well? For example, SEND and those identified for Pupil Premium support?</w:t>
      </w:r>
    </w:p>
    <w:p w14:paraId="703DF58A" w14:textId="73057724" w:rsidR="00396A42" w:rsidRPr="00B8539E" w:rsidRDefault="00396A42" w:rsidP="00B8539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What does behaviour look like in and out of classrooms?</w:t>
      </w:r>
    </w:p>
    <w:p w14:paraId="0C16D3E6" w14:textId="77777777" w:rsidR="00B228AA" w:rsidRPr="00067C68" w:rsidRDefault="00B228AA" w:rsidP="00FF212E">
      <w:pPr>
        <w:rPr>
          <w:rFonts w:ascii="Tahoma" w:hAnsi="Tahoma" w:cs="Tahoma"/>
          <w:sz w:val="24"/>
          <w:szCs w:val="24"/>
        </w:rPr>
      </w:pPr>
    </w:p>
    <w:p w14:paraId="0A3B21D8" w14:textId="2A6B5B05" w:rsidR="00D5451F" w:rsidRPr="00067C68" w:rsidRDefault="00D5451F" w:rsidP="00FF212E">
      <w:pPr>
        <w:rPr>
          <w:rFonts w:ascii="Tahoma" w:hAnsi="Tahoma" w:cs="Tahoma"/>
          <w:sz w:val="24"/>
          <w:szCs w:val="24"/>
        </w:rPr>
      </w:pPr>
    </w:p>
    <w:p w14:paraId="775EB8BF" w14:textId="07E26F93" w:rsidR="004368A2" w:rsidRPr="00067C68" w:rsidRDefault="004368A2" w:rsidP="00FF212E">
      <w:pPr>
        <w:rPr>
          <w:rFonts w:ascii="Tahoma" w:hAnsi="Tahoma" w:cs="Tahoma"/>
          <w:sz w:val="24"/>
          <w:szCs w:val="24"/>
        </w:rPr>
      </w:pPr>
    </w:p>
    <w:p w14:paraId="762071BB" w14:textId="26BDC3FC" w:rsidR="00844C87" w:rsidRPr="00067C68" w:rsidRDefault="00844C87" w:rsidP="00C934B9">
      <w:pPr>
        <w:rPr>
          <w:rFonts w:ascii="Tahoma" w:hAnsi="Tahoma" w:cs="Tahoma"/>
          <w:b/>
          <w:sz w:val="24"/>
          <w:szCs w:val="24"/>
        </w:rPr>
      </w:pPr>
    </w:p>
    <w:p w14:paraId="34D5C9E6" w14:textId="77777777" w:rsidR="00C934B9" w:rsidRPr="00067C68" w:rsidRDefault="00C934B9" w:rsidP="00C934B9">
      <w:pPr>
        <w:rPr>
          <w:rFonts w:ascii="Tahoma" w:hAnsi="Tahoma" w:cs="Tahoma"/>
          <w:sz w:val="24"/>
          <w:szCs w:val="24"/>
        </w:rPr>
      </w:pPr>
    </w:p>
    <w:p w14:paraId="4A4A2A16" w14:textId="31AE0E64" w:rsidR="00C934B9" w:rsidRPr="00067C68" w:rsidRDefault="00C934B9" w:rsidP="00C934B9">
      <w:pPr>
        <w:rPr>
          <w:rFonts w:ascii="Tahoma" w:hAnsi="Tahoma" w:cs="Tahoma"/>
          <w:sz w:val="24"/>
          <w:szCs w:val="24"/>
        </w:rPr>
      </w:pPr>
    </w:p>
    <w:p w14:paraId="2257D686" w14:textId="77777777" w:rsidR="00ED6D27" w:rsidRPr="00067C68" w:rsidRDefault="00ED6D27" w:rsidP="00ED6D27">
      <w:pPr>
        <w:pStyle w:val="ListParagraph"/>
        <w:rPr>
          <w:rFonts w:ascii="Tahoma" w:hAnsi="Tahoma" w:cs="Tahoma"/>
          <w:sz w:val="24"/>
          <w:szCs w:val="24"/>
        </w:rPr>
      </w:pPr>
    </w:p>
    <w:p w14:paraId="1ECD91FF" w14:textId="77777777" w:rsidR="00FF212E" w:rsidRPr="00067C68" w:rsidRDefault="00FF212E" w:rsidP="00FF212E">
      <w:pPr>
        <w:rPr>
          <w:rFonts w:ascii="Tahoma" w:hAnsi="Tahoma" w:cs="Tahoma"/>
          <w:sz w:val="24"/>
          <w:szCs w:val="24"/>
        </w:rPr>
      </w:pPr>
    </w:p>
    <w:p w14:paraId="4F66A9C5" w14:textId="77777777" w:rsidR="007E4FF6" w:rsidRPr="00067C68" w:rsidRDefault="007E4FF6" w:rsidP="007E4FF6">
      <w:pPr>
        <w:pStyle w:val="ListParagraph"/>
        <w:rPr>
          <w:rFonts w:ascii="Tahoma" w:hAnsi="Tahoma" w:cs="Tahoma"/>
          <w:sz w:val="24"/>
          <w:szCs w:val="24"/>
        </w:rPr>
      </w:pPr>
    </w:p>
    <w:sectPr w:rsidR="007E4FF6" w:rsidRPr="00067C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933C9" w14:textId="77777777" w:rsidR="00330313" w:rsidRDefault="00330313" w:rsidP="00084AD5">
      <w:pPr>
        <w:spacing w:after="0" w:line="240" w:lineRule="auto"/>
      </w:pPr>
      <w:r>
        <w:separator/>
      </w:r>
    </w:p>
  </w:endnote>
  <w:endnote w:type="continuationSeparator" w:id="0">
    <w:p w14:paraId="7EC60368" w14:textId="77777777" w:rsidR="00330313" w:rsidRDefault="00330313" w:rsidP="00084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74774" w14:textId="77777777" w:rsidR="00330313" w:rsidRDefault="00330313" w:rsidP="00084AD5">
      <w:pPr>
        <w:spacing w:after="0" w:line="240" w:lineRule="auto"/>
      </w:pPr>
      <w:r>
        <w:separator/>
      </w:r>
    </w:p>
  </w:footnote>
  <w:footnote w:type="continuationSeparator" w:id="0">
    <w:p w14:paraId="6D7AB0A4" w14:textId="77777777" w:rsidR="00330313" w:rsidRDefault="00330313" w:rsidP="00084A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83B05"/>
    <w:multiLevelType w:val="hybridMultilevel"/>
    <w:tmpl w:val="AD0668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8F218C"/>
    <w:multiLevelType w:val="hybridMultilevel"/>
    <w:tmpl w:val="699AD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1B184A"/>
    <w:multiLevelType w:val="hybridMultilevel"/>
    <w:tmpl w:val="EF32E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BC46E2"/>
    <w:multiLevelType w:val="hybridMultilevel"/>
    <w:tmpl w:val="13F89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2E046C"/>
    <w:multiLevelType w:val="hybridMultilevel"/>
    <w:tmpl w:val="92BE1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B534E2"/>
    <w:multiLevelType w:val="hybridMultilevel"/>
    <w:tmpl w:val="DE1ED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F22532"/>
    <w:multiLevelType w:val="hybridMultilevel"/>
    <w:tmpl w:val="6D7E0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317085">
    <w:abstractNumId w:val="0"/>
  </w:num>
  <w:num w:numId="2" w16cid:durableId="585765675">
    <w:abstractNumId w:val="4"/>
  </w:num>
  <w:num w:numId="3" w16cid:durableId="1726757400">
    <w:abstractNumId w:val="1"/>
  </w:num>
  <w:num w:numId="4" w16cid:durableId="2129396386">
    <w:abstractNumId w:val="6"/>
  </w:num>
  <w:num w:numId="5" w16cid:durableId="1323434077">
    <w:abstractNumId w:val="5"/>
  </w:num>
  <w:num w:numId="6" w16cid:durableId="1120339199">
    <w:abstractNumId w:val="2"/>
  </w:num>
  <w:num w:numId="7" w16cid:durableId="19242919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AD5"/>
    <w:rsid w:val="00004328"/>
    <w:rsid w:val="00005C8D"/>
    <w:rsid w:val="0002134C"/>
    <w:rsid w:val="00056D06"/>
    <w:rsid w:val="00067C68"/>
    <w:rsid w:val="00084AD5"/>
    <w:rsid w:val="000E513A"/>
    <w:rsid w:val="00112737"/>
    <w:rsid w:val="001E7D96"/>
    <w:rsid w:val="001F36C9"/>
    <w:rsid w:val="00252134"/>
    <w:rsid w:val="002959C3"/>
    <w:rsid w:val="00330313"/>
    <w:rsid w:val="00396A42"/>
    <w:rsid w:val="003B6FB8"/>
    <w:rsid w:val="003D0E2F"/>
    <w:rsid w:val="003E4252"/>
    <w:rsid w:val="0040479A"/>
    <w:rsid w:val="004368A2"/>
    <w:rsid w:val="00490564"/>
    <w:rsid w:val="004A3CB0"/>
    <w:rsid w:val="004A5CAA"/>
    <w:rsid w:val="00503CDD"/>
    <w:rsid w:val="00562A4A"/>
    <w:rsid w:val="00606A2F"/>
    <w:rsid w:val="00622417"/>
    <w:rsid w:val="00667ADA"/>
    <w:rsid w:val="006E362A"/>
    <w:rsid w:val="00734C4D"/>
    <w:rsid w:val="007E4FF6"/>
    <w:rsid w:val="0083536D"/>
    <w:rsid w:val="00844C87"/>
    <w:rsid w:val="008762D1"/>
    <w:rsid w:val="008A0F20"/>
    <w:rsid w:val="00926AE8"/>
    <w:rsid w:val="0095165F"/>
    <w:rsid w:val="00A41199"/>
    <w:rsid w:val="00AE4FF0"/>
    <w:rsid w:val="00B228AA"/>
    <w:rsid w:val="00B8539E"/>
    <w:rsid w:val="00BC78C9"/>
    <w:rsid w:val="00C0473C"/>
    <w:rsid w:val="00C75BC2"/>
    <w:rsid w:val="00C934B9"/>
    <w:rsid w:val="00D2280A"/>
    <w:rsid w:val="00D5451F"/>
    <w:rsid w:val="00E06B98"/>
    <w:rsid w:val="00E421A5"/>
    <w:rsid w:val="00E9251B"/>
    <w:rsid w:val="00ED6D27"/>
    <w:rsid w:val="00EF5E78"/>
    <w:rsid w:val="00F23804"/>
    <w:rsid w:val="00FF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5772B"/>
  <w15:chartTrackingRefBased/>
  <w15:docId w15:val="{A0AD29D0-7E05-45DD-85C2-26AB65F03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4A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AD5"/>
  </w:style>
  <w:style w:type="paragraph" w:styleId="Footer">
    <w:name w:val="footer"/>
    <w:basedOn w:val="Normal"/>
    <w:link w:val="FooterChar"/>
    <w:uiPriority w:val="99"/>
    <w:unhideWhenUsed/>
    <w:rsid w:val="00084A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AD5"/>
  </w:style>
  <w:style w:type="paragraph" w:styleId="ListParagraph">
    <w:name w:val="List Paragraph"/>
    <w:basedOn w:val="Normal"/>
    <w:uiPriority w:val="34"/>
    <w:qFormat/>
    <w:rsid w:val="00084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49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 Stowell</dc:creator>
  <cp:keywords/>
  <dc:description/>
  <cp:lastModifiedBy>Jason Hughes</cp:lastModifiedBy>
  <cp:revision>3</cp:revision>
  <dcterms:created xsi:type="dcterms:W3CDTF">2023-05-17T12:35:00Z</dcterms:created>
  <dcterms:modified xsi:type="dcterms:W3CDTF">2023-05-17T12:36:00Z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a8edf35-91ea-44e1-afab-38c462b39a0c_Enabled">
    <vt:lpwstr>true</vt:lpwstr>
  </property>
  <property fmtid="{D5CDD505-2E9C-101B-9397-08002B2CF9AE}" pid="3" name="MSIP_Label_7a8edf35-91ea-44e1-afab-38c462b39a0c_SetDate">
    <vt:lpwstr>2023-05-17T12:35:38Z</vt:lpwstr>
  </property>
  <property fmtid="{D5CDD505-2E9C-101B-9397-08002B2CF9AE}" pid="4" name="MSIP_Label_7a8edf35-91ea-44e1-afab-38c462b39a0c_Method">
    <vt:lpwstr>Standard</vt:lpwstr>
  </property>
  <property fmtid="{D5CDD505-2E9C-101B-9397-08002B2CF9AE}" pid="5" name="MSIP_Label_7a8edf35-91ea-44e1-afab-38c462b39a0c_Name">
    <vt:lpwstr>Official</vt:lpwstr>
  </property>
  <property fmtid="{D5CDD505-2E9C-101B-9397-08002B2CF9AE}" pid="6" name="MSIP_Label_7a8edf35-91ea-44e1-afab-38c462b39a0c_SiteId">
    <vt:lpwstr>aaacb679-c381-48fb-b320-f9d581ee948f</vt:lpwstr>
  </property>
  <property fmtid="{D5CDD505-2E9C-101B-9397-08002B2CF9AE}" pid="7" name="MSIP_Label_7a8edf35-91ea-44e1-afab-38c462b39a0c_ActionId">
    <vt:lpwstr>afc57f8c-3835-4df1-a4bd-5fdd6a92158b</vt:lpwstr>
  </property>
  <property fmtid="{D5CDD505-2E9C-101B-9397-08002B2CF9AE}" pid="8" name="MSIP_Label_7a8edf35-91ea-44e1-afab-38c462b39a0c_ContentBits">
    <vt:lpwstr>0</vt:lpwstr>
  </property>
</Properties>
</file>