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6E21" w14:textId="77777777" w:rsidR="00F209E8" w:rsidRPr="001F327B" w:rsidRDefault="00F209E8" w:rsidP="0059317C">
      <w:pPr>
        <w:rPr>
          <w:rFonts w:ascii="Verdana" w:hAnsi="Verdana"/>
          <w:b/>
          <w:bCs/>
          <w:sz w:val="36"/>
          <w:szCs w:val="36"/>
          <w:u w:val="single"/>
        </w:rPr>
      </w:pPr>
      <w:r w:rsidRPr="001F327B">
        <w:rPr>
          <w:rFonts w:ascii="Verdana" w:hAnsi="Verdana"/>
          <w:b/>
          <w:sz w:val="36"/>
          <w:szCs w:val="36"/>
          <w:u w:val="single"/>
        </w:rPr>
        <w:t>Payments to Individuals</w:t>
      </w:r>
    </w:p>
    <w:p w14:paraId="4E7EEF3C" w14:textId="77777777" w:rsidR="00F209E8" w:rsidRPr="001F29E0" w:rsidRDefault="00F209E8" w:rsidP="0059317C">
      <w:pPr>
        <w:rPr>
          <w:rFonts w:ascii="Verdana" w:hAnsi="Verdana"/>
          <w:b/>
          <w:bCs/>
          <w:color w:val="6E6E6E"/>
          <w:sz w:val="24"/>
          <w:szCs w:val="24"/>
        </w:rPr>
      </w:pPr>
      <w:r w:rsidRPr="001F29E0">
        <w:rPr>
          <w:rFonts w:ascii="Verdana" w:hAnsi="Verdana"/>
          <w:b/>
          <w:bCs/>
          <w:color w:val="6E6E6E"/>
          <w:sz w:val="24"/>
          <w:szCs w:val="24"/>
        </w:rPr>
        <w:t xml:space="preserve">Where payment against an invoice is requested with the payee being a named individual, reference to </w:t>
      </w:r>
      <w:proofErr w:type="gramStart"/>
      <w:r w:rsidR="009804FF">
        <w:rPr>
          <w:rFonts w:ascii="Verdana" w:hAnsi="Verdana"/>
          <w:b/>
          <w:bCs/>
          <w:color w:val="6E6E6E"/>
          <w:sz w:val="24"/>
          <w:szCs w:val="24"/>
        </w:rPr>
        <w:t>HMRC’s  Check</w:t>
      </w:r>
      <w:proofErr w:type="gramEnd"/>
      <w:r w:rsidR="009804FF">
        <w:rPr>
          <w:rFonts w:ascii="Verdana" w:hAnsi="Verdana"/>
          <w:b/>
          <w:bCs/>
          <w:color w:val="6E6E6E"/>
          <w:sz w:val="24"/>
          <w:szCs w:val="24"/>
        </w:rPr>
        <w:t xml:space="preserve"> E</w:t>
      </w:r>
      <w:r w:rsidR="00766A6A">
        <w:rPr>
          <w:rFonts w:ascii="Verdana" w:hAnsi="Verdana"/>
          <w:b/>
          <w:bCs/>
          <w:color w:val="6E6E6E"/>
          <w:sz w:val="24"/>
          <w:szCs w:val="24"/>
        </w:rPr>
        <w:t xml:space="preserve">mployment </w:t>
      </w:r>
      <w:r w:rsidR="009804FF">
        <w:rPr>
          <w:rFonts w:ascii="Verdana" w:hAnsi="Verdana"/>
          <w:b/>
          <w:bCs/>
          <w:color w:val="6E6E6E"/>
          <w:sz w:val="24"/>
          <w:szCs w:val="24"/>
        </w:rPr>
        <w:t>S</w:t>
      </w:r>
      <w:r w:rsidR="00766A6A">
        <w:rPr>
          <w:rFonts w:ascii="Verdana" w:hAnsi="Verdana"/>
          <w:b/>
          <w:bCs/>
          <w:color w:val="6E6E6E"/>
          <w:sz w:val="24"/>
          <w:szCs w:val="24"/>
        </w:rPr>
        <w:t xml:space="preserve">tatus for </w:t>
      </w:r>
      <w:r w:rsidR="009804FF">
        <w:rPr>
          <w:rFonts w:ascii="Verdana" w:hAnsi="Verdana"/>
          <w:b/>
          <w:bCs/>
          <w:color w:val="6E6E6E"/>
          <w:sz w:val="24"/>
          <w:szCs w:val="24"/>
        </w:rPr>
        <w:t>T</w:t>
      </w:r>
      <w:r w:rsidR="00766A6A">
        <w:rPr>
          <w:rFonts w:ascii="Verdana" w:hAnsi="Verdana"/>
          <w:b/>
          <w:bCs/>
          <w:color w:val="6E6E6E"/>
          <w:sz w:val="24"/>
          <w:szCs w:val="24"/>
        </w:rPr>
        <w:t>ax</w:t>
      </w:r>
      <w:r w:rsidRPr="001F29E0">
        <w:rPr>
          <w:rFonts w:ascii="Verdana" w:hAnsi="Verdana"/>
          <w:b/>
          <w:bCs/>
          <w:color w:val="6E6E6E"/>
          <w:sz w:val="24"/>
          <w:szCs w:val="24"/>
        </w:rPr>
        <w:t xml:space="preserve"> </w:t>
      </w:r>
      <w:r w:rsidR="009804FF">
        <w:rPr>
          <w:rFonts w:ascii="Verdana" w:hAnsi="Verdana"/>
          <w:b/>
          <w:bCs/>
          <w:color w:val="6E6E6E"/>
          <w:sz w:val="24"/>
          <w:szCs w:val="24"/>
        </w:rPr>
        <w:t xml:space="preserve">(CEST) </w:t>
      </w:r>
      <w:r w:rsidRPr="001F29E0">
        <w:rPr>
          <w:rFonts w:ascii="Verdana" w:hAnsi="Verdana"/>
          <w:b/>
          <w:bCs/>
          <w:color w:val="6E6E6E"/>
          <w:sz w:val="24"/>
          <w:szCs w:val="24"/>
        </w:rPr>
        <w:t>should be made.</w:t>
      </w:r>
    </w:p>
    <w:p w14:paraId="76ACA563" w14:textId="77777777" w:rsidR="004278AC" w:rsidRDefault="00F209E8" w:rsidP="004278AC">
      <w:pPr>
        <w:pStyle w:val="NormalWeb"/>
        <w:spacing w:before="0" w:beforeAutospacing="0" w:after="0" w:afterAutospacing="0"/>
      </w:pPr>
      <w:r w:rsidRPr="001F29E0">
        <w:rPr>
          <w:rFonts w:ascii="Verdana" w:hAnsi="Verdana"/>
          <w:color w:val="6E6E6E"/>
        </w:rPr>
        <w:br/>
        <w:t xml:space="preserve">Schools need to complete a check using the </w:t>
      </w:r>
      <w:r w:rsidR="009804FF">
        <w:rPr>
          <w:rFonts w:ascii="Verdana" w:hAnsi="Verdana"/>
          <w:color w:val="6E6E6E"/>
        </w:rPr>
        <w:t>HMRC</w:t>
      </w:r>
      <w:r w:rsidRPr="001F29E0">
        <w:rPr>
          <w:rFonts w:ascii="Verdana" w:hAnsi="Verdana"/>
          <w:color w:val="6E6E6E"/>
        </w:rPr>
        <w:t xml:space="preserve"> Tool as to the nature of the transaction so that confirmation is received as to whether a cheque can be raised at the school with payment made directly or the individual is</w:t>
      </w:r>
      <w:r w:rsidRPr="001F29E0">
        <w:rPr>
          <w:rStyle w:val="apple-converted-space"/>
          <w:rFonts w:ascii="Verdana" w:hAnsi="Verdana"/>
          <w:color w:val="6E6E6E"/>
        </w:rPr>
        <w:t> </w:t>
      </w:r>
      <w:r w:rsidRPr="001F29E0">
        <w:rPr>
          <w:rFonts w:ascii="Verdana" w:hAnsi="Verdana"/>
          <w:color w:val="6E6E6E"/>
          <w:u w:val="single"/>
        </w:rPr>
        <w:t>not</w:t>
      </w:r>
      <w:r w:rsidRPr="001F29E0">
        <w:rPr>
          <w:rStyle w:val="apple-converted-space"/>
          <w:rFonts w:ascii="Verdana" w:hAnsi="Verdana"/>
          <w:color w:val="6E6E6E"/>
        </w:rPr>
        <w:t> </w:t>
      </w:r>
      <w:r w:rsidRPr="001F29E0">
        <w:rPr>
          <w:rFonts w:ascii="Verdana" w:hAnsi="Verdana"/>
          <w:color w:val="6E6E6E"/>
        </w:rPr>
        <w:t>self employed and the payment needs to be processed via the school's payroll provider so that appropriate tax and NI deductions can be made.  </w:t>
      </w:r>
      <w:r w:rsidRPr="001F29E0">
        <w:rPr>
          <w:rFonts w:ascii="Verdana" w:hAnsi="Verdana"/>
          <w:color w:val="6E6E6E"/>
        </w:rPr>
        <w:br/>
        <w:t> </w:t>
      </w:r>
      <w:r w:rsidRPr="001F29E0">
        <w:rPr>
          <w:rFonts w:ascii="Verdana" w:hAnsi="Verdana"/>
          <w:color w:val="6E6E6E"/>
        </w:rPr>
        <w:br/>
      </w:r>
      <w:r w:rsidRPr="001F29E0">
        <w:rPr>
          <w:rFonts w:ascii="Verdana" w:hAnsi="Verdana"/>
          <w:color w:val="6E6E6E"/>
        </w:rPr>
        <w:br/>
        <w:t xml:space="preserve">The following links give further information and explain how the Online interactive tool can assist in determining how the payment should be made. You should print </w:t>
      </w:r>
      <w:r w:rsidR="004278AC">
        <w:rPr>
          <w:rFonts w:ascii="Verdana" w:hAnsi="Verdana"/>
          <w:color w:val="6E6E6E"/>
        </w:rPr>
        <w:t xml:space="preserve">the page once completed to keep a record as HMRC will not retain details for security reasons.  </w:t>
      </w:r>
      <w:r w:rsidR="000A014B">
        <w:rPr>
          <w:rFonts w:ascii="Verdana" w:hAnsi="Verdana"/>
          <w:color w:val="6E6E6E"/>
        </w:rPr>
        <w:t xml:space="preserve">This should be stored safely so it is readily available if required.  </w:t>
      </w:r>
      <w:r w:rsidR="004278AC">
        <w:rPr>
          <w:rFonts w:ascii="Verdana" w:hAnsi="Verdana"/>
          <w:color w:val="6E6E6E"/>
        </w:rPr>
        <w:t xml:space="preserve">HMRC will stand by the result unless a compliance check finds the information provided isn't accurate.  </w:t>
      </w:r>
      <w:r w:rsidRPr="001F29E0">
        <w:rPr>
          <w:rFonts w:ascii="Verdana" w:hAnsi="Verdana"/>
          <w:color w:val="6E6E6E"/>
        </w:rPr>
        <w:t xml:space="preserve">If the worker’s employment status is questioned in the future, HMRC will only be bound by the </w:t>
      </w:r>
      <w:r w:rsidR="004278AC">
        <w:rPr>
          <w:rFonts w:ascii="Verdana" w:hAnsi="Verdana"/>
          <w:color w:val="6E6E6E"/>
        </w:rPr>
        <w:t>Employment status check</w:t>
      </w:r>
      <w:r w:rsidRPr="001F29E0">
        <w:rPr>
          <w:rFonts w:ascii="Verdana" w:hAnsi="Verdana"/>
          <w:color w:val="6E6E6E"/>
        </w:rPr>
        <w:t xml:space="preserve"> if this document can be produced:</w:t>
      </w:r>
      <w:r w:rsidRPr="001F29E0">
        <w:rPr>
          <w:rFonts w:ascii="Verdana" w:hAnsi="Verdana"/>
          <w:color w:val="6E6E6E"/>
        </w:rPr>
        <w:br/>
      </w:r>
      <w:r w:rsidRPr="001F29E0">
        <w:rPr>
          <w:rFonts w:ascii="Verdana" w:hAnsi="Verdana"/>
          <w:color w:val="6E6E6E"/>
        </w:rPr>
        <w:br/>
        <w:t> </w:t>
      </w:r>
      <w:r w:rsidRPr="001F29E0">
        <w:rPr>
          <w:rFonts w:ascii="Verdana" w:hAnsi="Verdana"/>
          <w:color w:val="6E6E6E"/>
        </w:rPr>
        <w:br/>
      </w:r>
      <w:hyperlink r:id="rId8" w:history="1">
        <w:r w:rsidR="004278AC" w:rsidRPr="001F29E0">
          <w:rPr>
            <w:rStyle w:val="Hyperlink"/>
            <w:rFonts w:ascii="Verdana" w:hAnsi="Verdana" w:cs="Arial"/>
            <w:color w:val="1155CC"/>
            <w:shd w:val="clear" w:color="auto" w:fill="FFFFFF"/>
          </w:rPr>
          <w:t>https://www.gov.uk/guidance/check-employment-status-for-tax</w:t>
        </w:r>
      </w:hyperlink>
    </w:p>
    <w:p w14:paraId="5851C9F0" w14:textId="77777777" w:rsidR="004278AC" w:rsidRDefault="004278AC" w:rsidP="004278AC">
      <w:pPr>
        <w:pStyle w:val="NormalWeb"/>
        <w:spacing w:before="0" w:beforeAutospacing="0" w:after="0" w:afterAutospacing="0"/>
      </w:pPr>
    </w:p>
    <w:p w14:paraId="54BCE982" w14:textId="77777777" w:rsidR="00F209E8" w:rsidRPr="001F29E0" w:rsidRDefault="00F209E8" w:rsidP="0059317C">
      <w:pPr>
        <w:rPr>
          <w:rFonts w:ascii="Verdana" w:hAnsi="Verdana"/>
          <w:color w:val="6E6E6E"/>
          <w:sz w:val="24"/>
          <w:szCs w:val="24"/>
        </w:rPr>
      </w:pPr>
      <w:r w:rsidRPr="001F29E0">
        <w:rPr>
          <w:rFonts w:ascii="Verdana" w:hAnsi="Verdana"/>
          <w:color w:val="6E6E6E"/>
          <w:sz w:val="24"/>
          <w:szCs w:val="24"/>
        </w:rPr>
        <w:t xml:space="preserve">It is </w:t>
      </w:r>
      <w:r w:rsidR="0059317C" w:rsidRPr="001F29E0">
        <w:rPr>
          <w:rFonts w:ascii="Verdana" w:hAnsi="Verdana"/>
          <w:color w:val="6E6E6E"/>
          <w:sz w:val="24"/>
          <w:szCs w:val="24"/>
        </w:rPr>
        <w:t>advisable</w:t>
      </w:r>
      <w:r w:rsidRPr="001F29E0">
        <w:rPr>
          <w:rFonts w:ascii="Verdana" w:hAnsi="Verdana"/>
          <w:color w:val="6E6E6E"/>
          <w:sz w:val="24"/>
          <w:szCs w:val="24"/>
        </w:rPr>
        <w:t xml:space="preserve"> to obtain the individual's Unique Tax Reference Number (UTR) which is issued to anyone who is self employed. </w:t>
      </w:r>
      <w:r w:rsidR="003D5F94">
        <w:rPr>
          <w:rFonts w:ascii="Verdana" w:hAnsi="Verdana"/>
          <w:color w:val="6E6E6E"/>
          <w:sz w:val="24"/>
          <w:szCs w:val="24"/>
        </w:rPr>
        <w:t xml:space="preserve">On our site </w:t>
      </w:r>
      <w:r w:rsidRPr="001F29E0">
        <w:rPr>
          <w:rFonts w:ascii="Verdana" w:hAnsi="Verdana"/>
          <w:color w:val="6E6E6E"/>
          <w:sz w:val="24"/>
          <w:szCs w:val="24"/>
        </w:rPr>
        <w:t>is a blank form that can be used to gain information from self-employed workers which schools can adopt.</w:t>
      </w:r>
    </w:p>
    <w:p w14:paraId="6E56FA96" w14:textId="77777777" w:rsidR="00F209E8" w:rsidRPr="001F29E0" w:rsidRDefault="00895077" w:rsidP="0059317C">
      <w:pPr>
        <w:rPr>
          <w:rFonts w:ascii="Verdana" w:hAnsi="Verdana"/>
          <w:color w:val="FFC000"/>
          <w:sz w:val="24"/>
          <w:szCs w:val="24"/>
        </w:rPr>
      </w:pPr>
      <w:hyperlink r:id="rId9" w:history="1">
        <w:r w:rsidR="00F209E8" w:rsidRPr="003D5F94">
          <w:rPr>
            <w:rStyle w:val="Hyperlink"/>
            <w:rFonts w:ascii="Verdana" w:hAnsi="Verdana"/>
            <w:sz w:val="24"/>
            <w:szCs w:val="24"/>
          </w:rPr>
          <w:t>Employment Status Letter and form</w:t>
        </w:r>
      </w:hyperlink>
    </w:p>
    <w:p w14:paraId="19D84EF2" w14:textId="77777777" w:rsidR="00B17593" w:rsidRDefault="00F209E8" w:rsidP="0059317C">
      <w:pPr>
        <w:rPr>
          <w:rFonts w:ascii="Verdana" w:hAnsi="Verdana"/>
          <w:sz w:val="24"/>
          <w:szCs w:val="24"/>
        </w:rPr>
      </w:pPr>
      <w:r w:rsidRPr="001F29E0">
        <w:rPr>
          <w:rFonts w:ascii="Verdana" w:hAnsi="Verdana"/>
          <w:sz w:val="24"/>
          <w:szCs w:val="24"/>
        </w:rPr>
        <w:br/>
        <w:t xml:space="preserve">If you need further help you can </w:t>
      </w:r>
      <w:r w:rsidR="00B17593">
        <w:rPr>
          <w:rFonts w:ascii="Verdana" w:hAnsi="Verdana"/>
          <w:sz w:val="24"/>
          <w:szCs w:val="24"/>
        </w:rPr>
        <w:t>phone</w:t>
      </w:r>
      <w:r w:rsidRPr="001F29E0">
        <w:rPr>
          <w:rFonts w:ascii="Verdana" w:hAnsi="Verdana"/>
          <w:sz w:val="24"/>
          <w:szCs w:val="24"/>
        </w:rPr>
        <w:t xml:space="preserve"> HMRC </w:t>
      </w:r>
      <w:r w:rsidR="00B17593">
        <w:rPr>
          <w:rFonts w:ascii="Verdana" w:hAnsi="Verdana"/>
          <w:sz w:val="24"/>
          <w:szCs w:val="24"/>
        </w:rPr>
        <w:t>on 0300 123 2326</w:t>
      </w:r>
      <w:r w:rsidRPr="001F29E0">
        <w:rPr>
          <w:rFonts w:ascii="Verdana" w:hAnsi="Verdana"/>
          <w:sz w:val="24"/>
          <w:szCs w:val="24"/>
        </w:rPr>
        <w:t>. Some occupations including teaching may need additional information. </w:t>
      </w:r>
    </w:p>
    <w:p w14:paraId="1A595689" w14:textId="77777777" w:rsidR="00B17593" w:rsidRDefault="00B17593" w:rsidP="0059317C">
      <w:pPr>
        <w:rPr>
          <w:rFonts w:ascii="Verdana" w:hAnsi="Verdana"/>
          <w:sz w:val="24"/>
          <w:szCs w:val="24"/>
        </w:rPr>
      </w:pPr>
    </w:p>
    <w:p w14:paraId="70597738" w14:textId="77777777" w:rsidR="0059317C" w:rsidRPr="001F29E0" w:rsidRDefault="00B17593" w:rsidP="0059317C">
      <w:pPr>
        <w:rPr>
          <w:rFonts w:ascii="Verdana" w:hAnsi="Verdana"/>
          <w:sz w:val="24"/>
          <w:szCs w:val="24"/>
        </w:rPr>
      </w:pPr>
      <w:r w:rsidRPr="001F29E0">
        <w:rPr>
          <w:rFonts w:ascii="Verdana" w:hAnsi="Verdana"/>
          <w:sz w:val="24"/>
          <w:szCs w:val="24"/>
        </w:rPr>
        <w:t xml:space="preserve"> </w:t>
      </w:r>
    </w:p>
    <w:p w14:paraId="333F9B0D" w14:textId="77777777" w:rsidR="0059317C" w:rsidRPr="001F29E0" w:rsidRDefault="0059317C" w:rsidP="0059317C">
      <w:pPr>
        <w:rPr>
          <w:rFonts w:ascii="Verdana" w:hAnsi="Verdana"/>
          <w:sz w:val="24"/>
          <w:szCs w:val="24"/>
        </w:rPr>
      </w:pPr>
    </w:p>
    <w:p w14:paraId="2A2C175E" w14:textId="77777777" w:rsidR="00091D3D" w:rsidRDefault="00091D3D">
      <w:pPr>
        <w:rPr>
          <w:rFonts w:ascii="Verdana" w:hAnsi="Verdana"/>
          <w:sz w:val="24"/>
          <w:szCs w:val="24"/>
        </w:rPr>
      </w:pPr>
    </w:p>
    <w:p w14:paraId="78893C39" w14:textId="77777777" w:rsidR="0024664B" w:rsidRDefault="0024664B">
      <w:pPr>
        <w:rPr>
          <w:rFonts w:ascii="Verdana" w:hAnsi="Verdana"/>
          <w:sz w:val="24"/>
          <w:szCs w:val="24"/>
        </w:rPr>
      </w:pPr>
    </w:p>
    <w:p w14:paraId="43D8570F" w14:textId="77777777" w:rsidR="0024664B" w:rsidRDefault="0024664B">
      <w:pPr>
        <w:rPr>
          <w:rFonts w:ascii="Verdana" w:hAnsi="Verdana"/>
          <w:sz w:val="24"/>
          <w:szCs w:val="24"/>
        </w:rPr>
      </w:pPr>
    </w:p>
    <w:p w14:paraId="5D90BA22" w14:textId="77777777" w:rsidR="0024664B" w:rsidRDefault="0024664B">
      <w:pPr>
        <w:rPr>
          <w:rFonts w:ascii="Verdana" w:hAnsi="Verdana"/>
          <w:sz w:val="24"/>
          <w:szCs w:val="24"/>
        </w:rPr>
      </w:pPr>
    </w:p>
    <w:p w14:paraId="14418278" w14:textId="77777777" w:rsidR="0024664B" w:rsidRDefault="0024664B">
      <w:pPr>
        <w:rPr>
          <w:rFonts w:ascii="Verdana" w:hAnsi="Verdana"/>
          <w:sz w:val="24"/>
          <w:szCs w:val="24"/>
        </w:rPr>
      </w:pPr>
    </w:p>
    <w:p w14:paraId="30370073" w14:textId="77777777" w:rsidR="0024664B" w:rsidRPr="001F29E0" w:rsidRDefault="0024664B">
      <w:pPr>
        <w:rPr>
          <w:rFonts w:ascii="Verdana" w:hAnsi="Verdana"/>
          <w:sz w:val="24"/>
          <w:szCs w:val="24"/>
        </w:rPr>
      </w:pPr>
    </w:p>
    <w:p w14:paraId="491900DC" w14:textId="77777777" w:rsidR="0059317C" w:rsidRPr="001F327B" w:rsidRDefault="0059317C" w:rsidP="0059317C">
      <w:pPr>
        <w:pStyle w:val="NormalWeb"/>
        <w:spacing w:before="0" w:beforeAutospacing="0" w:after="0" w:afterAutospacing="0"/>
        <w:rPr>
          <w:rFonts w:ascii="Verdana" w:hAnsi="Verdana"/>
          <w:sz w:val="36"/>
          <w:szCs w:val="36"/>
        </w:rPr>
      </w:pPr>
      <w:r w:rsidRPr="001F327B">
        <w:rPr>
          <w:rFonts w:ascii="Verdana" w:hAnsi="Verdana" w:cs="Arial"/>
          <w:b/>
          <w:bCs/>
          <w:color w:val="000000"/>
          <w:sz w:val="36"/>
          <w:szCs w:val="36"/>
          <w:u w:val="single"/>
        </w:rPr>
        <w:lastRenderedPageBreak/>
        <w:t>IR35 - Off payroll working</w:t>
      </w:r>
    </w:p>
    <w:p w14:paraId="5F42E3E4" w14:textId="77777777" w:rsidR="0059317C" w:rsidRPr="001F29E0" w:rsidRDefault="0059317C" w:rsidP="0059317C">
      <w:pPr>
        <w:rPr>
          <w:rFonts w:ascii="Verdana" w:hAnsi="Verdana"/>
          <w:sz w:val="24"/>
          <w:szCs w:val="24"/>
        </w:rPr>
      </w:pPr>
    </w:p>
    <w:p w14:paraId="242D9838" w14:textId="77777777" w:rsidR="009804FF" w:rsidRPr="001F29E0" w:rsidRDefault="009804FF" w:rsidP="009804FF">
      <w:pPr>
        <w:pStyle w:val="NormalWeb"/>
        <w:spacing w:before="0" w:beforeAutospacing="0" w:after="0" w:afterAutospacing="0"/>
        <w:rPr>
          <w:rFonts w:ascii="Verdana" w:hAnsi="Verdana"/>
        </w:rPr>
      </w:pPr>
      <w:r w:rsidRPr="009804FF">
        <w:rPr>
          <w:rFonts w:ascii="Verdana" w:hAnsi="Verdana" w:cs="Arial"/>
          <w:iCs/>
          <w:color w:val="222222"/>
          <w:shd w:val="clear" w:color="auto" w:fill="FFFFFF"/>
        </w:rPr>
        <w:t xml:space="preserve">Since April 2017, it is a legal requirement for public sector organisations to determine whether a worker is inside or outside the IR35 legislation. This determination must be undertaken prior to the worker being engaged. </w:t>
      </w:r>
      <w:r w:rsidRPr="001F29E0">
        <w:rPr>
          <w:rFonts w:ascii="Verdana" w:hAnsi="Verdana" w:cs="Arial"/>
          <w:color w:val="0B0C0C"/>
          <w:shd w:val="clear" w:color="auto" w:fill="FFFFFF"/>
        </w:rPr>
        <w:t>Where the rules apply, people who work in the public sector (including schools) through an intermediary will pay employment taxes in a similar way to employees.</w:t>
      </w:r>
    </w:p>
    <w:p w14:paraId="04354F86" w14:textId="77777777" w:rsidR="0059317C" w:rsidRPr="001F29E0" w:rsidRDefault="0059317C" w:rsidP="0059317C">
      <w:pPr>
        <w:rPr>
          <w:rFonts w:ascii="Verdana" w:hAnsi="Verdana"/>
          <w:sz w:val="24"/>
          <w:szCs w:val="24"/>
        </w:rPr>
      </w:pPr>
    </w:p>
    <w:p w14:paraId="0C387D7B" w14:textId="77777777" w:rsidR="0059317C" w:rsidRPr="001F29E0" w:rsidRDefault="009804FF" w:rsidP="0059317C">
      <w:pPr>
        <w:pStyle w:val="NormalWeb"/>
        <w:spacing w:before="0" w:beforeAutospacing="0" w:after="0" w:afterAutospacing="0"/>
        <w:rPr>
          <w:rFonts w:ascii="Verdana" w:hAnsi="Verdana"/>
        </w:rPr>
      </w:pPr>
      <w:r>
        <w:rPr>
          <w:rFonts w:ascii="Verdana" w:hAnsi="Verdana" w:cs="Arial"/>
          <w:color w:val="0B0C0C"/>
          <w:shd w:val="clear" w:color="auto" w:fill="FFFFFF"/>
        </w:rPr>
        <w:t>Until recently</w:t>
      </w:r>
      <w:r w:rsidR="0059317C" w:rsidRPr="001F29E0">
        <w:rPr>
          <w:rFonts w:ascii="Verdana" w:hAnsi="Verdana" w:cs="Arial"/>
          <w:color w:val="0B0C0C"/>
          <w:shd w:val="clear" w:color="auto" w:fill="FFFFFF"/>
        </w:rPr>
        <w:t xml:space="preserve"> schools have had to make checks on employment status before payments without tax and NI deductions are made to individuals who are self employed.  </w:t>
      </w:r>
      <w:r w:rsidR="00A21782" w:rsidRPr="001F29E0">
        <w:rPr>
          <w:rFonts w:ascii="Verdana" w:hAnsi="Verdana" w:cs="Arial"/>
          <w:color w:val="0B0C0C"/>
          <w:shd w:val="clear" w:color="auto" w:fill="FFFFFF"/>
        </w:rPr>
        <w:t>Legislation changes from April 2017 mean</w:t>
      </w:r>
      <w:r w:rsidR="0059317C" w:rsidRPr="001F29E0">
        <w:rPr>
          <w:rFonts w:ascii="Verdana" w:hAnsi="Verdana" w:cs="Arial"/>
          <w:color w:val="0B0C0C"/>
          <w:shd w:val="clear" w:color="auto" w:fill="FFFFFF"/>
        </w:rPr>
        <w:t xml:space="preserve"> that checks will need to be carried out even if individuals are providing a service </w:t>
      </w:r>
      <w:r w:rsidR="0059317C" w:rsidRPr="001F29E0">
        <w:rPr>
          <w:rFonts w:ascii="Verdana" w:hAnsi="Verdana" w:cs="Arial"/>
          <w:color w:val="0B0C0C"/>
          <w:u w:val="single"/>
          <w:shd w:val="clear" w:color="auto" w:fill="FFFFFF"/>
        </w:rPr>
        <w:t>through a limited company</w:t>
      </w:r>
      <w:r w:rsidR="0059317C" w:rsidRPr="001F29E0">
        <w:rPr>
          <w:rFonts w:ascii="Verdana" w:hAnsi="Verdana" w:cs="Arial"/>
          <w:color w:val="0B0C0C"/>
          <w:shd w:val="clear" w:color="auto" w:fill="FFFFFF"/>
        </w:rPr>
        <w:t>.</w:t>
      </w:r>
    </w:p>
    <w:p w14:paraId="6E329B31" w14:textId="77777777" w:rsidR="0059317C" w:rsidRDefault="0059317C" w:rsidP="0059317C">
      <w:pPr>
        <w:rPr>
          <w:rFonts w:ascii="Verdana" w:hAnsi="Verdana"/>
          <w:sz w:val="24"/>
          <w:szCs w:val="24"/>
        </w:rPr>
      </w:pPr>
    </w:p>
    <w:p w14:paraId="267899E4" w14:textId="77777777" w:rsidR="009804FF" w:rsidRPr="009804FF" w:rsidRDefault="009804FF" w:rsidP="009804FF">
      <w:pPr>
        <w:rPr>
          <w:rFonts w:ascii="Verdana" w:hAnsi="Verdana" w:cs="Arial"/>
          <w:iCs/>
          <w:color w:val="222222"/>
          <w:sz w:val="24"/>
          <w:szCs w:val="24"/>
          <w:shd w:val="clear" w:color="auto" w:fill="FFFFFF"/>
        </w:rPr>
      </w:pPr>
      <w:r w:rsidRPr="009804FF">
        <w:rPr>
          <w:rFonts w:ascii="Verdana" w:hAnsi="Verdana" w:cs="Arial"/>
          <w:iCs/>
          <w:color w:val="222222"/>
          <w:sz w:val="24"/>
          <w:szCs w:val="24"/>
          <w:shd w:val="clear" w:color="auto" w:fill="FFFFFF"/>
        </w:rPr>
        <w:t>This requirement includes schools and it is recommended that each school appoint a dedicated person to manage IR35. </w:t>
      </w:r>
      <w:r w:rsidRPr="009804FF">
        <w:rPr>
          <w:rFonts w:ascii="Verdana" w:hAnsi="Verdana" w:cs="Arial"/>
          <w:color w:val="222222"/>
          <w:sz w:val="24"/>
          <w:szCs w:val="24"/>
          <w:shd w:val="clear" w:color="auto" w:fill="FFFFFF"/>
        </w:rPr>
        <w:t>S</w:t>
      </w:r>
      <w:r w:rsidRPr="009804FF">
        <w:rPr>
          <w:rFonts w:ascii="Verdana" w:hAnsi="Verdana" w:cs="Arial"/>
          <w:iCs/>
          <w:color w:val="222222"/>
          <w:sz w:val="24"/>
          <w:szCs w:val="24"/>
          <w:shd w:val="clear" w:color="auto" w:fill="FFFFFF"/>
        </w:rPr>
        <w:t>chools can easily determine the IR35 status of a worker by: completing</w:t>
      </w:r>
      <w:r w:rsidRPr="009804FF">
        <w:rPr>
          <w:rFonts w:ascii="Verdana" w:hAnsi="Verdana" w:cs="Arial"/>
          <w:color w:val="222222"/>
          <w:sz w:val="24"/>
          <w:szCs w:val="24"/>
          <w:shd w:val="clear" w:color="auto" w:fill="FFFFFF"/>
        </w:rPr>
        <w:t> </w:t>
      </w:r>
      <w:hyperlink r:id="rId10" w:tgtFrame="_blank" w:history="1">
        <w:r w:rsidRPr="009804FF">
          <w:rPr>
            <w:rStyle w:val="Hyperlink"/>
            <w:rFonts w:ascii="Verdana" w:hAnsi="Verdana" w:cs="Arial"/>
            <w:color w:val="1155CC"/>
            <w:sz w:val="24"/>
            <w:szCs w:val="24"/>
            <w:shd w:val="clear" w:color="auto" w:fill="FFFFFF"/>
          </w:rPr>
          <w:t>HMRC’s Check Employment Status for Tax (CEST) online questionnaire</w:t>
        </w:r>
      </w:hyperlink>
      <w:r w:rsidRPr="009804FF">
        <w:rPr>
          <w:rFonts w:ascii="Verdana" w:hAnsi="Verdana" w:cs="Arial"/>
          <w:color w:val="222222"/>
          <w:sz w:val="24"/>
          <w:szCs w:val="24"/>
          <w:shd w:val="clear" w:color="auto" w:fill="FFFFFF"/>
        </w:rPr>
        <w:t>. </w:t>
      </w:r>
      <w:r w:rsidRPr="009804FF">
        <w:rPr>
          <w:rFonts w:ascii="Verdana" w:hAnsi="Verdana" w:cs="Arial"/>
          <w:iCs/>
          <w:color w:val="222222"/>
          <w:sz w:val="24"/>
          <w:szCs w:val="24"/>
          <w:shd w:val="clear" w:color="auto" w:fill="FFFFFF"/>
        </w:rPr>
        <w:t xml:space="preserve">Where the rules apply, the School is required to calculate Income Tax and National Insurance contributions (NICs) and pay them over to HMRC. These amounts will be deducted from the intermediary’s fee for the work provided. HMRC is likely to pursue this legislation robustly for the increased revenue and NI. </w:t>
      </w:r>
    </w:p>
    <w:p w14:paraId="7BB499AA" w14:textId="77777777" w:rsidR="00A21782" w:rsidRDefault="00A21782" w:rsidP="00A21782">
      <w:pPr>
        <w:pStyle w:val="NormalWeb"/>
        <w:spacing w:before="0" w:beforeAutospacing="0" w:after="0" w:afterAutospacing="0"/>
        <w:rPr>
          <w:rFonts w:ascii="Verdana" w:hAnsi="Verdana" w:cs="Arial"/>
          <w:color w:val="000000"/>
          <w:shd w:val="clear" w:color="auto" w:fill="FFFFFF"/>
        </w:rPr>
      </w:pPr>
      <w:r w:rsidRPr="00A21782">
        <w:rPr>
          <w:rFonts w:ascii="Verdana" w:hAnsi="Verdana" w:cs="Arial"/>
          <w:color w:val="000000"/>
          <w:shd w:val="clear" w:color="auto" w:fill="FFFFFF"/>
        </w:rPr>
        <w:t>If the result of th</w:t>
      </w:r>
      <w:r w:rsidR="0024664B">
        <w:rPr>
          <w:rFonts w:ascii="Verdana" w:hAnsi="Verdana" w:cs="Arial"/>
          <w:color w:val="000000"/>
          <w:shd w:val="clear" w:color="auto" w:fill="FFFFFF"/>
        </w:rPr>
        <w:t>e</w:t>
      </w:r>
      <w:r w:rsidRPr="00A21782">
        <w:rPr>
          <w:rFonts w:ascii="Verdana" w:hAnsi="Verdana" w:cs="Arial"/>
          <w:color w:val="000000"/>
          <w:shd w:val="clear" w:color="auto" w:fill="FFFFFF"/>
        </w:rPr>
        <w:t xml:space="preserve"> check shows that the “intermediaries legislation applies to this engagement” then payment must be made through the school’s payroll.   Please note the school will bear the cost of employer’s NI.</w:t>
      </w:r>
    </w:p>
    <w:p w14:paraId="5A7806CB" w14:textId="77777777" w:rsidR="00591628" w:rsidRDefault="00591628" w:rsidP="00A21782">
      <w:pPr>
        <w:pStyle w:val="NormalWeb"/>
        <w:spacing w:before="0" w:beforeAutospacing="0" w:after="0" w:afterAutospacing="0"/>
        <w:rPr>
          <w:rFonts w:ascii="Verdana" w:hAnsi="Verdana" w:cs="Arial"/>
          <w:color w:val="000000"/>
          <w:shd w:val="clear" w:color="auto" w:fill="FFFFFF"/>
        </w:rPr>
      </w:pPr>
    </w:p>
    <w:p w14:paraId="49A97349" w14:textId="77777777" w:rsidR="00591628" w:rsidRDefault="00591628" w:rsidP="00A21782">
      <w:pPr>
        <w:pStyle w:val="NormalWeb"/>
        <w:spacing w:before="0" w:beforeAutospacing="0" w:after="0" w:afterAutospacing="0"/>
        <w:rPr>
          <w:rFonts w:ascii="Verdana" w:hAnsi="Verdana" w:cs="Arial"/>
          <w:color w:val="000000"/>
          <w:shd w:val="clear" w:color="auto" w:fill="FFFFFF"/>
        </w:rPr>
      </w:pPr>
      <w:r>
        <w:rPr>
          <w:rFonts w:ascii="Verdana" w:hAnsi="Verdana" w:cs="Arial"/>
          <w:color w:val="000000"/>
          <w:shd w:val="clear" w:color="auto" w:fill="FFFFFF"/>
        </w:rPr>
        <w:t xml:space="preserve">If the message "the intermediaries legislation does not apply to this engagement" is received then the payment can be made gross and a print should be retained in school records. </w:t>
      </w:r>
    </w:p>
    <w:p w14:paraId="04B893AF" w14:textId="77777777" w:rsidR="0024664B" w:rsidRDefault="0024664B" w:rsidP="00A21782">
      <w:pPr>
        <w:pStyle w:val="NormalWeb"/>
        <w:spacing w:before="0" w:beforeAutospacing="0" w:after="0" w:afterAutospacing="0"/>
        <w:rPr>
          <w:rFonts w:ascii="Verdana" w:hAnsi="Verdana" w:cs="Arial"/>
          <w:color w:val="000000"/>
          <w:shd w:val="clear" w:color="auto" w:fill="FFFFFF"/>
        </w:rPr>
      </w:pPr>
    </w:p>
    <w:p w14:paraId="696E202F" w14:textId="60584101" w:rsidR="00144CCC" w:rsidRDefault="0024664B" w:rsidP="0024664B">
      <w:pPr>
        <w:rPr>
          <w:rFonts w:ascii="Verdana" w:hAnsi="Verdana" w:cs="Arial"/>
          <w:iCs/>
          <w:color w:val="222222"/>
          <w:sz w:val="24"/>
          <w:szCs w:val="24"/>
          <w:shd w:val="clear" w:color="auto" w:fill="FFFFFF"/>
        </w:rPr>
      </w:pPr>
      <w:r w:rsidRPr="009804FF">
        <w:rPr>
          <w:rFonts w:ascii="Verdana" w:hAnsi="Verdana" w:cs="Arial"/>
          <w:iCs/>
          <w:color w:val="222222"/>
          <w:sz w:val="24"/>
          <w:szCs w:val="24"/>
          <w:shd w:val="clear" w:color="auto" w:fill="FFFFFF"/>
        </w:rPr>
        <w:t>The school will be liable for any non-compliance – this will include not just the additional tax/NI but also potential fines. There is also the likelihood of a full tax audit, as well as reputational damage to the school and the employer if you are not compliant. Further guidance from HMRC can be found </w:t>
      </w:r>
      <w:r w:rsidR="00144CCC">
        <w:rPr>
          <w:rFonts w:ascii="Verdana" w:hAnsi="Verdana" w:cs="Arial"/>
          <w:iCs/>
          <w:color w:val="222222"/>
          <w:sz w:val="24"/>
          <w:szCs w:val="24"/>
          <w:shd w:val="clear" w:color="auto" w:fill="FFFFFF"/>
        </w:rPr>
        <w:t>below:</w:t>
      </w:r>
    </w:p>
    <w:p w14:paraId="38066416" w14:textId="56359314" w:rsidR="0024664B" w:rsidRPr="009804FF" w:rsidRDefault="00144CCC" w:rsidP="0024664B">
      <w:pPr>
        <w:rPr>
          <w:rFonts w:ascii="Verdana" w:hAnsi="Verdana" w:cs="Arial"/>
          <w:iCs/>
          <w:color w:val="222222"/>
          <w:sz w:val="24"/>
          <w:szCs w:val="24"/>
          <w:shd w:val="clear" w:color="auto" w:fill="FFFFFF"/>
        </w:rPr>
      </w:pPr>
      <w:hyperlink r:id="rId11" w:history="1">
        <w:r w:rsidRPr="00AB55C6">
          <w:rPr>
            <w:rStyle w:val="Hyperlink"/>
            <w:rFonts w:ascii="Verdana" w:hAnsi="Verdana" w:cs="Arial"/>
            <w:iCs/>
            <w:sz w:val="24"/>
            <w:szCs w:val="24"/>
            <w:shd w:val="clear" w:color="auto" w:fill="FFFFFF"/>
          </w:rPr>
          <w:t>https://www.gov.uk/guidanc</w:t>
        </w:r>
        <w:r w:rsidRPr="00AB55C6">
          <w:rPr>
            <w:rStyle w:val="Hyperlink"/>
            <w:rFonts w:ascii="Verdana" w:hAnsi="Verdana" w:cs="Arial"/>
            <w:iCs/>
            <w:sz w:val="24"/>
            <w:szCs w:val="24"/>
            <w:shd w:val="clear" w:color="auto" w:fill="FFFFFF"/>
          </w:rPr>
          <w:t>e</w:t>
        </w:r>
        <w:r w:rsidRPr="00AB55C6">
          <w:rPr>
            <w:rStyle w:val="Hyperlink"/>
            <w:rFonts w:ascii="Verdana" w:hAnsi="Verdana" w:cs="Arial"/>
            <w:iCs/>
            <w:sz w:val="24"/>
            <w:szCs w:val="24"/>
            <w:shd w:val="clear" w:color="auto" w:fill="FFFFFF"/>
          </w:rPr>
          <w:t>/off-payroll-working-for-clients</w:t>
        </w:r>
      </w:hyperlink>
    </w:p>
    <w:p w14:paraId="683A6CB7" w14:textId="77777777" w:rsidR="00A21782" w:rsidRPr="00A21782" w:rsidRDefault="00A21782" w:rsidP="0059317C">
      <w:pPr>
        <w:pStyle w:val="NormalWeb"/>
        <w:spacing w:before="0" w:beforeAutospacing="0" w:after="0" w:afterAutospacing="0"/>
        <w:rPr>
          <w:rFonts w:ascii="Verdana" w:hAnsi="Verdana"/>
        </w:rPr>
      </w:pPr>
    </w:p>
    <w:p w14:paraId="2469A8AF" w14:textId="77777777" w:rsidR="0059317C" w:rsidRDefault="0024664B" w:rsidP="0024664B">
      <w:pPr>
        <w:pStyle w:val="NormalWeb"/>
        <w:spacing w:before="0" w:beforeAutospacing="0" w:after="0" w:afterAutospacing="0"/>
        <w:rPr>
          <w:rFonts w:ascii="Verdana" w:hAnsi="Verdana" w:cs="Arial"/>
          <w:color w:val="0B0C0C"/>
          <w:shd w:val="clear" w:color="auto" w:fill="FFFFFF"/>
        </w:rPr>
      </w:pPr>
      <w:r>
        <w:rPr>
          <w:rFonts w:ascii="Verdana" w:hAnsi="Verdana" w:cs="Arial"/>
          <w:color w:val="0B0C0C"/>
          <w:shd w:val="clear" w:color="auto" w:fill="FFFFFF"/>
        </w:rPr>
        <w:t xml:space="preserve">N.B. </w:t>
      </w:r>
      <w:r w:rsidRPr="001F29E0">
        <w:rPr>
          <w:rFonts w:ascii="Verdana" w:hAnsi="Verdana" w:cs="Arial"/>
          <w:color w:val="0B0C0C"/>
          <w:shd w:val="clear" w:color="auto" w:fill="FFFFFF"/>
        </w:rPr>
        <w:t>The worker’s intermediary is able to set against its own Income Tax and NICs liability in the tax year, an amount equivalent to the payment received from the fee-payer which has already had Income Tax and NICs deducted.</w:t>
      </w:r>
    </w:p>
    <w:p w14:paraId="04791340" w14:textId="77777777" w:rsidR="0024664B" w:rsidRDefault="0024664B" w:rsidP="0024664B">
      <w:pPr>
        <w:pStyle w:val="NormalWeb"/>
        <w:spacing w:before="0" w:beforeAutospacing="0" w:after="0" w:afterAutospacing="0"/>
        <w:rPr>
          <w:rFonts w:ascii="Verdana" w:hAnsi="Verdana" w:cs="Arial"/>
          <w:color w:val="0B0C0C"/>
          <w:shd w:val="clear" w:color="auto" w:fill="FFFFFF"/>
        </w:rPr>
      </w:pPr>
    </w:p>
    <w:p w14:paraId="33E43147" w14:textId="77777777" w:rsidR="0024664B" w:rsidRPr="001F29E0" w:rsidRDefault="0024664B" w:rsidP="0024664B">
      <w:pPr>
        <w:pStyle w:val="NormalWeb"/>
        <w:spacing w:before="0" w:beforeAutospacing="0" w:after="0" w:afterAutospacing="0"/>
        <w:rPr>
          <w:rFonts w:ascii="Verdana" w:hAnsi="Verdana"/>
        </w:rPr>
      </w:pPr>
      <w:r>
        <w:rPr>
          <w:rFonts w:ascii="Verdana" w:hAnsi="Verdana" w:cs="Arial"/>
          <w:color w:val="0B0C0C"/>
          <w:shd w:val="clear" w:color="auto" w:fill="FFFFFF"/>
        </w:rPr>
        <w:t xml:space="preserve">An annual declaration is now required to be signed by the Head Teacher confirming compliance with IR35 and that Governors have been briefed on IR35 legislation and the approach the school takes to ensure compliance </w:t>
      </w:r>
    </w:p>
    <w:sectPr w:rsidR="0024664B" w:rsidRPr="001F29E0" w:rsidSect="00246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A7"/>
    <w:rsid w:val="00006E5A"/>
    <w:rsid w:val="00091D3D"/>
    <w:rsid w:val="000970A7"/>
    <w:rsid w:val="000A014B"/>
    <w:rsid w:val="000D05A6"/>
    <w:rsid w:val="00144CCC"/>
    <w:rsid w:val="001F29E0"/>
    <w:rsid w:val="001F327B"/>
    <w:rsid w:val="0024664B"/>
    <w:rsid w:val="00255535"/>
    <w:rsid w:val="002F68F7"/>
    <w:rsid w:val="00333546"/>
    <w:rsid w:val="003D5F94"/>
    <w:rsid w:val="004278AC"/>
    <w:rsid w:val="00444B9E"/>
    <w:rsid w:val="00564395"/>
    <w:rsid w:val="00591628"/>
    <w:rsid w:val="0059317C"/>
    <w:rsid w:val="005E525C"/>
    <w:rsid w:val="00766A6A"/>
    <w:rsid w:val="00835703"/>
    <w:rsid w:val="0087713D"/>
    <w:rsid w:val="008C72FE"/>
    <w:rsid w:val="009804FF"/>
    <w:rsid w:val="00A21782"/>
    <w:rsid w:val="00A24657"/>
    <w:rsid w:val="00B17593"/>
    <w:rsid w:val="00CD0F7A"/>
    <w:rsid w:val="00F209E8"/>
    <w:rsid w:val="00FE787A"/>
    <w:rsid w:val="00FF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8AF6"/>
  <w15:docId w15:val="{97B816B1-680D-407E-BDB6-E8D94DF3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3D"/>
  </w:style>
  <w:style w:type="paragraph" w:styleId="Heading2">
    <w:name w:val="heading 2"/>
    <w:basedOn w:val="Normal"/>
    <w:link w:val="Heading2Char"/>
    <w:uiPriority w:val="9"/>
    <w:qFormat/>
    <w:rsid w:val="000970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0A7"/>
    <w:rPr>
      <w:rFonts w:ascii="Times New Roman" w:eastAsia="Times New Roman" w:hAnsi="Times New Roman" w:cs="Times New Roman"/>
      <w:b/>
      <w:bCs/>
      <w:sz w:val="36"/>
      <w:szCs w:val="36"/>
      <w:lang w:eastAsia="en-GB"/>
    </w:rPr>
  </w:style>
  <w:style w:type="character" w:customStyle="1" w:styleId="itemauthor">
    <w:name w:val="itemauthor"/>
    <w:basedOn w:val="DefaultParagraphFont"/>
    <w:rsid w:val="000970A7"/>
  </w:style>
  <w:style w:type="character" w:customStyle="1" w:styleId="apple-converted-space">
    <w:name w:val="apple-converted-space"/>
    <w:basedOn w:val="DefaultParagraphFont"/>
    <w:rsid w:val="000970A7"/>
  </w:style>
  <w:style w:type="character" w:styleId="Hyperlink">
    <w:name w:val="Hyperlink"/>
    <w:basedOn w:val="DefaultParagraphFont"/>
    <w:uiPriority w:val="99"/>
    <w:unhideWhenUsed/>
    <w:rsid w:val="000970A7"/>
    <w:rPr>
      <w:color w:val="0000FF"/>
      <w:u w:val="single"/>
    </w:rPr>
  </w:style>
  <w:style w:type="paragraph" w:styleId="NormalWeb">
    <w:name w:val="Normal (Web)"/>
    <w:basedOn w:val="Normal"/>
    <w:uiPriority w:val="99"/>
    <w:unhideWhenUsed/>
    <w:rsid w:val="000970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317C"/>
    <w:rPr>
      <w:color w:val="800080" w:themeColor="followedHyperlink"/>
      <w:u w:val="single"/>
    </w:rPr>
  </w:style>
  <w:style w:type="character" w:styleId="UnresolvedMention">
    <w:name w:val="Unresolved Mention"/>
    <w:basedOn w:val="DefaultParagraphFont"/>
    <w:uiPriority w:val="99"/>
    <w:semiHidden/>
    <w:unhideWhenUsed/>
    <w:rsid w:val="0014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74">
      <w:bodyDiv w:val="1"/>
      <w:marLeft w:val="0"/>
      <w:marRight w:val="0"/>
      <w:marTop w:val="0"/>
      <w:marBottom w:val="0"/>
      <w:divBdr>
        <w:top w:val="none" w:sz="0" w:space="0" w:color="auto"/>
        <w:left w:val="none" w:sz="0" w:space="0" w:color="auto"/>
        <w:bottom w:val="none" w:sz="0" w:space="0" w:color="auto"/>
        <w:right w:val="none" w:sz="0" w:space="0" w:color="auto"/>
      </w:divBdr>
    </w:div>
    <w:div w:id="33847838">
      <w:bodyDiv w:val="1"/>
      <w:marLeft w:val="0"/>
      <w:marRight w:val="0"/>
      <w:marTop w:val="0"/>
      <w:marBottom w:val="0"/>
      <w:divBdr>
        <w:top w:val="none" w:sz="0" w:space="0" w:color="auto"/>
        <w:left w:val="none" w:sz="0" w:space="0" w:color="auto"/>
        <w:bottom w:val="none" w:sz="0" w:space="0" w:color="auto"/>
        <w:right w:val="none" w:sz="0" w:space="0" w:color="auto"/>
      </w:divBdr>
      <w:divsChild>
        <w:div w:id="889923237">
          <w:marLeft w:val="0"/>
          <w:marRight w:val="0"/>
          <w:marTop w:val="0"/>
          <w:marBottom w:val="0"/>
          <w:divBdr>
            <w:top w:val="none" w:sz="0" w:space="0" w:color="auto"/>
            <w:left w:val="none" w:sz="0" w:space="0" w:color="auto"/>
            <w:bottom w:val="none" w:sz="0" w:space="0" w:color="auto"/>
            <w:right w:val="none" w:sz="0" w:space="0" w:color="auto"/>
          </w:divBdr>
        </w:div>
        <w:div w:id="476722116">
          <w:marLeft w:val="0"/>
          <w:marRight w:val="0"/>
          <w:marTop w:val="0"/>
          <w:marBottom w:val="0"/>
          <w:divBdr>
            <w:top w:val="none" w:sz="0" w:space="0" w:color="auto"/>
            <w:left w:val="none" w:sz="0" w:space="0" w:color="auto"/>
            <w:bottom w:val="none" w:sz="0" w:space="0" w:color="auto"/>
            <w:right w:val="none" w:sz="0" w:space="0" w:color="auto"/>
          </w:divBdr>
          <w:divsChild>
            <w:div w:id="734355688">
              <w:marLeft w:val="0"/>
              <w:marRight w:val="0"/>
              <w:marTop w:val="0"/>
              <w:marBottom w:val="0"/>
              <w:divBdr>
                <w:top w:val="none" w:sz="0" w:space="0" w:color="auto"/>
                <w:left w:val="none" w:sz="0" w:space="0" w:color="auto"/>
                <w:bottom w:val="none" w:sz="0" w:space="0" w:color="auto"/>
                <w:right w:val="none" w:sz="0" w:space="0" w:color="auto"/>
              </w:divBdr>
            </w:div>
            <w:div w:id="1016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317">
      <w:bodyDiv w:val="1"/>
      <w:marLeft w:val="0"/>
      <w:marRight w:val="0"/>
      <w:marTop w:val="0"/>
      <w:marBottom w:val="0"/>
      <w:divBdr>
        <w:top w:val="none" w:sz="0" w:space="0" w:color="auto"/>
        <w:left w:val="none" w:sz="0" w:space="0" w:color="auto"/>
        <w:bottom w:val="none" w:sz="0" w:space="0" w:color="auto"/>
        <w:right w:val="none" w:sz="0" w:space="0" w:color="auto"/>
      </w:divBdr>
      <w:divsChild>
        <w:div w:id="1164398085">
          <w:marLeft w:val="0"/>
          <w:marRight w:val="0"/>
          <w:marTop w:val="0"/>
          <w:marBottom w:val="0"/>
          <w:divBdr>
            <w:top w:val="none" w:sz="0" w:space="0" w:color="auto"/>
            <w:left w:val="none" w:sz="0" w:space="0" w:color="auto"/>
            <w:bottom w:val="none" w:sz="0" w:space="0" w:color="auto"/>
            <w:right w:val="none" w:sz="0" w:space="0" w:color="auto"/>
          </w:divBdr>
        </w:div>
        <w:div w:id="1607077961">
          <w:marLeft w:val="0"/>
          <w:marRight w:val="0"/>
          <w:marTop w:val="0"/>
          <w:marBottom w:val="0"/>
          <w:divBdr>
            <w:top w:val="none" w:sz="0" w:space="0" w:color="auto"/>
            <w:left w:val="none" w:sz="0" w:space="0" w:color="auto"/>
            <w:bottom w:val="none" w:sz="0" w:space="0" w:color="auto"/>
            <w:right w:val="none" w:sz="0" w:space="0" w:color="auto"/>
          </w:divBdr>
          <w:divsChild>
            <w:div w:id="690495323">
              <w:marLeft w:val="0"/>
              <w:marRight w:val="0"/>
              <w:marTop w:val="0"/>
              <w:marBottom w:val="0"/>
              <w:divBdr>
                <w:top w:val="none" w:sz="0" w:space="0" w:color="auto"/>
                <w:left w:val="none" w:sz="0" w:space="0" w:color="auto"/>
                <w:bottom w:val="none" w:sz="0" w:space="0" w:color="auto"/>
                <w:right w:val="none" w:sz="0" w:space="0" w:color="auto"/>
              </w:divBdr>
            </w:div>
            <w:div w:id="2087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off-payroll-working-for-clients" TargetMode="External"/><Relationship Id="rId5" Type="http://schemas.openxmlformats.org/officeDocument/2006/relationships/styles" Target="styles.xml"/><Relationship Id="rId10" Type="http://schemas.openxmlformats.org/officeDocument/2006/relationships/hyperlink" Target="https://www.gov.uk/guidance/check-employment-status-for-tax" TargetMode="External"/><Relationship Id="rId4" Type="http://schemas.openxmlformats.org/officeDocument/2006/relationships/numbering" Target="numbering.xml"/><Relationship Id="rId9" Type="http://schemas.openxmlformats.org/officeDocument/2006/relationships/hyperlink" Target="https://docs.google.com/a/hillingdon.gov.uk/viewer?a=v&amp;pid=sites&amp;srcid=aGlsbGluZ2Rvbi5nb3YudWt8c2Nob29scy1maW5hbmNlfGd4OjUzYzA2NjY0ZmRkNDJkY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6" ma:contentTypeDescription="Create a new document." ma:contentTypeScope="" ma:versionID="1e19964b37660c80f4ad6ff54938ba7a">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e29410765c47b703a66f3b7a65afee4e"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Props1.xml><?xml version="1.0" encoding="utf-8"?>
<ds:datastoreItem xmlns:ds="http://schemas.openxmlformats.org/officeDocument/2006/customXml" ds:itemID="{1DB52D5A-91BD-4CCC-81F7-F27B5EACB828}">
  <ds:schemaRefs>
    <ds:schemaRef ds:uri="http://schemas.microsoft.com/sharepoint/v3/contenttype/forms"/>
  </ds:schemaRefs>
</ds:datastoreItem>
</file>

<file path=customXml/itemProps2.xml><?xml version="1.0" encoding="utf-8"?>
<ds:datastoreItem xmlns:ds="http://schemas.openxmlformats.org/officeDocument/2006/customXml" ds:itemID="{4E2A4836-D21F-439D-A1C3-BF01C3A9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9C7B-B60C-4BBA-8A93-81676A6CD293}">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gwatson2</dc:creator>
  <cp:lastModifiedBy>Greg Watson (Schools Finance)</cp:lastModifiedBy>
  <cp:revision>2</cp:revision>
  <dcterms:created xsi:type="dcterms:W3CDTF">2023-08-18T13:17:00Z</dcterms:created>
  <dcterms:modified xsi:type="dcterms:W3CDTF">2023-08-18T13:17:00Z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0x010100CA917BF2E65A01458C8572B710C39C45</vt:lpwstr>
  </property>
  <property fmtid="{D5CDD505-2E9C-101B-9397-08002B2CF9AE}" pid="3" name="Order">
    <vt:r8>100</vt:r8>
  </property>
  <property fmtid="{D5CDD505-2E9C-101B-9397-08002B2CF9AE}" pid="4" name="MSIP_Label_7a8edf35-91ea-44e1-afab-38c462b39a0c_Enabled">
    <vt:lpwstr>true</vt:lpwstr>
  </property>
  <property fmtid="{D5CDD505-2E9C-101B-9397-08002B2CF9AE}" pid="5" name="MSIP_Label_7a8edf35-91ea-44e1-afab-38c462b39a0c_SetDate">
    <vt:lpwstr>2021-11-08T15:29:22Z</vt:lpwstr>
  </property>
  <property fmtid="{D5CDD505-2E9C-101B-9397-08002B2CF9AE}" pid="6" name="MSIP_Label_7a8edf35-91ea-44e1-afab-38c462b39a0c_Method">
    <vt:lpwstr>Standard</vt:lpwstr>
  </property>
  <property fmtid="{D5CDD505-2E9C-101B-9397-08002B2CF9AE}" pid="7" name="MSIP_Label_7a8edf35-91ea-44e1-afab-38c462b39a0c_Name">
    <vt:lpwstr>Official</vt:lpwstr>
  </property>
  <property fmtid="{D5CDD505-2E9C-101B-9397-08002B2CF9AE}" pid="8" name="MSIP_Label_7a8edf35-91ea-44e1-afab-38c462b39a0c_SiteId">
    <vt:lpwstr>aaacb679-c381-48fb-b320-f9d581ee948f</vt:lpwstr>
  </property>
  <property fmtid="{D5CDD505-2E9C-101B-9397-08002B2CF9AE}" pid="9" name="MSIP_Label_7a8edf35-91ea-44e1-afab-38c462b39a0c_ActionId">
    <vt:lpwstr>148fc549-7b5e-47f4-a8a0-c943c96c8f54</vt:lpwstr>
  </property>
  <property fmtid="{D5CDD505-2E9C-101B-9397-08002B2CF9AE}" pid="10" name="MSIP_Label_7a8edf35-91ea-44e1-afab-38c462b39a0c_ContentBits">
    <vt:lpwstr>0</vt:lpwstr>
  </property>
</Properties>
</file>