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15B9" w:rsidRPr="00B32829" w:rsidRDefault="000843B3" w:rsidP="00EC15B9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</w:t>
      </w:r>
      <w:r w:rsidR="00EC15B9" w:rsidRPr="00B32829">
        <w:rPr>
          <w:rFonts w:ascii="Tahoma" w:hAnsi="Tahoma" w:cs="Tahoma"/>
          <w:b/>
          <w:bCs/>
        </w:rPr>
        <w:t xml:space="preserve">ey </w:t>
      </w:r>
      <w:r w:rsidR="00EC15B9">
        <w:rPr>
          <w:rFonts w:ascii="Tahoma" w:hAnsi="Tahoma" w:cs="Tahoma"/>
          <w:b/>
          <w:bCs/>
        </w:rPr>
        <w:t>vocabulary</w:t>
      </w:r>
      <w:r w:rsidR="00EC15B9" w:rsidRPr="00B32829">
        <w:rPr>
          <w:rFonts w:ascii="Tahoma" w:hAnsi="Tahoma" w:cs="Tahoma"/>
          <w:b/>
          <w:bCs/>
        </w:rPr>
        <w:t xml:space="preserve"> progression</w:t>
      </w:r>
      <w:r w:rsidR="00EC15B9">
        <w:rPr>
          <w:rFonts w:ascii="Tahoma" w:hAnsi="Tahoma" w:cs="Tahoma"/>
          <w:b/>
          <w:bCs/>
        </w:rPr>
        <w:t xml:space="preserve"> model </w:t>
      </w:r>
      <w:r w:rsidR="00A51CED">
        <w:rPr>
          <w:rFonts w:ascii="Tahoma" w:hAnsi="Tahoma" w:cs="Tahoma"/>
          <w:b/>
          <w:bCs/>
        </w:rPr>
        <w:t>for</w:t>
      </w:r>
      <w:r w:rsidR="00EC15B9">
        <w:rPr>
          <w:rFonts w:ascii="Tahoma" w:hAnsi="Tahoma" w:cs="Tahoma"/>
          <w:b/>
          <w:bCs/>
        </w:rPr>
        <w:t xml:space="preserve"> music at </w:t>
      </w:r>
      <w:r w:rsidR="004B67FC">
        <w:rPr>
          <w:rFonts w:ascii="Tahoma" w:hAnsi="Tahoma" w:cs="Tahoma"/>
          <w:b/>
          <w:bCs/>
        </w:rPr>
        <w:t>THE SCHOOL</w:t>
      </w:r>
    </w:p>
    <w:p w:rsidR="00EC15B9" w:rsidRDefault="00EC15B9" w:rsidP="00EC15B9">
      <w:pPr>
        <w:rPr>
          <w:rFonts w:ascii="Tahoma" w:hAnsi="Tahoma" w:cs="Tahoma"/>
        </w:rPr>
      </w:pPr>
    </w:p>
    <w:p w:rsidR="00EC15B9" w:rsidRDefault="00EC15B9" w:rsidP="00EC15B9">
      <w:pPr>
        <w:rPr>
          <w:rFonts w:ascii="Tahoma" w:hAnsi="Tahoma" w:cs="Tahoma"/>
        </w:rPr>
      </w:pPr>
    </w:p>
    <w:tbl>
      <w:tblPr>
        <w:tblStyle w:val="TableGrid"/>
        <w:tblW w:w="9614" w:type="dxa"/>
        <w:tblLook w:val="04A0" w:firstRow="1" w:lastRow="0" w:firstColumn="1" w:lastColumn="0" w:noHBand="0" w:noVBand="1"/>
      </w:tblPr>
      <w:tblGrid>
        <w:gridCol w:w="3204"/>
        <w:gridCol w:w="3204"/>
        <w:gridCol w:w="3206"/>
      </w:tblGrid>
      <w:tr w:rsidR="00EC15B9" w:rsidTr="00EC15B9">
        <w:trPr>
          <w:trHeight w:val="491"/>
        </w:trPr>
        <w:tc>
          <w:tcPr>
            <w:tcW w:w="3204" w:type="dxa"/>
            <w:shd w:val="clear" w:color="auto" w:fill="9CC2E5" w:themeFill="accent1" w:themeFillTint="99"/>
          </w:tcPr>
          <w:p w:rsidR="00EC15B9" w:rsidRPr="00EC15B9" w:rsidRDefault="00EC15B9" w:rsidP="00EC15B9">
            <w:pPr>
              <w:rPr>
                <w:rFonts w:ascii="Tahoma" w:hAnsi="Tahoma" w:cs="Tahoma"/>
                <w:b/>
                <w:sz w:val="24"/>
              </w:rPr>
            </w:pPr>
            <w:r w:rsidRPr="00EC15B9">
              <w:rPr>
                <w:rFonts w:ascii="Tahoma" w:hAnsi="Tahoma" w:cs="Tahoma"/>
                <w:b/>
                <w:sz w:val="24"/>
              </w:rPr>
              <w:t>Year group</w:t>
            </w:r>
          </w:p>
        </w:tc>
        <w:tc>
          <w:tcPr>
            <w:tcW w:w="3204" w:type="dxa"/>
            <w:shd w:val="clear" w:color="auto" w:fill="9CC2E5" w:themeFill="accent1" w:themeFillTint="99"/>
          </w:tcPr>
          <w:p w:rsidR="00EC15B9" w:rsidRPr="00EC15B9" w:rsidRDefault="00EC15B9" w:rsidP="00EC15B9">
            <w:pPr>
              <w:rPr>
                <w:rFonts w:ascii="Tahoma" w:hAnsi="Tahoma" w:cs="Tahoma"/>
                <w:b/>
                <w:sz w:val="24"/>
              </w:rPr>
            </w:pPr>
            <w:r w:rsidRPr="00EC15B9">
              <w:rPr>
                <w:rFonts w:ascii="Tahoma" w:hAnsi="Tahoma" w:cs="Tahoma"/>
                <w:b/>
                <w:sz w:val="24"/>
              </w:rPr>
              <w:t>Progression</w:t>
            </w:r>
          </w:p>
        </w:tc>
        <w:tc>
          <w:tcPr>
            <w:tcW w:w="3206" w:type="dxa"/>
            <w:shd w:val="clear" w:color="auto" w:fill="9CC2E5" w:themeFill="accent1" w:themeFillTint="99"/>
          </w:tcPr>
          <w:p w:rsidR="00EC15B9" w:rsidRPr="00EC15B9" w:rsidRDefault="00EC15B9" w:rsidP="00EC15B9">
            <w:pPr>
              <w:rPr>
                <w:rFonts w:ascii="Tahoma" w:hAnsi="Tahoma" w:cs="Tahoma"/>
                <w:b/>
              </w:rPr>
            </w:pPr>
            <w:r w:rsidRPr="00EC15B9">
              <w:rPr>
                <w:rFonts w:ascii="Tahoma" w:hAnsi="Tahoma" w:cs="Tahoma"/>
                <w:b/>
              </w:rPr>
              <w:t>Vocabulary</w:t>
            </w:r>
          </w:p>
        </w:tc>
      </w:tr>
      <w:tr w:rsidR="00EC15B9" w:rsidTr="00EC15B9">
        <w:trPr>
          <w:trHeight w:val="972"/>
        </w:trPr>
        <w:tc>
          <w:tcPr>
            <w:tcW w:w="3204" w:type="dxa"/>
            <w:vAlign w:val="center"/>
          </w:tcPr>
          <w:p w:rsidR="00EC15B9" w:rsidRDefault="00EC15B9" w:rsidP="00EC15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Early Years  </w:t>
            </w:r>
          </w:p>
        </w:tc>
        <w:tc>
          <w:tcPr>
            <w:tcW w:w="3204" w:type="dxa"/>
            <w:vAlign w:val="center"/>
          </w:tcPr>
          <w:p w:rsidR="00EC15B9" w:rsidRDefault="00EC15B9" w:rsidP="00EC15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Hear the words      </w:t>
            </w:r>
          </w:p>
        </w:tc>
        <w:tc>
          <w:tcPr>
            <w:tcW w:w="3206" w:type="dxa"/>
            <w:vAlign w:val="center"/>
          </w:tcPr>
          <w:p w:rsidR="00EC15B9" w:rsidRDefault="00EC15B9" w:rsidP="00EC15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volume, pitch</w:t>
            </w:r>
          </w:p>
        </w:tc>
      </w:tr>
      <w:tr w:rsidR="00EC15B9" w:rsidTr="00EC15B9">
        <w:trPr>
          <w:trHeight w:val="972"/>
        </w:trPr>
        <w:tc>
          <w:tcPr>
            <w:tcW w:w="3204" w:type="dxa"/>
            <w:vAlign w:val="center"/>
          </w:tcPr>
          <w:p w:rsidR="00EC15B9" w:rsidRDefault="00EC15B9" w:rsidP="00EC15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1</w:t>
            </w:r>
          </w:p>
        </w:tc>
        <w:tc>
          <w:tcPr>
            <w:tcW w:w="3204" w:type="dxa"/>
            <w:vAlign w:val="center"/>
          </w:tcPr>
          <w:p w:rsidR="00EC15B9" w:rsidRDefault="00EC15B9" w:rsidP="00EC15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Hear the words      </w:t>
            </w:r>
          </w:p>
        </w:tc>
        <w:tc>
          <w:tcPr>
            <w:tcW w:w="3206" w:type="dxa"/>
            <w:vAlign w:val="center"/>
          </w:tcPr>
          <w:p w:rsidR="00EC15B9" w:rsidRDefault="00EC15B9" w:rsidP="00EC15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beat, pitch, pulse, rhythm</w:t>
            </w:r>
          </w:p>
        </w:tc>
      </w:tr>
      <w:tr w:rsidR="00EC15B9" w:rsidTr="00EC15B9">
        <w:trPr>
          <w:trHeight w:val="1343"/>
        </w:trPr>
        <w:tc>
          <w:tcPr>
            <w:tcW w:w="3204" w:type="dxa"/>
            <w:vAlign w:val="center"/>
          </w:tcPr>
          <w:p w:rsidR="00EC15B9" w:rsidRDefault="00EC15B9" w:rsidP="00EC15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2</w:t>
            </w:r>
          </w:p>
        </w:tc>
        <w:tc>
          <w:tcPr>
            <w:tcW w:w="3204" w:type="dxa"/>
            <w:vAlign w:val="center"/>
          </w:tcPr>
          <w:p w:rsidR="00EC15B9" w:rsidRDefault="00EC15B9" w:rsidP="00EC15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See the words (on lesson slides and on the risers!)</w:t>
            </w:r>
          </w:p>
        </w:tc>
        <w:tc>
          <w:tcPr>
            <w:tcW w:w="3206" w:type="dxa"/>
            <w:vAlign w:val="center"/>
          </w:tcPr>
          <w:p w:rsidR="00EC15B9" w:rsidRDefault="00EC15B9" w:rsidP="00EC15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pitch, pulse, rhythm, tempo, dynamics, timbre, texture, structure, form, notation</w:t>
            </w:r>
          </w:p>
        </w:tc>
      </w:tr>
      <w:tr w:rsidR="00EC15B9" w:rsidTr="00EC15B9">
        <w:trPr>
          <w:trHeight w:val="1369"/>
        </w:trPr>
        <w:tc>
          <w:tcPr>
            <w:tcW w:w="3204" w:type="dxa"/>
            <w:vAlign w:val="center"/>
          </w:tcPr>
          <w:p w:rsidR="00EC15B9" w:rsidRDefault="00EC15B9" w:rsidP="00EC15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Year 3         </w:t>
            </w:r>
          </w:p>
        </w:tc>
        <w:tc>
          <w:tcPr>
            <w:tcW w:w="3204" w:type="dxa"/>
            <w:vAlign w:val="center"/>
          </w:tcPr>
          <w:p w:rsidR="00EC15B9" w:rsidRDefault="00EC15B9" w:rsidP="00EC15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Spell and write the words (introduced to weekly spellings)</w:t>
            </w:r>
          </w:p>
        </w:tc>
        <w:tc>
          <w:tcPr>
            <w:tcW w:w="3206" w:type="dxa"/>
            <w:vAlign w:val="center"/>
          </w:tcPr>
          <w:p w:rsidR="00EC15B9" w:rsidRDefault="00EC15B9" w:rsidP="00EC15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pitch, pulse, rhythm, tempo, dynamics, timbre, texture, structure, form, notation</w:t>
            </w:r>
          </w:p>
        </w:tc>
      </w:tr>
      <w:tr w:rsidR="00EC15B9" w:rsidTr="00EC15B9">
        <w:trPr>
          <w:trHeight w:val="1369"/>
        </w:trPr>
        <w:tc>
          <w:tcPr>
            <w:tcW w:w="3204" w:type="dxa"/>
            <w:vAlign w:val="center"/>
          </w:tcPr>
          <w:p w:rsidR="00EC15B9" w:rsidRDefault="00EC15B9" w:rsidP="00EC15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Year 4 </w:t>
            </w:r>
          </w:p>
        </w:tc>
        <w:tc>
          <w:tcPr>
            <w:tcW w:w="3204" w:type="dxa"/>
            <w:vAlign w:val="center"/>
          </w:tcPr>
          <w:p w:rsidR="00EC15B9" w:rsidRDefault="00EC15B9" w:rsidP="00EC15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Describe the meaning</w:t>
            </w:r>
          </w:p>
        </w:tc>
        <w:tc>
          <w:tcPr>
            <w:tcW w:w="3206" w:type="dxa"/>
            <w:vAlign w:val="center"/>
          </w:tcPr>
          <w:p w:rsidR="00EC15B9" w:rsidRDefault="00EC15B9" w:rsidP="00EC15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pitch, pulse, rhythm, tempo, dynamics, timbre, texture, structure, form, notation</w:t>
            </w:r>
          </w:p>
        </w:tc>
      </w:tr>
      <w:tr w:rsidR="00EC15B9" w:rsidTr="00EC15B9">
        <w:trPr>
          <w:trHeight w:val="1369"/>
        </w:trPr>
        <w:tc>
          <w:tcPr>
            <w:tcW w:w="3204" w:type="dxa"/>
            <w:vAlign w:val="center"/>
          </w:tcPr>
          <w:p w:rsidR="00EC15B9" w:rsidRDefault="00EC15B9" w:rsidP="00EC15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5</w:t>
            </w:r>
          </w:p>
        </w:tc>
        <w:tc>
          <w:tcPr>
            <w:tcW w:w="3204" w:type="dxa"/>
            <w:vAlign w:val="center"/>
          </w:tcPr>
          <w:p w:rsidR="00EC15B9" w:rsidRDefault="00EC15B9" w:rsidP="00EC15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Discuss and compare pieces using the vocabulary</w:t>
            </w:r>
          </w:p>
        </w:tc>
        <w:tc>
          <w:tcPr>
            <w:tcW w:w="3206" w:type="dxa"/>
            <w:vAlign w:val="center"/>
          </w:tcPr>
          <w:p w:rsidR="00EC15B9" w:rsidRDefault="00EC15B9" w:rsidP="00EC15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pitch, pulse, rhythm, tempo, dynamics, timbre, texture, structure, form, notation</w:t>
            </w:r>
          </w:p>
        </w:tc>
      </w:tr>
      <w:tr w:rsidR="00EC15B9" w:rsidTr="00EC15B9">
        <w:trPr>
          <w:trHeight w:val="1343"/>
        </w:trPr>
        <w:tc>
          <w:tcPr>
            <w:tcW w:w="3204" w:type="dxa"/>
            <w:vAlign w:val="center"/>
          </w:tcPr>
          <w:p w:rsidR="00EC15B9" w:rsidRDefault="00EC15B9" w:rsidP="00EC15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Year 6 </w:t>
            </w:r>
          </w:p>
        </w:tc>
        <w:tc>
          <w:tcPr>
            <w:tcW w:w="3204" w:type="dxa"/>
            <w:vAlign w:val="center"/>
          </w:tcPr>
          <w:p w:rsidR="00EC15B9" w:rsidRDefault="00EC15B9" w:rsidP="00EC15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Consolidate and prepare for Year 7 </w:t>
            </w:r>
          </w:p>
        </w:tc>
        <w:tc>
          <w:tcPr>
            <w:tcW w:w="3206" w:type="dxa"/>
            <w:vAlign w:val="center"/>
          </w:tcPr>
          <w:p w:rsidR="00EC15B9" w:rsidRDefault="00EC15B9" w:rsidP="00EC15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pitch, pulse, rhythm, tempo, dynamics, timbre, texture, structure, form, notation</w:t>
            </w:r>
          </w:p>
        </w:tc>
      </w:tr>
    </w:tbl>
    <w:p w:rsidR="00EC15B9" w:rsidRDefault="00EC15B9" w:rsidP="00EC15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EC15B9" w:rsidRDefault="00EC15B9" w:rsidP="00EC15B9">
      <w:pPr>
        <w:rPr>
          <w:rFonts w:ascii="Tahoma" w:hAnsi="Tahoma" w:cs="Tahoma"/>
        </w:rPr>
      </w:pPr>
    </w:p>
    <w:p w:rsidR="00EC15B9" w:rsidRDefault="00EC15B9" w:rsidP="00EC15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</w:p>
    <w:sectPr w:rsidR="00EC1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B9"/>
    <w:rsid w:val="000843B3"/>
    <w:rsid w:val="004B67FC"/>
    <w:rsid w:val="00835FE1"/>
    <w:rsid w:val="00A51CED"/>
    <w:rsid w:val="00EC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AC1D"/>
  <w15:chartTrackingRefBased/>
  <w15:docId w15:val="{06A251F8-902D-4EA4-819A-83689CBD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5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Dainton</dc:creator>
  <cp:keywords/>
  <dc:description/>
  <cp:lastModifiedBy>Jason Hughes</cp:lastModifiedBy>
  <cp:revision>2</cp:revision>
  <dcterms:created xsi:type="dcterms:W3CDTF">2023-11-15T12:42:00Z</dcterms:created>
  <dcterms:modified xsi:type="dcterms:W3CDTF">2023-11-15T12:42:00Z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2023-11-15T12:42:34Z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44089814-c49f-429a-812a-ec79e466d4fb</vt:lpwstr>
  </property>
  <property fmtid="{D5CDD505-2E9C-101B-9397-08002B2CF9AE}" pid="8" name="MSIP_Label_7a8edf35-91ea-44e1-afab-38c462b39a0c_ContentBits">
    <vt:lpwstr>0</vt:lpwstr>
  </property>
</Properties>
</file>