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ECED" w14:textId="77777777" w:rsidR="004624D8" w:rsidRPr="004624D8" w:rsidRDefault="00400E0E" w:rsidP="004624D8">
      <w:pPr>
        <w:jc w:val="center"/>
        <w:rPr>
          <w:rFonts w:ascii="Arial" w:hAnsi="Arial" w:cs="Arial"/>
          <w:sz w:val="32"/>
          <w:szCs w:val="32"/>
        </w:rPr>
      </w:pPr>
      <w:r w:rsidRPr="004624D8">
        <w:rPr>
          <w:rFonts w:ascii="Arial" w:hAnsi="Arial" w:cs="Arial"/>
          <w:sz w:val="32"/>
          <w:szCs w:val="32"/>
        </w:rPr>
        <w:t>Mathematics</w:t>
      </w:r>
      <w:r w:rsidR="00764C47" w:rsidRPr="004624D8">
        <w:rPr>
          <w:rFonts w:ascii="Arial" w:hAnsi="Arial" w:cs="Arial"/>
          <w:sz w:val="32"/>
          <w:szCs w:val="32"/>
        </w:rPr>
        <w:t xml:space="preserve"> Audit</w:t>
      </w:r>
    </w:p>
    <w:p w14:paraId="672A6659" w14:textId="77777777" w:rsidR="004624D8" w:rsidRPr="00167AE4" w:rsidRDefault="004624D8" w:rsidP="00764C47">
      <w:pPr>
        <w:jc w:val="center"/>
        <w:rPr>
          <w:rFonts w:ascii="Trebuchet MS" w:hAnsi="Trebuchet MS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2"/>
        <w:gridCol w:w="283"/>
        <w:gridCol w:w="1134"/>
        <w:gridCol w:w="78"/>
      </w:tblGrid>
      <w:tr w:rsidR="004624D8" w:rsidRPr="007C2951" w14:paraId="463A418E" w14:textId="77777777" w:rsidTr="004624D8">
        <w:trPr>
          <w:trHeight w:val="502"/>
        </w:trPr>
        <w:tc>
          <w:tcPr>
            <w:tcW w:w="15637" w:type="dxa"/>
            <w:gridSpan w:val="4"/>
          </w:tcPr>
          <w:p w14:paraId="3F5E01F1" w14:textId="77777777" w:rsidR="004624D8" w:rsidRPr="00100865" w:rsidRDefault="004624D8" w:rsidP="002C4E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865">
              <w:rPr>
                <w:rFonts w:ascii="Arial" w:hAnsi="Arial" w:cs="Arial"/>
                <w:sz w:val="24"/>
                <w:szCs w:val="24"/>
              </w:rPr>
              <w:t>Maths Monitoring Statements</w:t>
            </w:r>
          </w:p>
          <w:p w14:paraId="0A37501D" w14:textId="77777777" w:rsidR="00A46B69" w:rsidRPr="007C2951" w:rsidRDefault="00A46B69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579CD271" w14:textId="77777777" w:rsidTr="00670471">
        <w:trPr>
          <w:trHeight w:val="241"/>
        </w:trPr>
        <w:tc>
          <w:tcPr>
            <w:tcW w:w="15637" w:type="dxa"/>
            <w:gridSpan w:val="4"/>
          </w:tcPr>
          <w:p w14:paraId="23D0EFFC" w14:textId="77777777" w:rsidR="00CD19A1" w:rsidRPr="00100865" w:rsidRDefault="00863966" w:rsidP="00CD19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 and A</w:t>
            </w:r>
            <w:r w:rsidR="00CD19A1" w:rsidRPr="00100865">
              <w:rPr>
                <w:rFonts w:ascii="Arial" w:hAnsi="Arial" w:cs="Arial"/>
                <w:sz w:val="24"/>
                <w:szCs w:val="24"/>
              </w:rPr>
              <w:t>ssessment</w:t>
            </w:r>
          </w:p>
          <w:p w14:paraId="5DAB6C7B" w14:textId="77777777" w:rsidR="00A46B69" w:rsidRDefault="00A46B69" w:rsidP="00CD19A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4AACB2AD" w14:textId="77777777" w:rsidTr="00670471">
        <w:trPr>
          <w:trHeight w:val="241"/>
        </w:trPr>
        <w:tc>
          <w:tcPr>
            <w:tcW w:w="15637" w:type="dxa"/>
            <w:gridSpan w:val="4"/>
          </w:tcPr>
          <w:p w14:paraId="306B4B73" w14:textId="77777777" w:rsidR="00CD19A1" w:rsidRPr="007C2951" w:rsidRDefault="00CD19A1" w:rsidP="00670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Adults are:</w:t>
            </w:r>
          </w:p>
        </w:tc>
      </w:tr>
      <w:tr w:rsidR="00CD19A1" w:rsidRPr="007C2951" w14:paraId="06BBB031" w14:textId="77777777" w:rsidTr="00670471">
        <w:trPr>
          <w:trHeight w:val="241"/>
        </w:trPr>
        <w:tc>
          <w:tcPr>
            <w:tcW w:w="14142" w:type="dxa"/>
          </w:tcPr>
          <w:p w14:paraId="02EB378F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  <w:p w14:paraId="4EE4BE40" w14:textId="77777777" w:rsidR="00CD19A1" w:rsidRPr="00CD19A1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Planning number experiences based upon children's developmental stages</w:t>
            </w:r>
          </w:p>
          <w:p w14:paraId="6A05A809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5A39BBE3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377C1665" w14:textId="77777777" w:rsidTr="00670471">
        <w:trPr>
          <w:trHeight w:val="241"/>
        </w:trPr>
        <w:tc>
          <w:tcPr>
            <w:tcW w:w="14142" w:type="dxa"/>
          </w:tcPr>
          <w:p w14:paraId="41C8F396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  <w:p w14:paraId="35A276AD" w14:textId="77777777" w:rsidR="00CD19A1" w:rsidRPr="00CD19A1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Pl</w:t>
            </w:r>
            <w:r w:rsidR="00D66FC3">
              <w:rPr>
                <w:rFonts w:ascii="Arial" w:hAnsi="Arial" w:cs="Arial"/>
                <w:b w:val="0"/>
              </w:rPr>
              <w:t>anning shape, space and measure</w:t>
            </w:r>
            <w:r w:rsidRPr="00CD19A1">
              <w:rPr>
                <w:rFonts w:ascii="Arial" w:hAnsi="Arial" w:cs="Arial"/>
                <w:b w:val="0"/>
              </w:rPr>
              <w:t xml:space="preserve"> experiences based upon children's developmental stages</w:t>
            </w:r>
          </w:p>
          <w:p w14:paraId="72A3D3EC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0D0B940D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7EEF173A" w14:textId="77777777" w:rsidTr="00670471">
        <w:trPr>
          <w:trHeight w:val="241"/>
        </w:trPr>
        <w:tc>
          <w:tcPr>
            <w:tcW w:w="14142" w:type="dxa"/>
          </w:tcPr>
          <w:p w14:paraId="0E27B00A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  <w:p w14:paraId="318C75CA" w14:textId="77777777" w:rsidR="00CD19A1" w:rsidRPr="00CD19A1" w:rsidRDefault="00D66FC3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Planning math</w:t>
            </w:r>
            <w:r w:rsidR="00A93678" w:rsidRPr="00CD19A1">
              <w:rPr>
                <w:rFonts w:ascii="Arial" w:hAnsi="Arial" w:cs="Arial"/>
                <w:b w:val="0"/>
              </w:rPr>
              <w:t>s experiences</w:t>
            </w:r>
            <w:r w:rsidR="00CD19A1" w:rsidRPr="00CD19A1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that </w:t>
            </w:r>
            <w:r w:rsidR="00CD19A1" w:rsidRPr="00CD19A1">
              <w:rPr>
                <w:rFonts w:ascii="Arial" w:hAnsi="Arial" w:cs="Arial"/>
                <w:b w:val="0"/>
              </w:rPr>
              <w:t>are practical and play based</w:t>
            </w:r>
          </w:p>
          <w:p w14:paraId="60061E4C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44EAFD9C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5C6A62CE" w14:textId="77777777" w:rsidTr="00670471">
        <w:trPr>
          <w:trHeight w:val="241"/>
        </w:trPr>
        <w:tc>
          <w:tcPr>
            <w:tcW w:w="14142" w:type="dxa"/>
          </w:tcPr>
          <w:p w14:paraId="4B94D5A5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  <w:p w14:paraId="50993DEC" w14:textId="77777777" w:rsidR="00CD19A1" w:rsidRPr="00CD19A1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Planning for the use of specific mathematical vocabulary and language to support number use</w:t>
            </w:r>
          </w:p>
          <w:p w14:paraId="3DEEC669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3656B9AB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4118590F" w14:textId="77777777" w:rsidTr="00670471">
        <w:trPr>
          <w:trHeight w:val="241"/>
        </w:trPr>
        <w:tc>
          <w:tcPr>
            <w:tcW w:w="14142" w:type="dxa"/>
          </w:tcPr>
          <w:p w14:paraId="45FB0818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  <w:p w14:paraId="410F8B4E" w14:textId="77777777" w:rsidR="00CD19A1" w:rsidRPr="00CD19A1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Planning for the use of specific mathematical vocabulary and language to support shape, space and measures</w:t>
            </w:r>
          </w:p>
          <w:p w14:paraId="049F31CB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53128261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503F97" w:rsidRPr="007C2951" w14:paraId="40F36C80" w14:textId="77777777" w:rsidTr="00670471">
        <w:trPr>
          <w:trHeight w:val="241"/>
        </w:trPr>
        <w:tc>
          <w:tcPr>
            <w:tcW w:w="14142" w:type="dxa"/>
          </w:tcPr>
          <w:p w14:paraId="62486C05" w14:textId="77777777" w:rsidR="00503F97" w:rsidRPr="00503F97" w:rsidRDefault="00503F97" w:rsidP="00503F97">
            <w:pPr>
              <w:rPr>
                <w:rFonts w:ascii="Arial" w:hAnsi="Arial" w:cs="Arial"/>
                <w:b w:val="0"/>
              </w:rPr>
            </w:pPr>
          </w:p>
          <w:p w14:paraId="6708286F" w14:textId="77777777" w:rsidR="00503F97" w:rsidRDefault="00D66FC3" w:rsidP="00503F9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Planning</w:t>
            </w:r>
            <w:r w:rsidR="00503F97">
              <w:rPr>
                <w:rFonts w:ascii="Arial" w:hAnsi="Arial" w:cs="Arial"/>
                <w:b w:val="0"/>
              </w:rPr>
              <w:t xml:space="preserve"> mathematical exp</w:t>
            </w:r>
            <w:r w:rsidR="00A93678">
              <w:rPr>
                <w:rFonts w:ascii="Arial" w:hAnsi="Arial" w:cs="Arial"/>
                <w:b w:val="0"/>
              </w:rPr>
              <w:t xml:space="preserve">eriences </w:t>
            </w:r>
            <w:r>
              <w:rPr>
                <w:rFonts w:ascii="Arial" w:hAnsi="Arial" w:cs="Arial"/>
                <w:b w:val="0"/>
              </w:rPr>
              <w:t xml:space="preserve">that </w:t>
            </w:r>
            <w:r w:rsidR="00A93678">
              <w:rPr>
                <w:rFonts w:ascii="Arial" w:hAnsi="Arial" w:cs="Arial"/>
                <w:b w:val="0"/>
              </w:rPr>
              <w:t xml:space="preserve">introduce </w:t>
            </w:r>
            <w:r w:rsidR="00BF7785">
              <w:rPr>
                <w:rFonts w:ascii="Arial" w:hAnsi="Arial" w:cs="Arial"/>
                <w:b w:val="0"/>
              </w:rPr>
              <w:t xml:space="preserve">&amp; develop </w:t>
            </w:r>
            <w:r w:rsidR="00A93678">
              <w:rPr>
                <w:rFonts w:ascii="Arial" w:hAnsi="Arial" w:cs="Arial"/>
                <w:b w:val="0"/>
              </w:rPr>
              <w:t>concepts in</w:t>
            </w:r>
            <w:r w:rsidR="00503F97">
              <w:rPr>
                <w:rFonts w:ascii="Arial" w:hAnsi="Arial" w:cs="Arial"/>
                <w:b w:val="0"/>
              </w:rPr>
              <w:t xml:space="preserve"> practical and concrete way</w:t>
            </w:r>
            <w:r w:rsidR="00A93678">
              <w:rPr>
                <w:rFonts w:ascii="Arial" w:hAnsi="Arial" w:cs="Arial"/>
                <w:b w:val="0"/>
              </w:rPr>
              <w:t>s</w:t>
            </w:r>
          </w:p>
          <w:p w14:paraId="4101652C" w14:textId="77777777" w:rsidR="00503F97" w:rsidRPr="00A93678" w:rsidRDefault="00503F97" w:rsidP="00A93678">
            <w:pPr>
              <w:ind w:left="36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4B99056E" w14:textId="77777777" w:rsidR="00503F97" w:rsidRPr="007C2951" w:rsidRDefault="00503F97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503F97" w:rsidRPr="007C2951" w14:paraId="2CEA4FD1" w14:textId="77777777" w:rsidTr="00670471">
        <w:trPr>
          <w:trHeight w:val="241"/>
        </w:trPr>
        <w:tc>
          <w:tcPr>
            <w:tcW w:w="14142" w:type="dxa"/>
          </w:tcPr>
          <w:p w14:paraId="1299C43A" w14:textId="77777777" w:rsidR="00503F97" w:rsidRDefault="00503F97" w:rsidP="00670471">
            <w:pPr>
              <w:rPr>
                <w:rFonts w:ascii="Arial" w:hAnsi="Arial" w:cs="Arial"/>
                <w:b w:val="0"/>
              </w:rPr>
            </w:pPr>
          </w:p>
          <w:p w14:paraId="3FFC4AE7" w14:textId="77777777" w:rsidR="00D66FC3" w:rsidRDefault="00D66FC3" w:rsidP="00D66FC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Introducing abstract mathematical concepts </w:t>
            </w:r>
            <w:r w:rsidRPr="00D66FC3">
              <w:rPr>
                <w:rFonts w:ascii="Arial" w:hAnsi="Arial" w:cs="Arial"/>
                <w:b w:val="0"/>
                <w:u w:val="single"/>
              </w:rPr>
              <w:t>after</w:t>
            </w:r>
            <w:r>
              <w:rPr>
                <w:rFonts w:ascii="Arial" w:hAnsi="Arial" w:cs="Arial"/>
                <w:b w:val="0"/>
              </w:rPr>
              <w:t xml:space="preserve"> children have explored these in both concrete and pictorial ways first </w:t>
            </w:r>
          </w:p>
          <w:p w14:paraId="4DDBEF00" w14:textId="77777777" w:rsidR="00A93678" w:rsidRPr="00A93678" w:rsidRDefault="00A93678" w:rsidP="00D66FC3">
            <w:pPr>
              <w:pStyle w:val="ListParagraph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3461D779" w14:textId="77777777" w:rsidR="00503F97" w:rsidRPr="007C2951" w:rsidRDefault="00503F97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A93678" w:rsidRPr="007C2951" w14:paraId="0E739872" w14:textId="77777777" w:rsidTr="00670471">
        <w:trPr>
          <w:trHeight w:val="241"/>
        </w:trPr>
        <w:tc>
          <w:tcPr>
            <w:tcW w:w="14142" w:type="dxa"/>
          </w:tcPr>
          <w:p w14:paraId="3CF2D8B6" w14:textId="77777777" w:rsidR="00A93678" w:rsidRDefault="00A93678" w:rsidP="00670471">
            <w:pPr>
              <w:rPr>
                <w:rFonts w:ascii="Arial" w:hAnsi="Arial" w:cs="Arial"/>
                <w:b w:val="0"/>
              </w:rPr>
            </w:pPr>
          </w:p>
          <w:p w14:paraId="6C9F4B51" w14:textId="77777777" w:rsidR="00D66FC3" w:rsidRDefault="00D66FC3" w:rsidP="00D66FC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Planning experiences that use stories as a stimulus for mathematical learning</w:t>
            </w:r>
          </w:p>
          <w:p w14:paraId="29D6B04F" w14:textId="77777777" w:rsidR="00A93678" w:rsidRPr="00A93678" w:rsidRDefault="00D66FC3" w:rsidP="00D66FC3">
            <w:pPr>
              <w:pStyle w:val="ListParagrap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495" w:type="dxa"/>
            <w:gridSpan w:val="3"/>
          </w:tcPr>
          <w:p w14:paraId="0FB78278" w14:textId="77777777" w:rsidR="00A93678" w:rsidRPr="007C2951" w:rsidRDefault="00A93678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2647A29A" w14:textId="77777777" w:rsidTr="00670471">
        <w:trPr>
          <w:trHeight w:val="241"/>
        </w:trPr>
        <w:tc>
          <w:tcPr>
            <w:tcW w:w="14142" w:type="dxa"/>
          </w:tcPr>
          <w:p w14:paraId="1FC39945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  <w:p w14:paraId="6CED0EDA" w14:textId="77777777" w:rsidR="00CD19A1" w:rsidRPr="00CD19A1" w:rsidRDefault="00863966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Long-term p</w:t>
            </w:r>
            <w:r w:rsidR="00CD19A1" w:rsidRPr="00CD19A1">
              <w:rPr>
                <w:rFonts w:ascii="Arial" w:hAnsi="Arial" w:cs="Arial"/>
                <w:b w:val="0"/>
              </w:rPr>
              <w:t>lanning address</w:t>
            </w:r>
            <w:r>
              <w:rPr>
                <w:rFonts w:ascii="Arial" w:hAnsi="Arial" w:cs="Arial"/>
                <w:b w:val="0"/>
              </w:rPr>
              <w:t>es</w:t>
            </w:r>
            <w:r w:rsidR="00CD19A1" w:rsidRPr="00CD19A1">
              <w:rPr>
                <w:rFonts w:ascii="Arial" w:hAnsi="Arial" w:cs="Arial"/>
                <w:b w:val="0"/>
              </w:rPr>
              <w:t xml:space="preserve"> all aspects and concepts required for attainment of the ELG's</w:t>
            </w:r>
          </w:p>
          <w:p w14:paraId="0562CB0E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34CE0A41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1EF79689" w14:textId="77777777" w:rsidTr="00670471">
        <w:trPr>
          <w:trHeight w:val="241"/>
        </w:trPr>
        <w:tc>
          <w:tcPr>
            <w:tcW w:w="14142" w:type="dxa"/>
          </w:tcPr>
          <w:p w14:paraId="62EBF3C5" w14:textId="77777777" w:rsidR="00CD19A1" w:rsidRPr="00CD19A1" w:rsidRDefault="00CD19A1" w:rsidP="00670471">
            <w:pPr>
              <w:rPr>
                <w:rFonts w:ascii="Arial" w:hAnsi="Arial" w:cs="Arial"/>
                <w:b w:val="0"/>
              </w:rPr>
            </w:pPr>
          </w:p>
          <w:p w14:paraId="0F61E378" w14:textId="77777777" w:rsidR="00CD19A1" w:rsidRPr="00CD19A1" w:rsidRDefault="00863966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Children's learning &amp; attainment is assessed </w:t>
            </w:r>
            <w:r w:rsidR="00CD19A1" w:rsidRPr="00CD19A1">
              <w:rPr>
                <w:rFonts w:ascii="Arial" w:hAnsi="Arial" w:cs="Arial"/>
                <w:b w:val="0"/>
              </w:rPr>
              <w:t>according to the intended learning</w:t>
            </w:r>
          </w:p>
          <w:p w14:paraId="6D98A12B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2946DB82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033C9BE5" w14:textId="77777777" w:rsidTr="00670471">
        <w:trPr>
          <w:trHeight w:val="241"/>
        </w:trPr>
        <w:tc>
          <w:tcPr>
            <w:tcW w:w="14142" w:type="dxa"/>
          </w:tcPr>
          <w:p w14:paraId="5997CC1D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  <w:p w14:paraId="43AC7343" w14:textId="77777777" w:rsidR="00CD19A1" w:rsidRPr="00CD19A1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 xml:space="preserve">There is observational assessment </w:t>
            </w:r>
            <w:r w:rsidR="00863966">
              <w:rPr>
                <w:rFonts w:ascii="Arial" w:hAnsi="Arial" w:cs="Arial"/>
                <w:b w:val="0"/>
              </w:rPr>
              <w:t xml:space="preserve">of children's independent learning </w:t>
            </w:r>
            <w:r w:rsidRPr="00CD19A1">
              <w:rPr>
                <w:rFonts w:ascii="Arial" w:hAnsi="Arial" w:cs="Arial"/>
                <w:b w:val="0"/>
              </w:rPr>
              <w:t>as evidence of children's attainment</w:t>
            </w:r>
          </w:p>
          <w:p w14:paraId="110FFD37" w14:textId="77777777" w:rsidR="00CD19A1" w:rsidRPr="00CD19A1" w:rsidRDefault="00CD19A1" w:rsidP="00670471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3"/>
          </w:tcPr>
          <w:p w14:paraId="6B699379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E74C5A" w:rsidRPr="007C2951" w14:paraId="3BC87DA6" w14:textId="77777777" w:rsidTr="00670471">
        <w:trPr>
          <w:trHeight w:val="241"/>
        </w:trPr>
        <w:tc>
          <w:tcPr>
            <w:tcW w:w="14142" w:type="dxa"/>
          </w:tcPr>
          <w:p w14:paraId="5D659F4F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Action Points:</w:t>
            </w:r>
          </w:p>
          <w:p w14:paraId="3FE9F23F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1F72F646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08CE6F91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61CDCEAD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6BB9E253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23DE523C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</w:p>
          <w:p w14:paraId="52E56223" w14:textId="77777777" w:rsidR="00E74C5A" w:rsidRPr="00E74C5A" w:rsidRDefault="00E74C5A" w:rsidP="00E74C5A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07547A01" w14:textId="77777777" w:rsidR="00E74C5A" w:rsidRPr="007C2951" w:rsidRDefault="00E74C5A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2DB5B9A2" w14:textId="77777777" w:rsidTr="00670471">
        <w:trPr>
          <w:trHeight w:val="241"/>
        </w:trPr>
        <w:tc>
          <w:tcPr>
            <w:tcW w:w="15637" w:type="dxa"/>
            <w:gridSpan w:val="4"/>
          </w:tcPr>
          <w:p w14:paraId="097EE6E2" w14:textId="77777777" w:rsidR="00CD19A1" w:rsidRDefault="00FF4F1D" w:rsidP="00CD19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Teaching and A</w:t>
            </w:r>
            <w:r w:rsidR="00BA0252" w:rsidRPr="00100865">
              <w:rPr>
                <w:rFonts w:ascii="Arial" w:hAnsi="Arial" w:cs="Arial"/>
                <w:sz w:val="24"/>
                <w:szCs w:val="24"/>
              </w:rPr>
              <w:t>dult Interaction</w:t>
            </w:r>
          </w:p>
          <w:p w14:paraId="5043CB0F" w14:textId="77777777" w:rsidR="00BF7785" w:rsidRPr="00100865" w:rsidRDefault="00BF7785" w:rsidP="00CD19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19A1" w:rsidRPr="007C2951" w14:paraId="27547713" w14:textId="77777777" w:rsidTr="00670471">
        <w:trPr>
          <w:trHeight w:val="241"/>
        </w:trPr>
        <w:tc>
          <w:tcPr>
            <w:tcW w:w="15637" w:type="dxa"/>
            <w:gridSpan w:val="4"/>
          </w:tcPr>
          <w:p w14:paraId="48BCD45D" w14:textId="77777777" w:rsidR="00CD19A1" w:rsidRPr="00CD19A1" w:rsidRDefault="00CD19A1" w:rsidP="00670471">
            <w:pPr>
              <w:rPr>
                <w:rFonts w:ascii="Arial" w:hAnsi="Arial" w:cs="Arial"/>
              </w:rPr>
            </w:pPr>
            <w:r w:rsidRPr="00CD19A1">
              <w:rPr>
                <w:rFonts w:ascii="Arial" w:hAnsi="Arial" w:cs="Arial"/>
              </w:rPr>
              <w:t>Adults are: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30E78" w:rsidRPr="007C2951" w14:paraId="0428102C" w14:textId="77777777" w:rsidTr="00C30E78">
        <w:trPr>
          <w:trHeight w:val="241"/>
        </w:trPr>
        <w:tc>
          <w:tcPr>
            <w:tcW w:w="14142" w:type="dxa"/>
          </w:tcPr>
          <w:p w14:paraId="07459315" w14:textId="77777777" w:rsidR="00C30E78" w:rsidRPr="00CD19A1" w:rsidRDefault="00C30E78" w:rsidP="00C30E78">
            <w:pPr>
              <w:rPr>
                <w:rFonts w:ascii="Arial" w:hAnsi="Arial" w:cs="Arial"/>
                <w:b w:val="0"/>
              </w:rPr>
            </w:pPr>
          </w:p>
          <w:p w14:paraId="2205FB4F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Making maths fun and purposeful</w:t>
            </w:r>
          </w:p>
          <w:p w14:paraId="6537F28F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6DFB9E20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743F86C7" w14:textId="77777777" w:rsidTr="00C30E78">
        <w:trPr>
          <w:trHeight w:val="241"/>
        </w:trPr>
        <w:tc>
          <w:tcPr>
            <w:tcW w:w="14142" w:type="dxa"/>
          </w:tcPr>
          <w:p w14:paraId="70DF9E56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347B863A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 xml:space="preserve">Modelling and encouraging </w:t>
            </w:r>
            <w:r w:rsidR="00FF4F1D">
              <w:rPr>
                <w:rFonts w:ascii="Arial" w:hAnsi="Arial" w:cs="Arial"/>
                <w:b w:val="0"/>
              </w:rPr>
              <w:t xml:space="preserve">developmentally appropriate but challenging </w:t>
            </w:r>
            <w:r w:rsidRPr="00CD19A1">
              <w:rPr>
                <w:rFonts w:ascii="Arial" w:hAnsi="Arial" w:cs="Arial"/>
                <w:b w:val="0"/>
              </w:rPr>
              <w:t>mathematical language</w:t>
            </w:r>
            <w:r w:rsidR="00FF4F1D">
              <w:rPr>
                <w:rFonts w:ascii="Arial" w:hAnsi="Arial" w:cs="Arial"/>
                <w:b w:val="0"/>
              </w:rPr>
              <w:t xml:space="preserve"> &amp; vocabulary</w:t>
            </w:r>
          </w:p>
          <w:p w14:paraId="44E871BC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144A5D23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7E9314D4" w14:textId="77777777" w:rsidTr="00C30E78">
        <w:trPr>
          <w:trHeight w:val="241"/>
        </w:trPr>
        <w:tc>
          <w:tcPr>
            <w:tcW w:w="14142" w:type="dxa"/>
          </w:tcPr>
          <w:p w14:paraId="738610EB" w14:textId="77777777" w:rsidR="00C30E78" w:rsidRPr="00541786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624C2218" w14:textId="77777777" w:rsidR="00C30E78" w:rsidRPr="00541786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541786">
              <w:rPr>
                <w:rFonts w:ascii="Arial" w:hAnsi="Arial" w:cs="Arial"/>
                <w:b w:val="0"/>
              </w:rPr>
              <w:t>Using specific and accurate mathematical terminology</w:t>
            </w:r>
          </w:p>
          <w:p w14:paraId="637805D2" w14:textId="77777777" w:rsidR="00C30E78" w:rsidRPr="00CD19A1" w:rsidRDefault="00C30E78" w:rsidP="00C30E7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463F29E8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72E17711" w14:textId="77777777" w:rsidTr="00C30E78">
        <w:trPr>
          <w:trHeight w:val="241"/>
        </w:trPr>
        <w:tc>
          <w:tcPr>
            <w:tcW w:w="14142" w:type="dxa"/>
          </w:tcPr>
          <w:p w14:paraId="3B7B4B86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1292CF2F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 xml:space="preserve">Exploring real-life problems </w:t>
            </w:r>
            <w:r w:rsidR="00FF4F1D">
              <w:rPr>
                <w:rFonts w:ascii="Arial" w:hAnsi="Arial" w:cs="Arial"/>
                <w:b w:val="0"/>
              </w:rPr>
              <w:t>and relating mathematical concepts to every-day life</w:t>
            </w:r>
          </w:p>
          <w:p w14:paraId="3A0FF5F2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5630AD66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7A4A8A8F" w14:textId="77777777" w:rsidTr="00C30E78">
        <w:trPr>
          <w:trHeight w:val="241"/>
        </w:trPr>
        <w:tc>
          <w:tcPr>
            <w:tcW w:w="14142" w:type="dxa"/>
          </w:tcPr>
          <w:p w14:paraId="61829076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4902AA0C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 xml:space="preserve">Asking </w:t>
            </w:r>
            <w:r w:rsidR="00FF4F1D">
              <w:rPr>
                <w:rFonts w:ascii="Arial" w:hAnsi="Arial" w:cs="Arial"/>
                <w:b w:val="0"/>
              </w:rPr>
              <w:t xml:space="preserve">relevant </w:t>
            </w:r>
            <w:r w:rsidRPr="00CD19A1">
              <w:rPr>
                <w:rFonts w:ascii="Arial" w:hAnsi="Arial" w:cs="Arial"/>
                <w:b w:val="0"/>
              </w:rPr>
              <w:t>mathematical questions</w:t>
            </w:r>
          </w:p>
          <w:p w14:paraId="2BA226A1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17AD93B2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35ED7E7D" w14:textId="77777777" w:rsidTr="00C30E78">
        <w:trPr>
          <w:trHeight w:val="241"/>
        </w:trPr>
        <w:tc>
          <w:tcPr>
            <w:tcW w:w="14142" w:type="dxa"/>
          </w:tcPr>
          <w:p w14:paraId="0DE4B5B7" w14:textId="77777777" w:rsidR="00C30E78" w:rsidRPr="00CD19A1" w:rsidRDefault="00C30E78" w:rsidP="00C30E78">
            <w:pPr>
              <w:ind w:left="720"/>
              <w:rPr>
                <w:rFonts w:ascii="Arial" w:hAnsi="Arial" w:cs="Arial"/>
              </w:rPr>
            </w:pPr>
          </w:p>
          <w:p w14:paraId="2100B0CC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D19A1">
              <w:rPr>
                <w:rFonts w:ascii="Arial" w:hAnsi="Arial" w:cs="Arial"/>
                <w:b w:val="0"/>
              </w:rPr>
              <w:t>Modelling and valuing children’s graphic representations</w:t>
            </w:r>
            <w:r w:rsidR="00FF4F1D">
              <w:rPr>
                <w:rFonts w:ascii="Arial" w:hAnsi="Arial" w:cs="Arial"/>
                <w:b w:val="0"/>
              </w:rPr>
              <w:t xml:space="preserve"> of their maths ideas &amp; thinking</w:t>
            </w:r>
          </w:p>
          <w:p w14:paraId="66204FF1" w14:textId="77777777" w:rsidR="00C30E78" w:rsidRPr="00CD19A1" w:rsidRDefault="00C30E78" w:rsidP="00C30E78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2DBF0D7D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7843CC52" w14:textId="77777777" w:rsidTr="00C30E78">
        <w:trPr>
          <w:trHeight w:val="241"/>
        </w:trPr>
        <w:tc>
          <w:tcPr>
            <w:tcW w:w="14142" w:type="dxa"/>
          </w:tcPr>
          <w:p w14:paraId="6B62F1B3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44E52358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Drawing out mathematical concepts from everyday routines, i.e. snack-time</w:t>
            </w:r>
            <w:r w:rsidR="00FF4F1D">
              <w:rPr>
                <w:rFonts w:ascii="Arial" w:hAnsi="Arial" w:cs="Arial"/>
                <w:b w:val="0"/>
              </w:rPr>
              <w:t xml:space="preserve">, lining up, </w:t>
            </w:r>
            <w:r w:rsidR="002C4E10">
              <w:rPr>
                <w:rFonts w:ascii="Arial" w:hAnsi="Arial" w:cs="Arial"/>
                <w:b w:val="0"/>
              </w:rPr>
              <w:t>lunch time, sharing toys &amp; equipment etc.</w:t>
            </w:r>
          </w:p>
          <w:p w14:paraId="02F2C34E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680A4E5D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2CF26FC5" w14:textId="77777777" w:rsidTr="00C30E78">
        <w:trPr>
          <w:trHeight w:val="241"/>
        </w:trPr>
        <w:tc>
          <w:tcPr>
            <w:tcW w:w="14142" w:type="dxa"/>
          </w:tcPr>
          <w:p w14:paraId="19219836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3574B65E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Helping children to draw out</w:t>
            </w:r>
            <w:r w:rsidR="00FF4F1D">
              <w:rPr>
                <w:rFonts w:ascii="Arial" w:hAnsi="Arial" w:cs="Arial"/>
                <w:b w:val="0"/>
              </w:rPr>
              <w:t xml:space="preserve"> conclusions and solve problems</w:t>
            </w:r>
          </w:p>
          <w:p w14:paraId="296FEF7D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7194DBDC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5C94B3A0" w14:textId="77777777" w:rsidTr="00C30E78">
        <w:trPr>
          <w:trHeight w:val="241"/>
        </w:trPr>
        <w:tc>
          <w:tcPr>
            <w:tcW w:w="14142" w:type="dxa"/>
          </w:tcPr>
          <w:p w14:paraId="769D0D3C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4F464E50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 xml:space="preserve">Engaging as equal playmates with children in mathematical experiences </w:t>
            </w:r>
          </w:p>
          <w:p w14:paraId="54CD245A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1231BE67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30E78" w:rsidRPr="007C2951" w14:paraId="452F3BAE" w14:textId="77777777" w:rsidTr="00C30E78">
        <w:trPr>
          <w:trHeight w:val="241"/>
        </w:trPr>
        <w:tc>
          <w:tcPr>
            <w:tcW w:w="14142" w:type="dxa"/>
          </w:tcPr>
          <w:p w14:paraId="36FEB5B0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2A503C51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Recognising and exploiting the mathematical potential of the indoor and outdoor environment within their interactions with children</w:t>
            </w:r>
          </w:p>
          <w:p w14:paraId="30D7AA69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3"/>
          </w:tcPr>
          <w:p w14:paraId="7196D064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B0A0B" w:rsidRPr="00500BC3" w14:paraId="3FF04EDD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3"/>
          </w:tcPr>
          <w:p w14:paraId="1F1D5E53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Action Points:</w:t>
            </w:r>
          </w:p>
          <w:p w14:paraId="34FF1C98" w14:textId="77777777" w:rsidR="00BB0A0B" w:rsidRDefault="00BB0A0B" w:rsidP="00E74C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72C0D" w14:textId="77777777" w:rsidR="00E74C5A" w:rsidRDefault="00E74C5A" w:rsidP="00E74C5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21919" w14:textId="77777777" w:rsidR="00BB0A0B" w:rsidRDefault="00BB0A0B" w:rsidP="00500B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D18F9B" w14:textId="77777777" w:rsidR="00BB0A0B" w:rsidRDefault="00BB0A0B" w:rsidP="00500B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8601FE" w14:textId="77777777" w:rsidR="00BB0A0B" w:rsidRPr="00500BC3" w:rsidRDefault="00BB0A0B" w:rsidP="00500B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1" w:rsidRPr="00500BC3" w14:paraId="5B825BE4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3"/>
          </w:tcPr>
          <w:p w14:paraId="2806F43B" w14:textId="77777777" w:rsidR="00A46B69" w:rsidRPr="00500BC3" w:rsidRDefault="00670471" w:rsidP="00BB0A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0BC3">
              <w:rPr>
                <w:rFonts w:ascii="Arial" w:hAnsi="Arial" w:cs="Arial"/>
                <w:sz w:val="24"/>
                <w:szCs w:val="24"/>
              </w:rPr>
              <w:t>Providing a Mathematical Environment</w:t>
            </w:r>
          </w:p>
        </w:tc>
      </w:tr>
      <w:tr w:rsidR="00670471" w:rsidRPr="00500BC3" w14:paraId="1C9E67DE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3"/>
          </w:tcPr>
          <w:p w14:paraId="000025B8" w14:textId="77777777" w:rsidR="00BF79D1" w:rsidRPr="00500BC3" w:rsidRDefault="00E74C5A" w:rsidP="006704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Mathematical w</w:t>
            </w:r>
            <w:r w:rsidR="00670471" w:rsidRPr="00500BC3">
              <w:rPr>
                <w:rFonts w:ascii="Arial" w:hAnsi="Arial" w:cs="Arial"/>
                <w:sz w:val="24"/>
                <w:szCs w:val="24"/>
              </w:rPr>
              <w:t>orkshop</w:t>
            </w:r>
            <w:r w:rsidR="00FF4F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471" w:rsidRPr="00500BC3">
              <w:rPr>
                <w:rFonts w:ascii="Arial" w:hAnsi="Arial" w:cs="Arial"/>
                <w:sz w:val="24"/>
                <w:szCs w:val="24"/>
              </w:rPr>
              <w:t>/</w:t>
            </w:r>
            <w:r w:rsidR="00FF4F1D">
              <w:rPr>
                <w:rFonts w:ascii="Arial" w:hAnsi="Arial" w:cs="Arial"/>
                <w:sz w:val="24"/>
                <w:szCs w:val="24"/>
              </w:rPr>
              <w:t xml:space="preserve"> Classroo</w:t>
            </w:r>
            <w:r>
              <w:rPr>
                <w:rFonts w:ascii="Arial" w:hAnsi="Arial" w:cs="Arial"/>
                <w:sz w:val="24"/>
                <w:szCs w:val="24"/>
              </w:rPr>
              <w:t>m e</w:t>
            </w:r>
            <w:r w:rsidR="00FF4F1D">
              <w:rPr>
                <w:rFonts w:ascii="Arial" w:hAnsi="Arial" w:cs="Arial"/>
                <w:sz w:val="24"/>
                <w:szCs w:val="24"/>
              </w:rPr>
              <w:t>nvironment</w:t>
            </w:r>
          </w:p>
        </w:tc>
      </w:tr>
      <w:tr w:rsidR="00670471" w:rsidRPr="00500BC3" w14:paraId="4AB5080B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0F3CABC7" w14:textId="77777777" w:rsidR="00A46B69" w:rsidRPr="00E74C5A" w:rsidRDefault="00A46B69" w:rsidP="00500BC3">
            <w:pPr>
              <w:ind w:left="720"/>
              <w:rPr>
                <w:rFonts w:ascii="Arial" w:hAnsi="Arial" w:cs="Arial"/>
                <w:b w:val="0"/>
              </w:rPr>
            </w:pPr>
          </w:p>
          <w:p w14:paraId="370BD64A" w14:textId="77777777" w:rsidR="00670471" w:rsidRPr="00E74C5A" w:rsidRDefault="00670471" w:rsidP="00500BC3">
            <w:pPr>
              <w:numPr>
                <w:ilvl w:val="0"/>
                <w:numId w:val="5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Is there a number line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>to at least 20,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displayed at child heigh</w:t>
            </w:r>
            <w:r w:rsidR="00A46B69" w:rsidRPr="00E74C5A">
              <w:rPr>
                <w:rFonts w:ascii="Arial" w:hAnsi="Arial" w:cs="Arial"/>
                <w:b w:val="0"/>
                <w:color w:val="000000"/>
              </w:rPr>
              <w:t>t?</w:t>
            </w:r>
          </w:p>
          <w:p w14:paraId="5B08B5D1" w14:textId="77777777" w:rsidR="00A46B69" w:rsidRPr="00E74C5A" w:rsidRDefault="00A46B69" w:rsidP="00500BC3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16DEB4AB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081A2AAC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0AD9C6F4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1B0D2134" w14:textId="77777777" w:rsidR="00670471" w:rsidRPr="00E74C5A" w:rsidRDefault="00670471" w:rsidP="00500B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story and information texts which support numbers for labels and for counting, calculating and shapes, space and measures?</w:t>
            </w:r>
          </w:p>
          <w:p w14:paraId="4B1F511A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134" w:type="dxa"/>
          </w:tcPr>
          <w:p w14:paraId="65F9C3DC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6947108C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5023141B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46DF753A" w14:textId="77777777" w:rsidR="00670471" w:rsidRPr="00E74C5A" w:rsidRDefault="00670471" w:rsidP="00500B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Is there a height chart showing standard and/or non-standard measures?</w:t>
            </w:r>
          </w:p>
          <w:p w14:paraId="1F3B1409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562C75D1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70A1E832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664355AD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14601164" w14:textId="77777777" w:rsidR="00A46B69" w:rsidRPr="00E74C5A" w:rsidRDefault="007B6E47" w:rsidP="00500B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Is there a range of</w:t>
            </w:r>
            <w:r w:rsidR="00A46B69"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mathematical </w:t>
            </w:r>
            <w:r w:rsidR="00A46B69" w:rsidRPr="00E74C5A">
              <w:rPr>
                <w:rFonts w:ascii="Arial" w:hAnsi="Arial" w:cs="Arial"/>
                <w:b w:val="0"/>
                <w:color w:val="000000"/>
              </w:rPr>
              <w:t xml:space="preserve">resources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available for children to independently select that are </w:t>
            </w:r>
            <w:r w:rsidR="00A46B69" w:rsidRPr="00E74C5A">
              <w:rPr>
                <w:rFonts w:ascii="Arial" w:hAnsi="Arial" w:cs="Arial"/>
                <w:b w:val="0"/>
                <w:color w:val="000000"/>
              </w:rPr>
              <w:t xml:space="preserve">clearly labelled </w:t>
            </w:r>
            <w:r w:rsidRPr="00E74C5A">
              <w:rPr>
                <w:rFonts w:ascii="Arial" w:hAnsi="Arial" w:cs="Arial"/>
                <w:b w:val="0"/>
                <w:color w:val="000000"/>
              </w:rPr>
              <w:t>&amp;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2C4E10">
              <w:rPr>
                <w:rFonts w:ascii="Arial" w:hAnsi="Arial" w:cs="Arial"/>
                <w:b w:val="0"/>
                <w:color w:val="000000"/>
              </w:rPr>
              <w:t xml:space="preserve">easily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>accessible?</w:t>
            </w:r>
          </w:p>
          <w:p w14:paraId="1A965116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7DF4E37C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4378FCEA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44FB30F8" w14:textId="77777777" w:rsidR="00A46B69" w:rsidRPr="00E74C5A" w:rsidRDefault="00A46B69" w:rsidP="00CC167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4284EA06" w14:textId="77777777" w:rsidR="00A46B69" w:rsidRPr="00E74C5A" w:rsidRDefault="00A46B69" w:rsidP="00500B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Is there a wide range of commercially produced resources to support exploration of number and calculating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 as well as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na</w:t>
            </w:r>
            <w:r w:rsidR="00541972" w:rsidRPr="00E74C5A">
              <w:rPr>
                <w:rFonts w:ascii="Arial" w:hAnsi="Arial" w:cs="Arial"/>
                <w:b w:val="0"/>
                <w:color w:val="000000"/>
              </w:rPr>
              <w:t xml:space="preserve">tural resources such as pebbles, </w:t>
            </w:r>
            <w:r w:rsidRPr="00E74C5A">
              <w:rPr>
                <w:rFonts w:ascii="Arial" w:hAnsi="Arial" w:cs="Arial"/>
                <w:b w:val="0"/>
                <w:color w:val="000000"/>
              </w:rPr>
              <w:t>shells</w:t>
            </w:r>
            <w:r w:rsidR="00541972" w:rsidRPr="00E74C5A">
              <w:rPr>
                <w:rFonts w:ascii="Arial" w:hAnsi="Arial" w:cs="Arial"/>
                <w:b w:val="0"/>
                <w:color w:val="000000"/>
              </w:rPr>
              <w:t xml:space="preserve">, </w:t>
            </w:r>
            <w:r w:rsidRPr="00E74C5A">
              <w:rPr>
                <w:rFonts w:ascii="Arial" w:hAnsi="Arial" w:cs="Arial"/>
                <w:b w:val="0"/>
                <w:color w:val="000000"/>
              </w:rPr>
              <w:t>fir cones</w:t>
            </w:r>
            <w:r w:rsidR="002C4E10">
              <w:rPr>
                <w:rFonts w:ascii="Arial" w:hAnsi="Arial" w:cs="Arial"/>
                <w:b w:val="0"/>
                <w:color w:val="000000"/>
              </w:rPr>
              <w:t xml:space="preserve"> &amp;</w:t>
            </w:r>
            <w:r w:rsidR="00541972" w:rsidRPr="00E74C5A">
              <w:rPr>
                <w:rFonts w:ascii="Arial" w:hAnsi="Arial" w:cs="Arial"/>
                <w:b w:val="0"/>
                <w:color w:val="000000"/>
              </w:rPr>
              <w:t xml:space="preserve"> conkers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="00541972" w:rsidRPr="00E74C5A">
              <w:rPr>
                <w:rFonts w:ascii="Arial" w:hAnsi="Arial" w:cs="Arial"/>
                <w:b w:val="0"/>
                <w:color w:val="000000"/>
              </w:rPr>
              <w:t xml:space="preserve">that can be counted, sorted, combined </w:t>
            </w:r>
            <w:r w:rsidRPr="00E74C5A">
              <w:rPr>
                <w:rFonts w:ascii="Arial" w:hAnsi="Arial" w:cs="Arial"/>
                <w:b w:val="0"/>
                <w:color w:val="000000"/>
              </w:rPr>
              <w:t>etc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>?</w:t>
            </w:r>
          </w:p>
          <w:p w14:paraId="1DA6542E" w14:textId="77777777" w:rsidR="00670471" w:rsidRPr="00E74C5A" w:rsidRDefault="00670471" w:rsidP="00500BC3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3041E394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4135D2AB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722B00AE" w14:textId="77777777" w:rsidR="00A46B69" w:rsidRPr="00E74C5A" w:rsidRDefault="00A46B69" w:rsidP="00A46B69">
            <w:pPr>
              <w:rPr>
                <w:rFonts w:ascii="Arial" w:hAnsi="Arial" w:cs="Arial"/>
                <w:b w:val="0"/>
              </w:rPr>
            </w:pPr>
          </w:p>
          <w:p w14:paraId="36DFBF34" w14:textId="77777777" w:rsidR="00670471" w:rsidRPr="00E74C5A" w:rsidRDefault="00A46B69" w:rsidP="00500BC3">
            <w:pPr>
              <w:numPr>
                <w:ilvl w:val="0"/>
                <w:numId w:val="5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Is there a wide range of commercially produced resources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>t</w:t>
            </w:r>
            <w:r w:rsidRPr="00E74C5A">
              <w:rPr>
                <w:rFonts w:ascii="Arial" w:hAnsi="Arial" w:cs="Arial"/>
                <w:b w:val="0"/>
                <w:color w:val="000000"/>
              </w:rPr>
              <w:t>o support exploration of shape, space and measures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 as well as natural resources such as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twigs, </w:t>
            </w:r>
            <w:r w:rsidR="00541972" w:rsidRPr="00E74C5A">
              <w:rPr>
                <w:rFonts w:ascii="Arial" w:hAnsi="Arial" w:cs="Arial"/>
                <w:b w:val="0"/>
                <w:color w:val="000000"/>
              </w:rPr>
              <w:t>feathers, shells, conkers that can be ordered by size, weighed or used to make patterns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etc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>?</w:t>
            </w:r>
          </w:p>
          <w:p w14:paraId="42C6D796" w14:textId="77777777" w:rsidR="00A46B69" w:rsidRPr="00E74C5A" w:rsidRDefault="00A46B69" w:rsidP="00500BC3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6E1831B3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5FA45D97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54E11D2A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49FD02C9" w14:textId="77777777" w:rsidR="00A46B69" w:rsidRPr="00E74C5A" w:rsidRDefault="00A46B69" w:rsidP="00500BC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Can children access </w:t>
            </w:r>
            <w:r w:rsidR="00FF4F1D" w:rsidRPr="00E74C5A">
              <w:rPr>
                <w:rFonts w:ascii="Arial" w:hAnsi="Arial" w:cs="Arial"/>
                <w:b w:val="0"/>
                <w:color w:val="000000"/>
              </w:rPr>
              <w:t xml:space="preserve">a range of mathematical </w:t>
            </w:r>
            <w:r w:rsidRPr="00E74C5A">
              <w:rPr>
                <w:rFonts w:ascii="Arial" w:hAnsi="Arial" w:cs="Arial"/>
                <w:b w:val="0"/>
                <w:color w:val="000000"/>
              </w:rPr>
              <w:t>games independently e.g. lotto, snap, dominoes, track games?</w:t>
            </w:r>
          </w:p>
          <w:p w14:paraId="31126E5D" w14:textId="77777777" w:rsidR="00670471" w:rsidRPr="00E74C5A" w:rsidRDefault="00670471" w:rsidP="00A46B69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2DE403A5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5296056D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62431CDC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35FFE8A1" w14:textId="77777777" w:rsidR="00A46B69" w:rsidRPr="00E74C5A" w:rsidRDefault="00A46B69" w:rsidP="00500BC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‘collections’ of things for children to investigate, sort and sequence e.g. boxes, buttons, socks, coins, beads, keys?</w:t>
            </w:r>
          </w:p>
          <w:p w14:paraId="49E398E2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16287F21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7529EBA7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5BE93A62" w14:textId="77777777" w:rsidR="00A46B69" w:rsidRPr="00E74C5A" w:rsidRDefault="00A46B69" w:rsidP="00500BC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7FF01EDF" w14:textId="77777777" w:rsidR="00A46B69" w:rsidRPr="00E74C5A" w:rsidRDefault="00C873E8" w:rsidP="00500BC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Are there opportunities for children to develop their ability to subitise numbers up to 6 </w:t>
            </w:r>
            <w:r w:rsidR="002C4E10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E74C5A">
              <w:rPr>
                <w:rFonts w:ascii="Arial" w:hAnsi="Arial" w:cs="Arial"/>
                <w:b w:val="0"/>
                <w:color w:val="000000"/>
              </w:rPr>
              <w:t>e.g. dice games, dominos?</w:t>
            </w:r>
          </w:p>
          <w:p w14:paraId="384BA73E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34B3F2EB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114C2B69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7D34F5C7" w14:textId="77777777" w:rsidR="00A46B69" w:rsidRPr="00E74C5A" w:rsidRDefault="00A46B69" w:rsidP="00500BC3">
            <w:pPr>
              <w:ind w:left="720"/>
              <w:rPr>
                <w:rFonts w:ascii="Arial" w:hAnsi="Arial" w:cs="Arial"/>
                <w:b w:val="0"/>
              </w:rPr>
            </w:pPr>
          </w:p>
          <w:p w14:paraId="2A68B87C" w14:textId="77777777" w:rsidR="00A46B69" w:rsidRPr="00E74C5A" w:rsidRDefault="00A46B69" w:rsidP="00BB0A0B">
            <w:pPr>
              <w:numPr>
                <w:ilvl w:val="0"/>
                <w:numId w:val="7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Children's mathematical recording</w:t>
            </w:r>
            <w:r w:rsidR="00541972" w:rsidRPr="00E74C5A">
              <w:rPr>
                <w:rFonts w:ascii="Arial" w:hAnsi="Arial" w:cs="Arial"/>
                <w:b w:val="0"/>
              </w:rPr>
              <w:t>s</w:t>
            </w:r>
            <w:r w:rsidRPr="00E74C5A">
              <w:rPr>
                <w:rFonts w:ascii="Arial" w:hAnsi="Arial" w:cs="Arial"/>
                <w:b w:val="0"/>
              </w:rPr>
              <w:t xml:space="preserve"> are displayed</w:t>
            </w:r>
            <w:r w:rsidR="00541972" w:rsidRPr="00E74C5A">
              <w:rPr>
                <w:rFonts w:ascii="Arial" w:hAnsi="Arial" w:cs="Arial"/>
                <w:b w:val="0"/>
              </w:rPr>
              <w:t xml:space="preserve"> at child height</w:t>
            </w:r>
          </w:p>
          <w:p w14:paraId="0B4020A7" w14:textId="77777777" w:rsidR="00BB0A0B" w:rsidRPr="00E74C5A" w:rsidRDefault="00BB0A0B" w:rsidP="00BB0A0B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1D7B270A" w14:textId="77777777" w:rsidR="00670471" w:rsidRPr="00500BC3" w:rsidRDefault="00670471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70471" w:rsidRPr="00500BC3" w14:paraId="67557FB6" w14:textId="77777777" w:rsidTr="00E74C5A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425" w:type="dxa"/>
            <w:gridSpan w:val="2"/>
          </w:tcPr>
          <w:p w14:paraId="4F904CB7" w14:textId="77777777" w:rsidR="00E74C5A" w:rsidRPr="00E74C5A" w:rsidRDefault="00E74C5A" w:rsidP="00E74C5A">
            <w:pPr>
              <w:ind w:left="720"/>
              <w:rPr>
                <w:rFonts w:ascii="Arial" w:hAnsi="Arial" w:cs="Arial"/>
                <w:b w:val="0"/>
              </w:rPr>
            </w:pPr>
          </w:p>
          <w:p w14:paraId="15B61FEC" w14:textId="77777777" w:rsidR="00670471" w:rsidRPr="00E74C5A" w:rsidRDefault="00A46B69" w:rsidP="00500BC3">
            <w:pPr>
              <w:numPr>
                <w:ilvl w:val="0"/>
                <w:numId w:val="7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Opportunities for children to interact </w:t>
            </w:r>
            <w:r w:rsidR="00541972" w:rsidRPr="00E74C5A">
              <w:rPr>
                <w:rFonts w:ascii="Arial" w:hAnsi="Arial" w:cs="Arial"/>
                <w:b w:val="0"/>
              </w:rPr>
              <w:t>with numbers are available</w:t>
            </w:r>
            <w:r w:rsidR="00A26BDA" w:rsidRPr="00E74C5A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="00A26BDA" w:rsidRPr="00E74C5A">
              <w:rPr>
                <w:rFonts w:ascii="Arial" w:hAnsi="Arial" w:cs="Arial"/>
                <w:b w:val="0"/>
              </w:rPr>
              <w:t>e</w:t>
            </w:r>
            <w:r w:rsidR="00C873E8" w:rsidRPr="00E74C5A">
              <w:rPr>
                <w:rFonts w:ascii="Arial" w:hAnsi="Arial" w:cs="Arial"/>
                <w:b w:val="0"/>
              </w:rPr>
              <w:t>g.</w:t>
            </w:r>
            <w:proofErr w:type="spellEnd"/>
            <w:r w:rsidR="00541972" w:rsidRPr="00E74C5A">
              <w:rPr>
                <w:rFonts w:ascii="Arial" w:hAnsi="Arial" w:cs="Arial"/>
                <w:b w:val="0"/>
              </w:rPr>
              <w:t xml:space="preserve"> washing line, </w:t>
            </w:r>
            <w:proofErr w:type="spellStart"/>
            <w:r w:rsidR="00541972" w:rsidRPr="00E74C5A">
              <w:rPr>
                <w:rFonts w:ascii="Arial" w:hAnsi="Arial" w:cs="Arial"/>
                <w:b w:val="0"/>
              </w:rPr>
              <w:t>v</w:t>
            </w:r>
            <w:r w:rsidRPr="00E74C5A">
              <w:rPr>
                <w:rFonts w:ascii="Arial" w:hAnsi="Arial" w:cs="Arial"/>
                <w:b w:val="0"/>
              </w:rPr>
              <w:t>elcro</w:t>
            </w:r>
            <w:proofErr w:type="spellEnd"/>
            <w:r w:rsidRPr="00E74C5A">
              <w:rPr>
                <w:rFonts w:ascii="Arial" w:hAnsi="Arial" w:cs="Arial"/>
                <w:b w:val="0"/>
              </w:rPr>
              <w:t xml:space="preserve"> line, </w:t>
            </w:r>
            <w:r w:rsidR="00541972" w:rsidRPr="00E74C5A">
              <w:rPr>
                <w:rFonts w:ascii="Arial" w:hAnsi="Arial" w:cs="Arial"/>
                <w:b w:val="0"/>
              </w:rPr>
              <w:t>puzzles,</w:t>
            </w:r>
            <w:r w:rsidRPr="00E74C5A">
              <w:rPr>
                <w:rFonts w:ascii="Arial" w:hAnsi="Arial" w:cs="Arial"/>
                <w:b w:val="0"/>
              </w:rPr>
              <w:t xml:space="preserve"> ordering</w:t>
            </w:r>
            <w:r w:rsidR="00A26BDA" w:rsidRPr="00E74C5A">
              <w:rPr>
                <w:rFonts w:ascii="Arial" w:hAnsi="Arial" w:cs="Arial"/>
                <w:b w:val="0"/>
              </w:rPr>
              <w:t>, patterns</w:t>
            </w:r>
            <w:r w:rsidRPr="00E74C5A">
              <w:rPr>
                <w:rFonts w:ascii="Arial" w:hAnsi="Arial" w:cs="Arial"/>
                <w:b w:val="0"/>
              </w:rPr>
              <w:t xml:space="preserve"> etc</w:t>
            </w:r>
            <w:r w:rsidR="00C873E8" w:rsidRPr="00E74C5A">
              <w:rPr>
                <w:rFonts w:ascii="Arial" w:hAnsi="Arial" w:cs="Arial"/>
                <w:b w:val="0"/>
              </w:rPr>
              <w:t>.</w:t>
            </w:r>
          </w:p>
          <w:p w14:paraId="06971CD3" w14:textId="77777777" w:rsidR="00A46B69" w:rsidRPr="00E74C5A" w:rsidRDefault="00A46B69" w:rsidP="00621039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14:paraId="2A1F701D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A26BDA" w:rsidRPr="00500BC3" w14:paraId="034406F3" w14:textId="77777777" w:rsidTr="00CC167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3"/>
          </w:tcPr>
          <w:p w14:paraId="03EFCA41" w14:textId="77777777" w:rsidR="00A26BDA" w:rsidRPr="00E74C5A" w:rsidRDefault="00A26BDA" w:rsidP="00CC1673">
            <w:pPr>
              <w:rPr>
                <w:rFonts w:ascii="Arial" w:hAnsi="Arial" w:cs="Arial"/>
              </w:rPr>
            </w:pPr>
          </w:p>
          <w:p w14:paraId="15841FF7" w14:textId="77777777" w:rsidR="00A26BDA" w:rsidRPr="00E74C5A" w:rsidRDefault="00A26BDA" w:rsidP="00A26BD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74C5A">
              <w:rPr>
                <w:rFonts w:ascii="Arial" w:hAnsi="Arial" w:cs="Arial"/>
                <w:b w:val="0"/>
              </w:rPr>
              <w:t xml:space="preserve">Maths challenge/s are set for children, with a clear learning intention and opportunities </w:t>
            </w:r>
            <w:r w:rsidR="007B6E47" w:rsidRPr="00E74C5A">
              <w:rPr>
                <w:rFonts w:ascii="Arial" w:hAnsi="Arial" w:cs="Arial"/>
                <w:b w:val="0"/>
              </w:rPr>
              <w:t xml:space="preserve">provided </w:t>
            </w:r>
            <w:r w:rsidRPr="00E74C5A">
              <w:rPr>
                <w:rFonts w:ascii="Arial" w:hAnsi="Arial" w:cs="Arial"/>
                <w:b w:val="0"/>
              </w:rPr>
              <w:t>to record their thinking / ideas</w:t>
            </w:r>
          </w:p>
          <w:p w14:paraId="5F96A722" w14:textId="77777777" w:rsidR="00A26BDA" w:rsidRPr="00E74C5A" w:rsidRDefault="00A26BDA" w:rsidP="00A26BDA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CC1673" w:rsidRPr="00500BC3" w14:paraId="39FB608B" w14:textId="77777777" w:rsidTr="00CC167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3"/>
          </w:tcPr>
          <w:p w14:paraId="35B83DA1" w14:textId="77777777" w:rsidR="00BF79D1" w:rsidRPr="00CC1673" w:rsidRDefault="00CC1673" w:rsidP="00CC16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Mathematical opportunities wit</w:t>
            </w:r>
            <w:r w:rsidR="00541972">
              <w:rPr>
                <w:rFonts w:ascii="Arial" w:hAnsi="Arial" w:cs="Arial"/>
                <w:sz w:val="24"/>
                <w:szCs w:val="24"/>
              </w:rPr>
              <w:t xml:space="preserve">hin </w:t>
            </w:r>
            <w:r w:rsidR="00A26BDA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541972">
              <w:rPr>
                <w:rFonts w:ascii="Arial" w:hAnsi="Arial" w:cs="Arial"/>
                <w:sz w:val="24"/>
                <w:szCs w:val="24"/>
              </w:rPr>
              <w:t>continuous provision / classroom environment</w:t>
            </w:r>
          </w:p>
        </w:tc>
      </w:tr>
      <w:tr w:rsidR="00670471" w:rsidRPr="00E74C5A" w14:paraId="49855BFC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5B95CD12" w14:textId="77777777" w:rsidR="00CC1673" w:rsidRPr="00E74C5A" w:rsidRDefault="00CC1673" w:rsidP="00F20498">
            <w:pPr>
              <w:ind w:left="1440"/>
              <w:rPr>
                <w:rFonts w:ascii="Arial" w:hAnsi="Arial" w:cs="Arial"/>
                <w:b w:val="0"/>
                <w:color w:val="000000"/>
              </w:rPr>
            </w:pPr>
          </w:p>
          <w:p w14:paraId="7BA8FC2F" w14:textId="77777777" w:rsidR="00670471" w:rsidRPr="00E74C5A" w:rsidRDefault="00CC1673" w:rsidP="00E55077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resources that support maths high profile in at least 2 other area</w:t>
            </w:r>
            <w:r w:rsidR="002C4E10">
              <w:rPr>
                <w:rFonts w:ascii="Arial" w:hAnsi="Arial" w:cs="Arial"/>
                <w:b w:val="0"/>
                <w:color w:val="000000"/>
              </w:rPr>
              <w:t>s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of provision</w:t>
            </w:r>
            <w:r w:rsidR="00C873E8"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E74C5A">
              <w:rPr>
                <w:rFonts w:ascii="Arial" w:hAnsi="Arial" w:cs="Arial"/>
                <w:b w:val="0"/>
                <w:color w:val="000000"/>
              </w:rPr>
              <w:t>/</w:t>
            </w:r>
            <w:r w:rsidR="00C873E8"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  <w:r w:rsidRPr="00E74C5A">
              <w:rPr>
                <w:rFonts w:ascii="Arial" w:hAnsi="Arial" w:cs="Arial"/>
                <w:b w:val="0"/>
                <w:color w:val="000000"/>
              </w:rPr>
              <w:t>learning zones?</w:t>
            </w:r>
          </w:p>
          <w:p w14:paraId="5220BBB2" w14:textId="77777777" w:rsidR="00CC1673" w:rsidRPr="00E74C5A" w:rsidRDefault="00CC1673" w:rsidP="00E55077">
            <w:pPr>
              <w:ind w:left="144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13CB595B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7D7C6A3B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D9C8D39" w14:textId="77777777" w:rsidR="00CC1673" w:rsidRPr="00E74C5A" w:rsidRDefault="00CC1673" w:rsidP="00F20498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4AF65AB6" w14:textId="77777777" w:rsidR="00A26BDA" w:rsidRPr="00E74C5A" w:rsidRDefault="00A26BDA" w:rsidP="00A26BDA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Do role play opportunities exploit the maths available - e.g. purses and coins, scales and clocks, calendars, </w:t>
            </w:r>
            <w:r w:rsidR="002C4E10">
              <w:rPr>
                <w:rFonts w:ascii="Arial" w:hAnsi="Arial" w:cs="Arial"/>
                <w:b w:val="0"/>
              </w:rPr>
              <w:t xml:space="preserve">a </w:t>
            </w:r>
            <w:r w:rsidRPr="00E74C5A">
              <w:rPr>
                <w:rFonts w:ascii="Arial" w:hAnsi="Arial" w:cs="Arial"/>
                <w:b w:val="0"/>
              </w:rPr>
              <w:t>telephone etc.</w:t>
            </w:r>
          </w:p>
          <w:p w14:paraId="675E05EE" w14:textId="77777777" w:rsidR="00670471" w:rsidRPr="00E74C5A" w:rsidRDefault="00670471" w:rsidP="00A26BDA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2FC17F8B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5E8F3AA5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0A4F7224" w14:textId="77777777" w:rsidR="003D7B2A" w:rsidRPr="00E74C5A" w:rsidRDefault="003D7B2A" w:rsidP="00F20498">
            <w:pPr>
              <w:autoSpaceDE w:val="0"/>
              <w:autoSpaceDN w:val="0"/>
              <w:adjustRightInd w:val="0"/>
              <w:ind w:left="2160"/>
              <w:rPr>
                <w:rFonts w:ascii="Arial" w:hAnsi="Arial" w:cs="Arial"/>
                <w:b w:val="0"/>
                <w:color w:val="000000"/>
              </w:rPr>
            </w:pPr>
          </w:p>
          <w:p w14:paraId="752E2CFC" w14:textId="77777777" w:rsidR="00A26BDA" w:rsidRPr="00E74C5A" w:rsidRDefault="00A26BDA" w:rsidP="00A26BDA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Are there resources available to explore shape and space independently e.g. </w:t>
            </w:r>
            <w:r w:rsidR="002C4E10">
              <w:rPr>
                <w:rFonts w:ascii="Arial" w:hAnsi="Arial" w:cs="Arial"/>
                <w:b w:val="0"/>
                <w:color w:val="000000"/>
              </w:rPr>
              <w:t xml:space="preserve">in </w:t>
            </w:r>
            <w:r w:rsidRPr="00E74C5A">
              <w:rPr>
                <w:rFonts w:ascii="Arial" w:hAnsi="Arial" w:cs="Arial"/>
                <w:b w:val="0"/>
                <w:color w:val="000000"/>
              </w:rPr>
              <w:t>sand, water, play dough, clay etc?</w:t>
            </w:r>
          </w:p>
          <w:p w14:paraId="5AE48A43" w14:textId="77777777" w:rsidR="00670471" w:rsidRPr="00E74C5A" w:rsidRDefault="00670471" w:rsidP="00A26BDA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50F40DEB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0ADEE22E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77A52294" w14:textId="77777777" w:rsidR="003D7B2A" w:rsidRPr="00E74C5A" w:rsidRDefault="003D7B2A" w:rsidP="00F20498">
            <w:pPr>
              <w:ind w:left="2160"/>
              <w:rPr>
                <w:rFonts w:ascii="Arial" w:hAnsi="Arial" w:cs="Arial"/>
                <w:b w:val="0"/>
              </w:rPr>
            </w:pPr>
          </w:p>
          <w:p w14:paraId="5DE6600C" w14:textId="77777777" w:rsidR="00A26BDA" w:rsidRPr="00E74C5A" w:rsidRDefault="00A26BDA" w:rsidP="00A26BDA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resources available to explore measures independently e.g.</w:t>
            </w:r>
            <w:r w:rsidR="002C4E10">
              <w:rPr>
                <w:rFonts w:ascii="Arial" w:hAnsi="Arial" w:cs="Arial"/>
                <w:b w:val="0"/>
                <w:color w:val="000000"/>
              </w:rPr>
              <w:t xml:space="preserve"> in</w:t>
            </w:r>
            <w:r w:rsidRPr="00E74C5A">
              <w:rPr>
                <w:rFonts w:ascii="Arial" w:hAnsi="Arial" w:cs="Arial"/>
                <w:b w:val="0"/>
                <w:color w:val="000000"/>
              </w:rPr>
              <w:t xml:space="preserve"> sand, water, play dough, clay etc?</w:t>
            </w:r>
          </w:p>
          <w:p w14:paraId="007DCDA8" w14:textId="77777777" w:rsidR="003D7B2A" w:rsidRPr="00E74C5A" w:rsidRDefault="003D7B2A" w:rsidP="00A26BDA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450EA2D7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5CE4104D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3DD355C9" w14:textId="77777777" w:rsidR="00A26BDA" w:rsidRPr="00E74C5A" w:rsidRDefault="00A26BDA" w:rsidP="00A26BDA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72A94419" w14:textId="77777777" w:rsidR="009C650E" w:rsidRPr="00E74C5A" w:rsidRDefault="00A26BDA" w:rsidP="007B6E4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Does the construction area have visual images of things children can construct, photos of children’s constructions and opport</w:t>
            </w:r>
            <w:r w:rsidR="009C650E" w:rsidRPr="00E74C5A">
              <w:rPr>
                <w:rFonts w:ascii="Arial" w:hAnsi="Arial" w:cs="Arial"/>
                <w:b w:val="0"/>
                <w:color w:val="000000"/>
              </w:rPr>
              <w:t>unities for children to explore:     shape?                   space?            measures?              numbers &amp; calculation?</w:t>
            </w:r>
          </w:p>
          <w:p w14:paraId="0A6959E7" w14:textId="77777777" w:rsidR="003D7B2A" w:rsidRPr="00E74C5A" w:rsidRDefault="00A26BDA" w:rsidP="009C650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</w:tcPr>
          <w:p w14:paraId="1A81F0B1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19F91C42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717AAFBA" w14:textId="77777777" w:rsidR="003D7B2A" w:rsidRPr="00E74C5A" w:rsidRDefault="003D7B2A" w:rsidP="00F20498">
            <w:pPr>
              <w:ind w:left="2160"/>
              <w:rPr>
                <w:rFonts w:ascii="Arial" w:hAnsi="Arial" w:cs="Arial"/>
                <w:b w:val="0"/>
              </w:rPr>
            </w:pPr>
          </w:p>
          <w:p w14:paraId="7F67ECFF" w14:textId="77777777" w:rsidR="003D7B2A" w:rsidRPr="00E74C5A" w:rsidRDefault="00A26BDA" w:rsidP="00C873E8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Maths activities / experiences </w:t>
            </w:r>
            <w:r w:rsidR="007B6E47" w:rsidRPr="00E74C5A">
              <w:rPr>
                <w:rFonts w:ascii="Arial" w:hAnsi="Arial" w:cs="Arial"/>
                <w:b w:val="0"/>
              </w:rPr>
              <w:t xml:space="preserve">offered </w:t>
            </w:r>
            <w:r w:rsidR="002C4E10">
              <w:rPr>
                <w:rFonts w:ascii="Arial" w:hAnsi="Arial" w:cs="Arial"/>
                <w:b w:val="0"/>
              </w:rPr>
              <w:t>have a</w:t>
            </w:r>
            <w:r w:rsidRPr="00E74C5A">
              <w:rPr>
                <w:rFonts w:ascii="Arial" w:hAnsi="Arial" w:cs="Arial"/>
                <w:b w:val="0"/>
              </w:rPr>
              <w:t xml:space="preserve"> learning intention / objective that </w:t>
            </w:r>
            <w:r w:rsidR="002C4E10">
              <w:rPr>
                <w:rFonts w:ascii="Arial" w:hAnsi="Arial" w:cs="Arial"/>
                <w:b w:val="0"/>
              </w:rPr>
              <w:t xml:space="preserve">is </w:t>
            </w:r>
            <w:r w:rsidR="009C650E" w:rsidRPr="00E74C5A">
              <w:rPr>
                <w:rFonts w:ascii="Arial" w:hAnsi="Arial" w:cs="Arial"/>
                <w:b w:val="0"/>
              </w:rPr>
              <w:t>clear to the children</w:t>
            </w:r>
          </w:p>
          <w:p w14:paraId="56EE48EE" w14:textId="77777777" w:rsidR="00A26BDA" w:rsidRPr="00E74C5A" w:rsidRDefault="00A26BDA" w:rsidP="00A26BDA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2908EB2C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68BC6DEE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121FD38A" w14:textId="77777777" w:rsidR="00916479" w:rsidRPr="00E74C5A" w:rsidRDefault="00916479" w:rsidP="00F20498">
            <w:pPr>
              <w:ind w:left="2160"/>
              <w:rPr>
                <w:rFonts w:ascii="Arial" w:hAnsi="Arial" w:cs="Arial"/>
                <w:b w:val="0"/>
              </w:rPr>
            </w:pPr>
          </w:p>
          <w:p w14:paraId="2A229485" w14:textId="77777777" w:rsidR="00916479" w:rsidRPr="00E74C5A" w:rsidRDefault="00A26BDA" w:rsidP="00A26BDA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Maths activities / experiences promote and encourage the use of new, specific and target</w:t>
            </w:r>
            <w:r w:rsidR="007B6E47" w:rsidRPr="00E74C5A">
              <w:rPr>
                <w:rFonts w:ascii="Arial" w:hAnsi="Arial" w:cs="Arial"/>
                <w:b w:val="0"/>
              </w:rPr>
              <w:t>ed</w:t>
            </w:r>
            <w:r w:rsidRPr="00E74C5A">
              <w:rPr>
                <w:rFonts w:ascii="Arial" w:hAnsi="Arial" w:cs="Arial"/>
                <w:b w:val="0"/>
              </w:rPr>
              <w:t xml:space="preserve"> mathematical vocabulary</w:t>
            </w:r>
          </w:p>
          <w:p w14:paraId="1FE2DD96" w14:textId="77777777" w:rsidR="00A26BDA" w:rsidRPr="00E74C5A" w:rsidRDefault="00A26BDA" w:rsidP="00A26BDA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27357532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716F6492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07F023C8" w14:textId="77777777" w:rsidR="00916479" w:rsidRPr="00E74C5A" w:rsidRDefault="00916479" w:rsidP="00F20498">
            <w:pPr>
              <w:ind w:left="2160"/>
              <w:rPr>
                <w:rFonts w:ascii="Arial" w:hAnsi="Arial" w:cs="Arial"/>
                <w:b w:val="0"/>
              </w:rPr>
            </w:pPr>
          </w:p>
          <w:p w14:paraId="795E7E19" w14:textId="77777777" w:rsidR="00A26BDA" w:rsidRDefault="00A26BDA" w:rsidP="00BB0A0B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There are clear opportunities for children to practise, apply &amp; consolidate newly taught mathematical ideas / concepts, independently in the classroom (through play-based and practical ways)</w:t>
            </w:r>
          </w:p>
          <w:p w14:paraId="4BDB5498" w14:textId="77777777" w:rsidR="00E74C5A" w:rsidRPr="00E74C5A" w:rsidRDefault="00E74C5A" w:rsidP="00E74C5A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  <w:gridSpan w:val="2"/>
          </w:tcPr>
          <w:p w14:paraId="2916C19D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</w:tbl>
    <w:tbl>
      <w:tblPr>
        <w:tblStyle w:val="TableGrid"/>
        <w:tblW w:w="15559" w:type="dxa"/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125"/>
        <w:gridCol w:w="1843"/>
        <w:gridCol w:w="6521"/>
      </w:tblGrid>
      <w:tr w:rsidR="00E74C5A" w:rsidRPr="00E74C5A" w14:paraId="6C85D583" w14:textId="77777777" w:rsidTr="00477636">
        <w:trPr>
          <w:trHeight w:val="801"/>
        </w:trPr>
        <w:tc>
          <w:tcPr>
            <w:tcW w:w="15559" w:type="dxa"/>
            <w:gridSpan w:val="5"/>
          </w:tcPr>
          <w:p w14:paraId="74869460" w14:textId="77777777" w:rsidR="00E74C5A" w:rsidRDefault="00E74C5A" w:rsidP="00D66FC3">
            <w:pPr>
              <w:jc w:val="center"/>
              <w:rPr>
                <w:rFonts w:ascii="Arial" w:eastAsia="Calibri" w:hAnsi="Arial" w:cs="Arial"/>
                <w:bCs/>
              </w:rPr>
            </w:pPr>
          </w:p>
          <w:p w14:paraId="72291FBC" w14:textId="77777777" w:rsidR="00E74C5A" w:rsidRPr="00E74C5A" w:rsidRDefault="00E74C5A" w:rsidP="00D66FC3">
            <w:pPr>
              <w:jc w:val="center"/>
              <w:rPr>
                <w:rFonts w:ascii="Arial" w:hAnsi="Arial" w:cs="Arial"/>
              </w:rPr>
            </w:pPr>
            <w:r w:rsidRPr="00E74C5A">
              <w:rPr>
                <w:rFonts w:ascii="Arial" w:eastAsia="Calibri" w:hAnsi="Arial" w:cs="Arial"/>
                <w:bCs/>
              </w:rPr>
              <w:t>Observations of children learning in the classroom</w:t>
            </w:r>
          </w:p>
          <w:p w14:paraId="0482D48D" w14:textId="77777777" w:rsidR="00E74C5A" w:rsidRPr="00E74C5A" w:rsidRDefault="00E74C5A" w:rsidP="00D66FC3">
            <w:pPr>
              <w:rPr>
                <w:rFonts w:ascii="Arial" w:hAnsi="Arial" w:cs="Arial"/>
              </w:rPr>
            </w:pPr>
            <w:r w:rsidRPr="00E74C5A">
              <w:rPr>
                <w:rFonts w:ascii="Arial" w:hAnsi="Arial" w:cs="Arial"/>
              </w:rPr>
              <w:t>Where and how are the children using maths?</w:t>
            </w:r>
          </w:p>
          <w:p w14:paraId="1F8373FA" w14:textId="77777777" w:rsidR="00E74C5A" w:rsidRPr="00E74C5A" w:rsidRDefault="00E74C5A" w:rsidP="009C650E">
            <w:pPr>
              <w:rPr>
                <w:rFonts w:ascii="Arial" w:hAnsi="Arial" w:cs="Arial"/>
              </w:rPr>
            </w:pPr>
            <w:r w:rsidRPr="00E74C5A">
              <w:rPr>
                <w:rFonts w:ascii="Arial" w:hAnsi="Arial" w:cs="Arial"/>
                <w:b w:val="0"/>
              </w:rPr>
              <w:t xml:space="preserve">Types of maths opportunities children were engaging in: </w:t>
            </w:r>
          </w:p>
        </w:tc>
      </w:tr>
      <w:tr w:rsidR="009C650E" w:rsidRPr="00E74C5A" w14:paraId="5B278B2A" w14:textId="77777777" w:rsidTr="009C650E">
        <w:tc>
          <w:tcPr>
            <w:tcW w:w="2376" w:type="dxa"/>
            <w:tcBorders>
              <w:right w:val="nil"/>
            </w:tcBorders>
          </w:tcPr>
          <w:p w14:paraId="7844508C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Counting </w:t>
            </w:r>
          </w:p>
          <w:p w14:paraId="674D961A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Combining groups  </w:t>
            </w:r>
          </w:p>
          <w:p w14:paraId="4668D007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Doubling</w:t>
            </w:r>
          </w:p>
        </w:tc>
        <w:tc>
          <w:tcPr>
            <w:tcW w:w="2694" w:type="dxa"/>
            <w:tcBorders>
              <w:left w:val="nil"/>
              <w:right w:val="nil"/>
            </w:tcBorders>
          </w:tcPr>
          <w:p w14:paraId="59F520D1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Halving</w:t>
            </w:r>
          </w:p>
          <w:p w14:paraId="4953F27C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Sharing</w:t>
            </w:r>
          </w:p>
          <w:p w14:paraId="4DB3B7BB" w14:textId="77777777" w:rsidR="009C650E" w:rsidRPr="00E74C5A" w:rsidRDefault="009C650E" w:rsidP="009C650E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Size</w:t>
            </w:r>
          </w:p>
        </w:tc>
        <w:tc>
          <w:tcPr>
            <w:tcW w:w="2125" w:type="dxa"/>
            <w:tcBorders>
              <w:left w:val="nil"/>
              <w:right w:val="nil"/>
            </w:tcBorders>
          </w:tcPr>
          <w:p w14:paraId="65A7799B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Weight</w:t>
            </w:r>
          </w:p>
          <w:p w14:paraId="66C2292F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Capacity</w:t>
            </w:r>
          </w:p>
          <w:p w14:paraId="5EF8972E" w14:textId="77777777" w:rsidR="009C650E" w:rsidRPr="00E74C5A" w:rsidRDefault="009C650E" w:rsidP="009C650E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Position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14:paraId="7A040F24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Distance</w:t>
            </w:r>
            <w:r w:rsidR="00BB0A0B" w:rsidRPr="00E74C5A">
              <w:rPr>
                <w:rFonts w:ascii="Arial" w:hAnsi="Arial" w:cs="Arial"/>
                <w:b w:val="0"/>
              </w:rPr>
              <w:t xml:space="preserve">            </w:t>
            </w:r>
          </w:p>
          <w:p w14:paraId="4A146726" w14:textId="77777777" w:rsidR="009C650E" w:rsidRPr="00E74C5A" w:rsidRDefault="009C650E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>Time</w:t>
            </w:r>
          </w:p>
          <w:p w14:paraId="7261843C" w14:textId="77777777" w:rsidR="009C650E" w:rsidRPr="00E74C5A" w:rsidRDefault="009C650E" w:rsidP="009C650E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Money               </w:t>
            </w:r>
          </w:p>
        </w:tc>
        <w:tc>
          <w:tcPr>
            <w:tcW w:w="6521" w:type="dxa"/>
            <w:tcBorders>
              <w:left w:val="nil"/>
            </w:tcBorders>
          </w:tcPr>
          <w:p w14:paraId="15BBC4A6" w14:textId="77777777" w:rsidR="009C650E" w:rsidRPr="00E74C5A" w:rsidRDefault="00BB0A0B" w:rsidP="00D66FC3">
            <w:pPr>
              <w:jc w:val="center"/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                Other:</w:t>
            </w:r>
          </w:p>
          <w:p w14:paraId="6911B1FF" w14:textId="77777777" w:rsidR="009C650E" w:rsidRPr="00E74C5A" w:rsidRDefault="009C650E" w:rsidP="00D66FC3">
            <w:p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        </w:t>
            </w:r>
            <w:r w:rsidR="00BB0A0B" w:rsidRPr="00E74C5A">
              <w:rPr>
                <w:rFonts w:ascii="Arial" w:hAnsi="Arial" w:cs="Arial"/>
                <w:b w:val="0"/>
              </w:rPr>
              <w:t xml:space="preserve">Pattern                  </w:t>
            </w:r>
            <w:r w:rsidR="007B6E47" w:rsidRPr="00E74C5A">
              <w:rPr>
                <w:rFonts w:ascii="Arial" w:hAnsi="Arial" w:cs="Arial"/>
                <w:b w:val="0"/>
              </w:rPr>
              <w:t xml:space="preserve">   </w:t>
            </w:r>
            <w:r w:rsidR="00BB0A0B" w:rsidRPr="00E74C5A">
              <w:rPr>
                <w:rFonts w:ascii="Arial" w:hAnsi="Arial" w:cs="Arial"/>
                <w:b w:val="0"/>
              </w:rPr>
              <w:t xml:space="preserve">Estimating        </w:t>
            </w:r>
          </w:p>
          <w:p w14:paraId="073E2C48" w14:textId="77777777" w:rsidR="009C650E" w:rsidRDefault="009C650E" w:rsidP="00D66FC3">
            <w:p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</w:rPr>
              <w:t xml:space="preserve">        Shape (2d / 3d)    </w:t>
            </w:r>
            <w:r w:rsidR="007B6E47" w:rsidRPr="00E74C5A">
              <w:rPr>
                <w:rFonts w:ascii="Arial" w:hAnsi="Arial" w:cs="Arial"/>
                <w:b w:val="0"/>
              </w:rPr>
              <w:t xml:space="preserve">   </w:t>
            </w:r>
            <w:r w:rsidRPr="00E74C5A">
              <w:rPr>
                <w:rFonts w:ascii="Arial" w:hAnsi="Arial" w:cs="Arial"/>
                <w:b w:val="0"/>
              </w:rPr>
              <w:t>Calculating</w:t>
            </w:r>
          </w:p>
          <w:p w14:paraId="187F57B8" w14:textId="77777777" w:rsidR="00E74C5A" w:rsidRPr="00E74C5A" w:rsidRDefault="00E74C5A" w:rsidP="00D66FC3">
            <w:pPr>
              <w:rPr>
                <w:rFonts w:ascii="Arial" w:hAnsi="Arial" w:cs="Arial"/>
                <w:b w:val="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  <w:gridCol w:w="1417"/>
      </w:tblGrid>
      <w:tr w:rsidR="00E74C5A" w:rsidRPr="00E74C5A" w14:paraId="428883C6" w14:textId="77777777" w:rsidTr="00CA0641">
        <w:tc>
          <w:tcPr>
            <w:tcW w:w="15559" w:type="dxa"/>
            <w:gridSpan w:val="2"/>
          </w:tcPr>
          <w:p w14:paraId="29E8AE1F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Action Points:</w:t>
            </w:r>
          </w:p>
          <w:p w14:paraId="54738AF4" w14:textId="77777777" w:rsidR="00E74C5A" w:rsidRDefault="00E74C5A" w:rsidP="00664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6ABBD8F" w14:textId="77777777" w:rsidR="00E74C5A" w:rsidRDefault="00E74C5A" w:rsidP="00664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6BBA33E" w14:textId="77777777" w:rsidR="00E74C5A" w:rsidRDefault="00E74C5A" w:rsidP="00664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64FCBC1" w14:textId="77777777" w:rsidR="00E74C5A" w:rsidRPr="00E74C5A" w:rsidRDefault="00E74C5A" w:rsidP="00664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64B8C" w:rsidRPr="00E74C5A" w14:paraId="25DFEF44" w14:textId="77777777" w:rsidTr="00CA0641">
        <w:tc>
          <w:tcPr>
            <w:tcW w:w="15559" w:type="dxa"/>
            <w:gridSpan w:val="2"/>
          </w:tcPr>
          <w:p w14:paraId="73CA868D" w14:textId="77777777" w:rsidR="00BF79D1" w:rsidRPr="00E74C5A" w:rsidRDefault="00664B8C" w:rsidP="00664B8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E74C5A">
              <w:rPr>
                <w:rFonts w:ascii="Arial" w:hAnsi="Arial" w:cs="Arial"/>
              </w:rPr>
              <w:t>Mathematical opportunities within t</w:t>
            </w:r>
            <w:r w:rsidRPr="00E74C5A">
              <w:rPr>
                <w:rFonts w:ascii="Arial" w:hAnsi="Arial" w:cs="Arial"/>
                <w:bCs/>
                <w:color w:val="000000"/>
              </w:rPr>
              <w:t>he outdoor learning environment</w:t>
            </w:r>
          </w:p>
        </w:tc>
      </w:tr>
      <w:tr w:rsidR="00670471" w:rsidRPr="00E74C5A" w14:paraId="58EB222D" w14:textId="77777777" w:rsidTr="00500BC3">
        <w:tc>
          <w:tcPr>
            <w:tcW w:w="14142" w:type="dxa"/>
          </w:tcPr>
          <w:p w14:paraId="5C8C6B09" w14:textId="77777777" w:rsidR="00664B8C" w:rsidRPr="00E74C5A" w:rsidRDefault="00664B8C" w:rsidP="00664B8C">
            <w:pPr>
              <w:ind w:left="720"/>
              <w:rPr>
                <w:rFonts w:ascii="Arial" w:hAnsi="Arial" w:cs="Arial"/>
                <w:b w:val="0"/>
              </w:rPr>
            </w:pPr>
          </w:p>
          <w:p w14:paraId="7D720FE6" w14:textId="77777777" w:rsidR="00670471" w:rsidRPr="00E74C5A" w:rsidRDefault="00664B8C" w:rsidP="00664B8C">
            <w:pPr>
              <w:numPr>
                <w:ilvl w:val="0"/>
                <w:numId w:val="10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Does the outdoor environment complement the maths learning opportunities indoors in a way that is unique to outdoor learning indoor environment?</w:t>
            </w:r>
          </w:p>
          <w:p w14:paraId="3382A365" w14:textId="77777777" w:rsidR="00664B8C" w:rsidRPr="00E74C5A" w:rsidRDefault="00664B8C" w:rsidP="00664B8C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5C71F136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4B7F041A" w14:textId="77777777" w:rsidTr="00500BC3">
        <w:tc>
          <w:tcPr>
            <w:tcW w:w="14142" w:type="dxa"/>
          </w:tcPr>
          <w:p w14:paraId="62199465" w14:textId="77777777" w:rsidR="00664B8C" w:rsidRPr="00E74C5A" w:rsidRDefault="00664B8C" w:rsidP="00664B8C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19743BCF" w14:textId="77777777" w:rsidR="00664B8C" w:rsidRPr="00E74C5A" w:rsidRDefault="00664B8C" w:rsidP="00664B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opportunities for children to explore maths through movement e.g. obstacle courses, den making, travelling games, tracks, construction on a large-scale?</w:t>
            </w:r>
          </w:p>
          <w:p w14:paraId="0DA123B1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4C4CEA3D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3D83D562" w14:textId="77777777" w:rsidTr="00500BC3">
        <w:tc>
          <w:tcPr>
            <w:tcW w:w="14142" w:type="dxa"/>
          </w:tcPr>
          <w:p w14:paraId="50895670" w14:textId="77777777" w:rsidR="00664B8C" w:rsidRPr="00E74C5A" w:rsidRDefault="00664B8C" w:rsidP="00664B8C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49BEDE32" w14:textId="77777777" w:rsidR="00664B8C" w:rsidRPr="00E74C5A" w:rsidRDefault="00664B8C" w:rsidP="00664B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Can children access mathematical resources and return them independently?</w:t>
            </w:r>
          </w:p>
          <w:p w14:paraId="38C1F859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0C8FE7CE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0CC088B4" w14:textId="77777777" w:rsidTr="00500BC3">
        <w:tc>
          <w:tcPr>
            <w:tcW w:w="14142" w:type="dxa"/>
          </w:tcPr>
          <w:p w14:paraId="41004F19" w14:textId="77777777" w:rsidR="00664B8C" w:rsidRPr="00E74C5A" w:rsidRDefault="00664B8C" w:rsidP="00664B8C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9CC3"/>
              </w:rPr>
            </w:pPr>
          </w:p>
          <w:p w14:paraId="7FCBB9FF" w14:textId="77777777" w:rsidR="00664B8C" w:rsidRPr="00E74C5A" w:rsidRDefault="00664B8C" w:rsidP="00664B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resources at child height so that children can peg numerals in the correct order or socks/T-shirts to make repeating patterns?</w:t>
            </w:r>
          </w:p>
          <w:p w14:paraId="67C0C651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308D56CC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0B23A0AB" w14:textId="77777777" w:rsidTr="00500BC3">
        <w:tc>
          <w:tcPr>
            <w:tcW w:w="14142" w:type="dxa"/>
          </w:tcPr>
          <w:p w14:paraId="797E50C6" w14:textId="77777777" w:rsidR="00664B8C" w:rsidRPr="00E74C5A" w:rsidRDefault="00664B8C" w:rsidP="00664B8C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0053A5FF" w14:textId="77777777" w:rsidR="00664B8C" w:rsidRPr="00E74C5A" w:rsidRDefault="00664B8C" w:rsidP="00664B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opportunities to explore drawing shapes, patterns or numerals on a large-scale e.g. chalking on floors, large scale chalk boards, easels, ‘painting’ with water and decorators’ brushes?</w:t>
            </w:r>
          </w:p>
          <w:p w14:paraId="7B04FA47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568C698B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735FA506" w14:textId="77777777" w:rsidTr="00500BC3">
        <w:tc>
          <w:tcPr>
            <w:tcW w:w="14142" w:type="dxa"/>
          </w:tcPr>
          <w:p w14:paraId="1A939487" w14:textId="77777777" w:rsidR="00664B8C" w:rsidRPr="00E74C5A" w:rsidRDefault="00664B8C" w:rsidP="00664B8C">
            <w:pPr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29715987" w14:textId="77777777" w:rsidR="00670471" w:rsidRPr="00E74C5A" w:rsidRDefault="00664B8C" w:rsidP="00664B8C">
            <w:pPr>
              <w:numPr>
                <w:ilvl w:val="0"/>
                <w:numId w:val="10"/>
              </w:numPr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playground markings or chalked markings or displays which support maths e.g. shapes, numerals, tracks?</w:t>
            </w:r>
          </w:p>
          <w:p w14:paraId="6AA258D8" w14:textId="77777777" w:rsidR="00664B8C" w:rsidRPr="00E74C5A" w:rsidRDefault="00664B8C" w:rsidP="00664B8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6FFBD3EC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42A64F79" w14:textId="77777777" w:rsidTr="00500BC3">
        <w:tc>
          <w:tcPr>
            <w:tcW w:w="14142" w:type="dxa"/>
          </w:tcPr>
          <w:p w14:paraId="30DCCCAD" w14:textId="77777777" w:rsidR="00664B8C" w:rsidRPr="00E74C5A" w:rsidRDefault="00664B8C" w:rsidP="00664B8C">
            <w:pPr>
              <w:ind w:left="720"/>
              <w:rPr>
                <w:rFonts w:ascii="Arial" w:hAnsi="Arial" w:cs="Arial"/>
                <w:b w:val="0"/>
              </w:rPr>
            </w:pPr>
          </w:p>
          <w:p w14:paraId="0A4D32DD" w14:textId="77777777" w:rsidR="00670471" w:rsidRPr="00E74C5A" w:rsidRDefault="00664B8C" w:rsidP="00664B8C">
            <w:pPr>
              <w:numPr>
                <w:ilvl w:val="0"/>
                <w:numId w:val="10"/>
              </w:numPr>
              <w:rPr>
                <w:rFonts w:ascii="Arial" w:hAnsi="Arial" w:cs="Arial"/>
                <w:b w:val="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Is there a number line and height chart?</w:t>
            </w:r>
          </w:p>
          <w:p w14:paraId="36AF6883" w14:textId="77777777" w:rsidR="00664B8C" w:rsidRPr="00E74C5A" w:rsidRDefault="00664B8C" w:rsidP="00F20498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54C529ED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2E1293D4" w14:textId="77777777" w:rsidTr="00500BC3">
        <w:tc>
          <w:tcPr>
            <w:tcW w:w="14142" w:type="dxa"/>
          </w:tcPr>
          <w:p w14:paraId="1C0157D6" w14:textId="77777777" w:rsidR="00BA223E" w:rsidRPr="00E74C5A" w:rsidRDefault="00BA223E" w:rsidP="00664B8C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70A33F47" w14:textId="77777777" w:rsidR="00664B8C" w:rsidRPr="00E74C5A" w:rsidRDefault="00664B8C" w:rsidP="00664B8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small resources and ‘targets’ to support scoring e.g. basketball hoop, beanbags, quoits, skittles, knock–down cans?</w:t>
            </w:r>
          </w:p>
          <w:p w14:paraId="3691E7B2" w14:textId="77777777" w:rsidR="00670471" w:rsidRPr="00E74C5A" w:rsidRDefault="00670471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526770CE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670471" w:rsidRPr="00E74C5A" w14:paraId="52876279" w14:textId="77777777" w:rsidTr="00500BC3">
        <w:tc>
          <w:tcPr>
            <w:tcW w:w="14142" w:type="dxa"/>
          </w:tcPr>
          <w:p w14:paraId="7CBEED82" w14:textId="77777777" w:rsidR="00664B8C" w:rsidRPr="00E74C5A" w:rsidRDefault="00664B8C" w:rsidP="00664B8C">
            <w:pPr>
              <w:ind w:left="720"/>
              <w:rPr>
                <w:rFonts w:ascii="Arial" w:hAnsi="Arial" w:cs="Arial"/>
                <w:b w:val="0"/>
                <w:color w:val="000000"/>
              </w:rPr>
            </w:pPr>
          </w:p>
          <w:p w14:paraId="66B7B965" w14:textId="77777777" w:rsidR="00670471" w:rsidRPr="00E74C5A" w:rsidRDefault="00664B8C" w:rsidP="00664B8C">
            <w:pPr>
              <w:numPr>
                <w:ilvl w:val="0"/>
                <w:numId w:val="10"/>
              </w:numPr>
              <w:rPr>
                <w:rFonts w:ascii="Arial" w:hAnsi="Arial" w:cs="Arial"/>
                <w:b w:val="0"/>
                <w:color w:val="000000"/>
              </w:rPr>
            </w:pPr>
            <w:r w:rsidRPr="00E74C5A">
              <w:rPr>
                <w:rFonts w:ascii="Arial" w:hAnsi="Arial" w:cs="Arial"/>
                <w:b w:val="0"/>
                <w:color w:val="000000"/>
              </w:rPr>
              <w:t>Are there resources to support the use of tallies or scoring?</w:t>
            </w:r>
          </w:p>
          <w:p w14:paraId="6E36661F" w14:textId="77777777" w:rsidR="00664B8C" w:rsidRPr="00E74C5A" w:rsidRDefault="00664B8C" w:rsidP="0067047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38645DC7" w14:textId="77777777" w:rsidR="00670471" w:rsidRPr="00E74C5A" w:rsidRDefault="00670471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E74C5A" w:rsidRPr="00500BC3" w14:paraId="4EB1B705" w14:textId="77777777" w:rsidTr="00500BC3">
        <w:tc>
          <w:tcPr>
            <w:tcW w:w="14142" w:type="dxa"/>
          </w:tcPr>
          <w:p w14:paraId="0CC467FF" w14:textId="77777777" w:rsidR="00E74C5A" w:rsidRDefault="00E74C5A" w:rsidP="00E74C5A">
            <w:pPr>
              <w:ind w:left="156" w:hanging="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Points:</w:t>
            </w:r>
          </w:p>
          <w:p w14:paraId="135E58C4" w14:textId="77777777" w:rsidR="00E74C5A" w:rsidRDefault="00E74C5A" w:rsidP="00E74C5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2EBF9A1" w14:textId="77777777" w:rsidR="00E74C5A" w:rsidRDefault="00E74C5A" w:rsidP="00E74C5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C6C2CD5" w14:textId="77777777" w:rsidR="00E74C5A" w:rsidRDefault="00E74C5A" w:rsidP="00E74C5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09E88E4" w14:textId="77777777" w:rsidR="00E74C5A" w:rsidRPr="00E74C5A" w:rsidRDefault="00E74C5A" w:rsidP="00E74C5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8C98E9" w14:textId="77777777" w:rsidR="00E74C5A" w:rsidRPr="00500BC3" w:rsidRDefault="00E74C5A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779F8E76" w14:textId="77777777" w:rsidR="008A57C9" w:rsidRPr="00E74C5A" w:rsidRDefault="008A57C9" w:rsidP="008010BF">
      <w:pPr>
        <w:rPr>
          <w:rFonts w:ascii="Trebuchet MS" w:hAnsi="Trebuchet MS"/>
          <w:sz w:val="2"/>
          <w:szCs w:val="2"/>
        </w:rPr>
      </w:pPr>
    </w:p>
    <w:sectPr w:rsidR="008A57C9" w:rsidRPr="00E74C5A" w:rsidSect="00BB0A0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37E7" w14:textId="77777777" w:rsidR="00FA18C5" w:rsidRDefault="00FA18C5" w:rsidP="00FA18C5">
      <w:r>
        <w:separator/>
      </w:r>
    </w:p>
  </w:endnote>
  <w:endnote w:type="continuationSeparator" w:id="0">
    <w:p w14:paraId="39452A97" w14:textId="77777777" w:rsidR="00FA18C5" w:rsidRDefault="00FA18C5" w:rsidP="00FA1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38283" w14:textId="77777777" w:rsidR="00FA18C5" w:rsidRDefault="00FA18C5" w:rsidP="00FA18C5">
      <w:r>
        <w:separator/>
      </w:r>
    </w:p>
  </w:footnote>
  <w:footnote w:type="continuationSeparator" w:id="0">
    <w:p w14:paraId="11938EF3" w14:textId="77777777" w:rsidR="00FA18C5" w:rsidRDefault="00FA18C5" w:rsidP="00FA1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31F65"/>
    <w:multiLevelType w:val="hybridMultilevel"/>
    <w:tmpl w:val="86307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21562"/>
    <w:multiLevelType w:val="hybridMultilevel"/>
    <w:tmpl w:val="7FB23C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E46FD2"/>
    <w:multiLevelType w:val="hybridMultilevel"/>
    <w:tmpl w:val="6900C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42078"/>
    <w:multiLevelType w:val="hybridMultilevel"/>
    <w:tmpl w:val="8EDAE0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E20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F7755"/>
    <w:multiLevelType w:val="hybridMultilevel"/>
    <w:tmpl w:val="A08C9A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3C9C"/>
    <w:multiLevelType w:val="hybridMultilevel"/>
    <w:tmpl w:val="BFA23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F68D8"/>
    <w:multiLevelType w:val="hybridMultilevel"/>
    <w:tmpl w:val="FB5A7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D5221"/>
    <w:multiLevelType w:val="hybridMultilevel"/>
    <w:tmpl w:val="D756A7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567F2"/>
    <w:multiLevelType w:val="hybridMultilevel"/>
    <w:tmpl w:val="D84A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42E7C"/>
    <w:multiLevelType w:val="hybridMultilevel"/>
    <w:tmpl w:val="E17AB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C6FA5"/>
    <w:multiLevelType w:val="hybridMultilevel"/>
    <w:tmpl w:val="B0F2B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635230">
    <w:abstractNumId w:val="3"/>
  </w:num>
  <w:num w:numId="2" w16cid:durableId="830800586">
    <w:abstractNumId w:val="7"/>
  </w:num>
  <w:num w:numId="3" w16cid:durableId="2115437885">
    <w:abstractNumId w:val="4"/>
  </w:num>
  <w:num w:numId="4" w16cid:durableId="1900705494">
    <w:abstractNumId w:val="2"/>
  </w:num>
  <w:num w:numId="5" w16cid:durableId="1254825094">
    <w:abstractNumId w:val="6"/>
  </w:num>
  <w:num w:numId="6" w16cid:durableId="536234326">
    <w:abstractNumId w:val="8"/>
  </w:num>
  <w:num w:numId="7" w16cid:durableId="1205361978">
    <w:abstractNumId w:val="9"/>
  </w:num>
  <w:num w:numId="8" w16cid:durableId="1608540791">
    <w:abstractNumId w:val="10"/>
  </w:num>
  <w:num w:numId="9" w16cid:durableId="128671549">
    <w:abstractNumId w:val="1"/>
  </w:num>
  <w:num w:numId="10" w16cid:durableId="383871459">
    <w:abstractNumId w:val="0"/>
  </w:num>
  <w:num w:numId="11" w16cid:durableId="1423330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47"/>
    <w:rsid w:val="00004373"/>
    <w:rsid w:val="00100865"/>
    <w:rsid w:val="00167AE4"/>
    <w:rsid w:val="00282044"/>
    <w:rsid w:val="002C4E10"/>
    <w:rsid w:val="002C4EA0"/>
    <w:rsid w:val="002D15F8"/>
    <w:rsid w:val="003120B3"/>
    <w:rsid w:val="003D7B2A"/>
    <w:rsid w:val="00400E0E"/>
    <w:rsid w:val="004624D8"/>
    <w:rsid w:val="004D778D"/>
    <w:rsid w:val="00500BC3"/>
    <w:rsid w:val="00503F97"/>
    <w:rsid w:val="00541786"/>
    <w:rsid w:val="00541972"/>
    <w:rsid w:val="005C7E98"/>
    <w:rsid w:val="00621039"/>
    <w:rsid w:val="00664B8C"/>
    <w:rsid w:val="00670471"/>
    <w:rsid w:val="006A34DA"/>
    <w:rsid w:val="00764C47"/>
    <w:rsid w:val="00780F74"/>
    <w:rsid w:val="00783D29"/>
    <w:rsid w:val="007B6E47"/>
    <w:rsid w:val="008010BF"/>
    <w:rsid w:val="00813B94"/>
    <w:rsid w:val="00863966"/>
    <w:rsid w:val="008A57C9"/>
    <w:rsid w:val="00916479"/>
    <w:rsid w:val="009503B9"/>
    <w:rsid w:val="009C650E"/>
    <w:rsid w:val="00A26BDA"/>
    <w:rsid w:val="00A46B69"/>
    <w:rsid w:val="00A93678"/>
    <w:rsid w:val="00AA309B"/>
    <w:rsid w:val="00B63915"/>
    <w:rsid w:val="00BA0252"/>
    <w:rsid w:val="00BA223E"/>
    <w:rsid w:val="00BB0A0B"/>
    <w:rsid w:val="00BE31B8"/>
    <w:rsid w:val="00BF7785"/>
    <w:rsid w:val="00BF79D1"/>
    <w:rsid w:val="00C30E78"/>
    <w:rsid w:val="00C3695E"/>
    <w:rsid w:val="00C873E8"/>
    <w:rsid w:val="00CA0641"/>
    <w:rsid w:val="00CC1673"/>
    <w:rsid w:val="00CD19A1"/>
    <w:rsid w:val="00D66FC3"/>
    <w:rsid w:val="00E523A2"/>
    <w:rsid w:val="00E55077"/>
    <w:rsid w:val="00E74C5A"/>
    <w:rsid w:val="00F20498"/>
    <w:rsid w:val="00F43BC6"/>
    <w:rsid w:val="00F80A60"/>
    <w:rsid w:val="00F913A5"/>
    <w:rsid w:val="00FA18C5"/>
    <w:rsid w:val="00FF4F1D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DA8BE4"/>
  <w15:docId w15:val="{F3166F04-CDDC-401A-8325-0FBE3065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03B9"/>
    <w:rPr>
      <w:rFonts w:ascii="Comic Sans MS" w:hAnsi="Comic Sans MS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3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FA5CD077B1C458EA457061D8276AD" ma:contentTypeVersion="12" ma:contentTypeDescription="Create a new document." ma:contentTypeScope="" ma:versionID="fa14173a4731bc5ec3553cac0eec7ca1">
  <xsd:schema xmlns:xsd="http://www.w3.org/2001/XMLSchema" xmlns:xs="http://www.w3.org/2001/XMLSchema" xmlns:p="http://schemas.microsoft.com/office/2006/metadata/properties" xmlns:ns2="4ee27d76-45be-42b7-a807-81a5de0bd571" xmlns:ns3="b2798c22-f6ee-423c-b006-4867b382456e" targetNamespace="http://schemas.microsoft.com/office/2006/metadata/properties" ma:root="true" ma:fieldsID="d5cb144a94d723e9d139826007f59344" ns2:_="" ns3:_="">
    <xsd:import namespace="4ee27d76-45be-42b7-a807-81a5de0bd571"/>
    <xsd:import namespace="b2798c22-f6ee-423c-b006-4867b3824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27d76-45be-42b7-a807-81a5de0bd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98c22-f6ee-423c-b006-4867b38245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A2B62-4EC3-42B5-BF2D-591446E68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103BA-D6E6-4F5D-980F-6D0EA2AC7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27d76-45be-42b7-a807-81a5de0bd571"/>
    <ds:schemaRef ds:uri="b2798c22-f6ee-423c-b006-4867b382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A1E1B0-B471-4784-8A60-B0B00BCE9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E3FD03-F197-43B1-9F82-3C9DD8E90D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981</Words>
  <Characters>5595</Characters>
  <Application>Microsoft Office Word</Application>
  <DocSecurity>0</DocSecurity>
  <Lines>46</Lines>
  <Paragraphs>13</Paragraphs>
  <ScaleCrop>false</ScaleCrop>
  <Company>Warwickshire County Council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PSRN Learning Environment Audit</dc:title>
  <dc:creator>WCC</dc:creator>
  <cp:lastModifiedBy>Sue Hynds</cp:lastModifiedBy>
  <cp:revision>2</cp:revision>
  <cp:lastPrinted>2019-03-07T11:58:00Z</cp:lastPrinted>
  <dcterms:created xsi:type="dcterms:W3CDTF">2023-01-20T11:07:00Z</dcterms:created>
  <dcterms:modified xsi:type="dcterms:W3CDTF">2023-01-20T11:07:00Z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0x0101004C3FA5CD077B1C458EA457061D8276AD</vt:lpwstr>
  </property>
  <property fmtid="{D5CDD505-2E9C-101B-9397-08002B2CF9AE}" pid="3" name="Order">
    <vt:r8>100</vt:r8>
  </property>
  <property fmtid="{D5CDD505-2E9C-101B-9397-08002B2CF9AE}" pid="4" name="MSIP_Label_7a8edf35-91ea-44e1-afab-38c462b39a0c_Enabled">
    <vt:lpwstr>true</vt:lpwstr>
  </property>
  <property fmtid="{D5CDD505-2E9C-101B-9397-08002B2CF9AE}" pid="5" name="MSIP_Label_7a8edf35-91ea-44e1-afab-38c462b39a0c_SetDate">
    <vt:lpwstr>2023-01-20T11:07:12Z</vt:lpwstr>
  </property>
  <property fmtid="{D5CDD505-2E9C-101B-9397-08002B2CF9AE}" pid="6" name="MSIP_Label_7a8edf35-91ea-44e1-afab-38c462b39a0c_Method">
    <vt:lpwstr>Standard</vt:lpwstr>
  </property>
  <property fmtid="{D5CDD505-2E9C-101B-9397-08002B2CF9AE}" pid="7" name="MSIP_Label_7a8edf35-91ea-44e1-afab-38c462b39a0c_Name">
    <vt:lpwstr>Official</vt:lpwstr>
  </property>
  <property fmtid="{D5CDD505-2E9C-101B-9397-08002B2CF9AE}" pid="8" name="MSIP_Label_7a8edf35-91ea-44e1-afab-38c462b39a0c_SiteId">
    <vt:lpwstr>aaacb679-c381-48fb-b320-f9d581ee948f</vt:lpwstr>
  </property>
  <property fmtid="{D5CDD505-2E9C-101B-9397-08002B2CF9AE}" pid="9" name="MSIP_Label_7a8edf35-91ea-44e1-afab-38c462b39a0c_ActionId">
    <vt:lpwstr>fe294fd4-adc9-48ce-8d04-38f553029612</vt:lpwstr>
  </property>
  <property fmtid="{D5CDD505-2E9C-101B-9397-08002B2CF9AE}" pid="10" name="MSIP_Label_7a8edf35-91ea-44e1-afab-38c462b39a0c_ContentBits">
    <vt:lpwstr>0</vt:lpwstr>
  </property>
</Properties>
</file>