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EFB868" w14:textId="77777777" w:rsidR="004009CF" w:rsidRDefault="004009CF">
      <w:pPr>
        <w:pStyle w:val="Normal1"/>
        <w:jc w:val="center"/>
      </w:pPr>
    </w:p>
    <w:p w14:paraId="05822203" w14:textId="77777777" w:rsidR="004009CF" w:rsidRDefault="004009CF">
      <w:pPr>
        <w:pStyle w:val="Normal1"/>
        <w:jc w:val="center"/>
      </w:pPr>
    </w:p>
    <w:p w14:paraId="6C5F715A" w14:textId="77777777" w:rsidR="004009CF" w:rsidRDefault="004009CF">
      <w:pPr>
        <w:pStyle w:val="Normal1"/>
        <w:jc w:val="center"/>
      </w:pPr>
    </w:p>
    <w:p w14:paraId="248C869A" w14:textId="77777777" w:rsidR="004009CF" w:rsidRDefault="004009CF">
      <w:pPr>
        <w:pStyle w:val="Normal1"/>
        <w:jc w:val="center"/>
      </w:pPr>
    </w:p>
    <w:p w14:paraId="3E1493FE" w14:textId="77777777" w:rsidR="004009CF" w:rsidRDefault="004009CF">
      <w:pPr>
        <w:pStyle w:val="Normal1"/>
        <w:jc w:val="center"/>
      </w:pPr>
    </w:p>
    <w:p w14:paraId="367E4D24" w14:textId="3FF9D19F" w:rsidR="004009CF" w:rsidRDefault="00263974">
      <w:pPr>
        <w:pStyle w:val="Normal1"/>
        <w:jc w:val="center"/>
      </w:pPr>
      <w:r>
        <w:rPr>
          <w:b/>
          <w:sz w:val="80"/>
          <w:szCs w:val="80"/>
        </w:rPr>
        <w:t>202</w:t>
      </w:r>
      <w:r w:rsidR="00A37F1A">
        <w:rPr>
          <w:b/>
          <w:sz w:val="80"/>
          <w:szCs w:val="80"/>
        </w:rPr>
        <w:t>3</w:t>
      </w:r>
      <w:r w:rsidR="000C154E">
        <w:rPr>
          <w:b/>
          <w:sz w:val="80"/>
          <w:szCs w:val="80"/>
        </w:rPr>
        <w:t>-</w:t>
      </w:r>
      <w:r>
        <w:rPr>
          <w:b/>
          <w:sz w:val="80"/>
          <w:szCs w:val="80"/>
        </w:rPr>
        <w:t>2</w:t>
      </w:r>
      <w:r w:rsidR="00A37F1A">
        <w:rPr>
          <w:b/>
          <w:sz w:val="80"/>
          <w:szCs w:val="80"/>
        </w:rPr>
        <w:t>4</w:t>
      </w:r>
      <w:r w:rsidR="00DD0903">
        <w:rPr>
          <w:b/>
          <w:sz w:val="80"/>
          <w:szCs w:val="80"/>
        </w:rPr>
        <w:t xml:space="preserve"> </w:t>
      </w:r>
    </w:p>
    <w:p w14:paraId="26623E10" w14:textId="77777777" w:rsidR="004009CF" w:rsidRDefault="004009CF">
      <w:pPr>
        <w:pStyle w:val="Normal1"/>
        <w:jc w:val="center"/>
      </w:pPr>
    </w:p>
    <w:p w14:paraId="21F3B971" w14:textId="77777777" w:rsidR="004009CF" w:rsidRDefault="00DD0903">
      <w:pPr>
        <w:pStyle w:val="Normal1"/>
        <w:ind w:firstLine="720"/>
        <w:jc w:val="center"/>
      </w:pPr>
      <w:r>
        <w:rPr>
          <w:b/>
          <w:sz w:val="80"/>
          <w:szCs w:val="80"/>
        </w:rPr>
        <w:t>Financial Year End Guidance</w:t>
      </w:r>
    </w:p>
    <w:p w14:paraId="1E1DDE6C" w14:textId="77777777" w:rsidR="004009CF" w:rsidRDefault="00DD0903">
      <w:pPr>
        <w:pStyle w:val="Normal1"/>
        <w:jc w:val="center"/>
      </w:pPr>
      <w:r>
        <w:rPr>
          <w:b/>
          <w:sz w:val="80"/>
          <w:szCs w:val="80"/>
        </w:rPr>
        <w:t>For</w:t>
      </w:r>
    </w:p>
    <w:p w14:paraId="7AEA9BD0" w14:textId="77777777" w:rsidR="004009CF" w:rsidRDefault="004009CF">
      <w:pPr>
        <w:pStyle w:val="Normal1"/>
        <w:jc w:val="center"/>
      </w:pPr>
    </w:p>
    <w:p w14:paraId="15687ED0" w14:textId="77777777" w:rsidR="004009CF" w:rsidRDefault="00DD0903">
      <w:pPr>
        <w:pStyle w:val="Normal1"/>
        <w:jc w:val="center"/>
      </w:pPr>
      <w:r>
        <w:rPr>
          <w:b/>
          <w:sz w:val="80"/>
          <w:szCs w:val="80"/>
        </w:rPr>
        <w:t>Hillingdon Schools</w:t>
      </w:r>
    </w:p>
    <w:p w14:paraId="64D5BBF7" w14:textId="77777777" w:rsidR="004009CF" w:rsidRDefault="004009CF">
      <w:pPr>
        <w:pStyle w:val="Normal1"/>
        <w:jc w:val="center"/>
      </w:pPr>
    </w:p>
    <w:p w14:paraId="7698DABA" w14:textId="77777777" w:rsidR="004009CF" w:rsidRDefault="004009CF">
      <w:pPr>
        <w:pStyle w:val="Normal1"/>
        <w:jc w:val="center"/>
      </w:pPr>
    </w:p>
    <w:p w14:paraId="610C1644" w14:textId="1FD0C175" w:rsidR="00AD5D41" w:rsidRPr="00B3244E" w:rsidRDefault="00B3244E">
      <w:pPr>
        <w:pStyle w:val="Normal1"/>
        <w:jc w:val="center"/>
        <w:rPr>
          <w:sz w:val="72"/>
          <w:szCs w:val="72"/>
        </w:rPr>
      </w:pPr>
      <w:r>
        <w:rPr>
          <w:sz w:val="72"/>
          <w:szCs w:val="72"/>
        </w:rPr>
        <w:t>Main</w:t>
      </w:r>
      <w:r w:rsidR="00CF6E01">
        <w:rPr>
          <w:sz w:val="72"/>
          <w:szCs w:val="72"/>
        </w:rPr>
        <w:t xml:space="preserve"> Guidance</w:t>
      </w:r>
    </w:p>
    <w:p w14:paraId="27BF22EB" w14:textId="77777777" w:rsidR="00AD5D41" w:rsidRDefault="00AD5D41">
      <w:pPr>
        <w:pStyle w:val="Normal1"/>
        <w:jc w:val="center"/>
      </w:pPr>
    </w:p>
    <w:p w14:paraId="6AAB60A5" w14:textId="77777777" w:rsidR="00AD5D41" w:rsidRDefault="00AD5D41">
      <w:pPr>
        <w:pStyle w:val="Normal1"/>
        <w:jc w:val="center"/>
      </w:pPr>
    </w:p>
    <w:p w14:paraId="731445B0" w14:textId="77777777" w:rsidR="004009CF" w:rsidRDefault="004009CF">
      <w:pPr>
        <w:pStyle w:val="Normal1"/>
        <w:jc w:val="center"/>
      </w:pPr>
    </w:p>
    <w:p w14:paraId="6BC25710" w14:textId="77777777" w:rsidR="004009CF" w:rsidRDefault="004009CF">
      <w:pPr>
        <w:pStyle w:val="Normal1"/>
        <w:jc w:val="center"/>
      </w:pPr>
    </w:p>
    <w:p w14:paraId="1992F0D5" w14:textId="77777777" w:rsidR="004009CF" w:rsidRDefault="00DD0903">
      <w:pPr>
        <w:pStyle w:val="Normal1"/>
        <w:jc w:val="center"/>
      </w:pPr>
      <w:r>
        <w:rPr>
          <w:noProof/>
        </w:rPr>
        <w:drawing>
          <wp:inline distT="0" distB="0" distL="114300" distR="114300" wp14:anchorId="60CF7142" wp14:editId="1138D4B6">
            <wp:extent cx="2590800" cy="1828800"/>
            <wp:effectExtent l="1905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cstate="print"/>
                    <a:srcRect/>
                    <a:stretch>
                      <a:fillRect/>
                    </a:stretch>
                  </pic:blipFill>
                  <pic:spPr>
                    <a:xfrm>
                      <a:off x="0" y="0"/>
                      <a:ext cx="2590800" cy="1828800"/>
                    </a:xfrm>
                    <a:prstGeom prst="rect">
                      <a:avLst/>
                    </a:prstGeom>
                    <a:ln/>
                  </pic:spPr>
                </pic:pic>
              </a:graphicData>
            </a:graphic>
          </wp:inline>
        </w:drawing>
      </w:r>
    </w:p>
    <w:p w14:paraId="352DE423" w14:textId="77777777" w:rsidR="004009CF" w:rsidRDefault="004009CF">
      <w:pPr>
        <w:pStyle w:val="Normal1"/>
      </w:pPr>
    </w:p>
    <w:p w14:paraId="3C95D481" w14:textId="77777777" w:rsidR="004009CF" w:rsidRDefault="004009CF">
      <w:pPr>
        <w:pStyle w:val="Normal1"/>
      </w:pPr>
    </w:p>
    <w:p w14:paraId="5B061EC5" w14:textId="77777777" w:rsidR="004009CF" w:rsidRDefault="004009CF">
      <w:pPr>
        <w:pStyle w:val="Normal1"/>
      </w:pPr>
    </w:p>
    <w:p w14:paraId="14D75777" w14:textId="77777777" w:rsidR="004009CF" w:rsidRDefault="004009CF">
      <w:pPr>
        <w:pStyle w:val="Normal1"/>
      </w:pPr>
    </w:p>
    <w:p w14:paraId="41F9832E" w14:textId="77777777" w:rsidR="00BA5848" w:rsidRDefault="00BA5848">
      <w:pPr>
        <w:pStyle w:val="Normal1"/>
        <w:rPr>
          <w:sz w:val="22"/>
          <w:szCs w:val="22"/>
        </w:rPr>
      </w:pPr>
    </w:p>
    <w:p w14:paraId="1C2A5780" w14:textId="77777777" w:rsidR="00BA5848" w:rsidRDefault="00BA5848">
      <w:pPr>
        <w:pStyle w:val="Normal1"/>
        <w:rPr>
          <w:sz w:val="22"/>
          <w:szCs w:val="22"/>
        </w:rPr>
      </w:pPr>
    </w:p>
    <w:p w14:paraId="1F6B9089" w14:textId="77777777" w:rsidR="00BA5848" w:rsidRDefault="00BA5848">
      <w:pPr>
        <w:pStyle w:val="Normal1"/>
        <w:rPr>
          <w:sz w:val="22"/>
          <w:szCs w:val="22"/>
        </w:rPr>
      </w:pPr>
    </w:p>
    <w:p w14:paraId="7C9492BC" w14:textId="77777777" w:rsidR="00BA5848" w:rsidRDefault="00BA5848">
      <w:pPr>
        <w:pStyle w:val="Normal1"/>
        <w:rPr>
          <w:sz w:val="22"/>
          <w:szCs w:val="22"/>
        </w:rPr>
      </w:pPr>
    </w:p>
    <w:p w14:paraId="6ACE34A0" w14:textId="77777777" w:rsidR="00BA5848" w:rsidRDefault="00BA5848">
      <w:pPr>
        <w:pStyle w:val="Normal1"/>
        <w:rPr>
          <w:sz w:val="22"/>
          <w:szCs w:val="22"/>
        </w:rPr>
      </w:pPr>
    </w:p>
    <w:p w14:paraId="03C5C18F" w14:textId="77777777" w:rsidR="00BA5848" w:rsidRDefault="00BA5848">
      <w:pPr>
        <w:pStyle w:val="Normal1"/>
        <w:rPr>
          <w:sz w:val="22"/>
          <w:szCs w:val="22"/>
        </w:rPr>
      </w:pPr>
    </w:p>
    <w:p w14:paraId="549F3FEC" w14:textId="77777777" w:rsidR="00BA5848" w:rsidRDefault="00BA5848">
      <w:pPr>
        <w:pStyle w:val="Normal1"/>
        <w:rPr>
          <w:sz w:val="22"/>
          <w:szCs w:val="22"/>
        </w:rPr>
      </w:pPr>
    </w:p>
    <w:p w14:paraId="7C642AAE" w14:textId="77777777" w:rsidR="004009CF" w:rsidRDefault="00DD0903">
      <w:pPr>
        <w:pStyle w:val="Normal1"/>
      </w:pPr>
      <w:r>
        <w:rPr>
          <w:sz w:val="22"/>
          <w:szCs w:val="22"/>
        </w:rPr>
        <w:t>Produced by the Schools Finance Team</w:t>
      </w:r>
    </w:p>
    <w:p w14:paraId="29C64F45" w14:textId="7770BB1E" w:rsidR="004009CF" w:rsidRDefault="00887D30">
      <w:pPr>
        <w:pStyle w:val="Normal1"/>
        <w:rPr>
          <w:sz w:val="22"/>
          <w:szCs w:val="22"/>
        </w:rPr>
      </w:pPr>
      <w:r>
        <w:rPr>
          <w:sz w:val="22"/>
          <w:szCs w:val="22"/>
        </w:rPr>
        <w:t>February</w:t>
      </w:r>
      <w:r w:rsidR="00D76CCA">
        <w:rPr>
          <w:sz w:val="22"/>
          <w:szCs w:val="22"/>
        </w:rPr>
        <w:t xml:space="preserve"> </w:t>
      </w:r>
      <w:r>
        <w:rPr>
          <w:sz w:val="22"/>
          <w:szCs w:val="22"/>
        </w:rPr>
        <w:t>2024</w:t>
      </w:r>
    </w:p>
    <w:p w14:paraId="37DBDFDC" w14:textId="4A136C8D" w:rsidR="00EB0971" w:rsidRPr="00EB0971" w:rsidRDefault="00EB0971">
      <w:pPr>
        <w:pStyle w:val="Normal1"/>
        <w:rPr>
          <w:sz w:val="16"/>
          <w:szCs w:val="16"/>
        </w:rPr>
      </w:pPr>
      <w:r w:rsidRPr="00EB0971">
        <w:rPr>
          <w:sz w:val="16"/>
          <w:szCs w:val="16"/>
        </w:rPr>
        <w:t>V</w:t>
      </w:r>
      <w:r w:rsidR="00AD08F1">
        <w:rPr>
          <w:sz w:val="16"/>
          <w:szCs w:val="16"/>
        </w:rPr>
        <w:t>1</w:t>
      </w:r>
      <w:r w:rsidR="00887D30">
        <w:rPr>
          <w:sz w:val="16"/>
          <w:szCs w:val="16"/>
        </w:rPr>
        <w:t>.1</w:t>
      </w:r>
    </w:p>
    <w:p w14:paraId="0927D3F1" w14:textId="77777777" w:rsidR="004009CF" w:rsidRDefault="004009CF">
      <w:pPr>
        <w:pStyle w:val="Normal1"/>
      </w:pPr>
    </w:p>
    <w:p w14:paraId="1DF23AD2" w14:textId="77777777" w:rsidR="00364004" w:rsidRDefault="00364004">
      <w:pPr>
        <w:pStyle w:val="Normal1"/>
      </w:pPr>
    </w:p>
    <w:p w14:paraId="3DA5042F" w14:textId="77777777" w:rsidR="004009CF" w:rsidRDefault="00DD0903">
      <w:pPr>
        <w:pStyle w:val="Normal1"/>
        <w:tabs>
          <w:tab w:val="center" w:pos="4153"/>
          <w:tab w:val="right" w:pos="8306"/>
        </w:tabs>
        <w:jc w:val="center"/>
      </w:pPr>
      <w:r>
        <w:rPr>
          <w:b/>
          <w:sz w:val="22"/>
          <w:szCs w:val="22"/>
          <w:u w:val="single"/>
        </w:rPr>
        <w:t>CONTENTS</w:t>
      </w:r>
    </w:p>
    <w:p w14:paraId="0F3B029E" w14:textId="77777777" w:rsidR="007B30E2" w:rsidRDefault="007B30E2">
      <w:pPr>
        <w:pStyle w:val="Normal1"/>
        <w:tabs>
          <w:tab w:val="center" w:pos="4153"/>
          <w:tab w:val="right" w:pos="8306"/>
        </w:tabs>
        <w:jc w:val="center"/>
        <w:rPr>
          <w:b/>
          <w:sz w:val="22"/>
          <w:szCs w:val="22"/>
          <w:u w:val="single"/>
        </w:rPr>
      </w:pPr>
    </w:p>
    <w:p w14:paraId="196A35D7" w14:textId="004FC4BC" w:rsidR="004009CF" w:rsidRDefault="00DD0903">
      <w:pPr>
        <w:pStyle w:val="Normal1"/>
        <w:tabs>
          <w:tab w:val="center" w:pos="4153"/>
          <w:tab w:val="right" w:pos="8306"/>
        </w:tabs>
        <w:jc w:val="center"/>
      </w:pPr>
      <w:r>
        <w:rPr>
          <w:b/>
          <w:sz w:val="22"/>
          <w:szCs w:val="22"/>
          <w:u w:val="single"/>
        </w:rPr>
        <w:t xml:space="preserve"> </w:t>
      </w:r>
    </w:p>
    <w:p w14:paraId="47D23586" w14:textId="77777777" w:rsidR="00BA1D3E" w:rsidRDefault="008A0F68" w:rsidP="00752178">
      <w:pPr>
        <w:pStyle w:val="Normal1"/>
        <w:numPr>
          <w:ilvl w:val="0"/>
          <w:numId w:val="2"/>
        </w:numPr>
        <w:ind w:hanging="360"/>
        <w:rPr>
          <w:sz w:val="22"/>
          <w:szCs w:val="22"/>
        </w:rPr>
      </w:pPr>
      <w:r>
        <w:rPr>
          <w:sz w:val="22"/>
          <w:szCs w:val="22"/>
        </w:rPr>
        <w:t>Pre-Closing</w:t>
      </w:r>
      <w:r w:rsidR="00DD0903">
        <w:rPr>
          <w:sz w:val="22"/>
          <w:szCs w:val="22"/>
        </w:rPr>
        <w:t xml:space="preserve"> Checks</w:t>
      </w:r>
      <w:r w:rsidR="00DD0903">
        <w:rPr>
          <w:sz w:val="22"/>
          <w:szCs w:val="22"/>
        </w:rPr>
        <w:tab/>
      </w:r>
      <w:r w:rsidR="00DD0903">
        <w:rPr>
          <w:sz w:val="22"/>
          <w:szCs w:val="22"/>
        </w:rPr>
        <w:tab/>
      </w:r>
      <w:r w:rsidR="00DD0903">
        <w:rPr>
          <w:sz w:val="22"/>
          <w:szCs w:val="22"/>
        </w:rPr>
        <w:tab/>
      </w:r>
      <w:r w:rsidR="00DD0903">
        <w:rPr>
          <w:sz w:val="22"/>
          <w:szCs w:val="22"/>
        </w:rPr>
        <w:tab/>
      </w:r>
      <w:r w:rsidR="00DD0903">
        <w:rPr>
          <w:sz w:val="22"/>
          <w:szCs w:val="22"/>
        </w:rPr>
        <w:tab/>
      </w:r>
      <w:r w:rsidR="00DD0903">
        <w:rPr>
          <w:sz w:val="22"/>
          <w:szCs w:val="22"/>
        </w:rPr>
        <w:tab/>
      </w:r>
      <w:r w:rsidR="00DD0903">
        <w:rPr>
          <w:sz w:val="22"/>
          <w:szCs w:val="22"/>
        </w:rPr>
        <w:tab/>
      </w:r>
      <w:r w:rsidR="00DD0903">
        <w:rPr>
          <w:sz w:val="22"/>
          <w:szCs w:val="22"/>
        </w:rPr>
        <w:tab/>
      </w:r>
      <w:r w:rsidR="00DD0903">
        <w:rPr>
          <w:sz w:val="22"/>
          <w:szCs w:val="22"/>
        </w:rPr>
        <w:tab/>
        <w:t>3</w:t>
      </w:r>
    </w:p>
    <w:p w14:paraId="10FFFD98" w14:textId="7370DB9E" w:rsidR="004009CF" w:rsidRPr="00BA1D3E" w:rsidRDefault="00DD0903" w:rsidP="00BA1D3E">
      <w:pPr>
        <w:pStyle w:val="Normal1"/>
        <w:ind w:left="1080"/>
        <w:rPr>
          <w:sz w:val="22"/>
          <w:szCs w:val="22"/>
        </w:rPr>
      </w:pPr>
      <w:r w:rsidRPr="00BA1D3E">
        <w:rPr>
          <w:sz w:val="22"/>
          <w:szCs w:val="22"/>
        </w:rPr>
        <w:t xml:space="preserve">1a. </w:t>
      </w:r>
      <w:r w:rsidR="00783208" w:rsidRPr="00BA1D3E">
        <w:rPr>
          <w:sz w:val="22"/>
          <w:szCs w:val="22"/>
        </w:rPr>
        <w:t>Returns</w:t>
      </w:r>
      <w:r w:rsidRPr="00BA1D3E">
        <w:rPr>
          <w:sz w:val="22"/>
          <w:szCs w:val="22"/>
        </w:rPr>
        <w:t xml:space="preserve"> </w:t>
      </w:r>
      <w:r w:rsidR="00C126C3">
        <w:rPr>
          <w:sz w:val="22"/>
          <w:szCs w:val="22"/>
        </w:rPr>
        <w:t>G</w:t>
      </w:r>
      <w:r w:rsidRPr="00BA1D3E">
        <w:rPr>
          <w:sz w:val="22"/>
          <w:szCs w:val="22"/>
        </w:rPr>
        <w:t>uide – with recommended timetable to aid planning</w:t>
      </w:r>
      <w:r w:rsidRPr="00BA1D3E">
        <w:rPr>
          <w:sz w:val="22"/>
          <w:szCs w:val="22"/>
        </w:rPr>
        <w:tab/>
      </w:r>
      <w:r w:rsidRPr="00BA1D3E">
        <w:rPr>
          <w:sz w:val="22"/>
          <w:szCs w:val="22"/>
        </w:rPr>
        <w:tab/>
        <w:t>5</w:t>
      </w:r>
    </w:p>
    <w:p w14:paraId="47B0603F" w14:textId="77777777" w:rsidR="004009CF" w:rsidRDefault="00DD0903" w:rsidP="00752178">
      <w:pPr>
        <w:pStyle w:val="Normal1"/>
        <w:numPr>
          <w:ilvl w:val="0"/>
          <w:numId w:val="2"/>
        </w:numPr>
        <w:ind w:hanging="360"/>
        <w:jc w:val="both"/>
        <w:rPr>
          <w:sz w:val="22"/>
          <w:szCs w:val="22"/>
        </w:rPr>
      </w:pPr>
      <w:r>
        <w:rPr>
          <w:sz w:val="22"/>
          <w:szCs w:val="22"/>
        </w:rPr>
        <w:t>Introduction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w:t>
      </w:r>
    </w:p>
    <w:p w14:paraId="54693B49" w14:textId="2CA788CB" w:rsidR="004009CF" w:rsidRDefault="00DD0903" w:rsidP="00752178">
      <w:pPr>
        <w:pStyle w:val="Normal1"/>
        <w:numPr>
          <w:ilvl w:val="0"/>
          <w:numId w:val="2"/>
        </w:numPr>
        <w:ind w:hanging="360"/>
        <w:jc w:val="both"/>
        <w:rPr>
          <w:sz w:val="22"/>
          <w:szCs w:val="22"/>
        </w:rPr>
      </w:pPr>
      <w:r>
        <w:rPr>
          <w:sz w:val="22"/>
          <w:szCs w:val="22"/>
        </w:rPr>
        <w:t xml:space="preserve">Key Information for Closing </w:t>
      </w:r>
      <w:r w:rsidR="00A37F1A">
        <w:rPr>
          <w:sz w:val="22"/>
          <w:szCs w:val="22"/>
        </w:rPr>
        <w:t>2023-24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549ED">
        <w:rPr>
          <w:sz w:val="22"/>
          <w:szCs w:val="22"/>
        </w:rPr>
        <w:t>6</w:t>
      </w:r>
    </w:p>
    <w:p w14:paraId="641436A9" w14:textId="77777777" w:rsidR="004009CF" w:rsidRDefault="00DD0903" w:rsidP="00752178">
      <w:pPr>
        <w:pStyle w:val="Normal1"/>
        <w:numPr>
          <w:ilvl w:val="0"/>
          <w:numId w:val="2"/>
        </w:numPr>
        <w:ind w:hanging="360"/>
        <w:jc w:val="both"/>
        <w:rPr>
          <w:sz w:val="22"/>
          <w:szCs w:val="22"/>
        </w:rPr>
      </w:pPr>
      <w:r>
        <w:rPr>
          <w:sz w:val="22"/>
          <w:szCs w:val="22"/>
        </w:rPr>
        <w:t>Supporting Documentation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17260">
        <w:rPr>
          <w:sz w:val="22"/>
          <w:szCs w:val="22"/>
        </w:rPr>
        <w:t>8</w:t>
      </w:r>
    </w:p>
    <w:p w14:paraId="666AA7E0" w14:textId="3F25E33D" w:rsidR="00BA2C61" w:rsidRDefault="00DD0903" w:rsidP="00752178">
      <w:pPr>
        <w:pStyle w:val="Normal1"/>
        <w:numPr>
          <w:ilvl w:val="0"/>
          <w:numId w:val="2"/>
        </w:numPr>
        <w:ind w:hanging="360"/>
        <w:jc w:val="both"/>
        <w:rPr>
          <w:sz w:val="22"/>
          <w:szCs w:val="22"/>
        </w:rPr>
      </w:pPr>
      <w:r w:rsidRPr="00FD33E4">
        <w:rPr>
          <w:sz w:val="22"/>
          <w:szCs w:val="22"/>
        </w:rPr>
        <w:t>Accounting Sy</w:t>
      </w:r>
      <w:r w:rsidR="00676998" w:rsidRPr="00FD33E4">
        <w:rPr>
          <w:sz w:val="22"/>
          <w:szCs w:val="22"/>
        </w:rPr>
        <w:t>stem Year End Procedures</w:t>
      </w:r>
      <w:r w:rsidR="00676998" w:rsidRPr="00FD33E4">
        <w:rPr>
          <w:sz w:val="22"/>
          <w:szCs w:val="22"/>
        </w:rPr>
        <w:tab/>
      </w:r>
      <w:r w:rsidR="00676998" w:rsidRPr="00FD33E4">
        <w:rPr>
          <w:sz w:val="22"/>
          <w:szCs w:val="22"/>
        </w:rPr>
        <w:tab/>
      </w:r>
      <w:r w:rsidR="00676998" w:rsidRPr="00FD33E4">
        <w:rPr>
          <w:sz w:val="22"/>
          <w:szCs w:val="22"/>
        </w:rPr>
        <w:tab/>
      </w:r>
      <w:r w:rsidR="00676998" w:rsidRPr="00FD33E4">
        <w:rPr>
          <w:sz w:val="22"/>
          <w:szCs w:val="22"/>
        </w:rPr>
        <w:tab/>
      </w:r>
      <w:r w:rsidR="00676998" w:rsidRPr="00FD33E4">
        <w:rPr>
          <w:sz w:val="22"/>
          <w:szCs w:val="22"/>
        </w:rPr>
        <w:tab/>
      </w:r>
      <w:r w:rsidR="00676998" w:rsidRPr="00FD33E4">
        <w:rPr>
          <w:sz w:val="22"/>
          <w:szCs w:val="22"/>
        </w:rPr>
        <w:tab/>
      </w:r>
      <w:r w:rsidR="00756501">
        <w:rPr>
          <w:sz w:val="22"/>
          <w:szCs w:val="22"/>
        </w:rPr>
        <w:t>8</w:t>
      </w:r>
    </w:p>
    <w:p w14:paraId="2A00D752" w14:textId="1D3A3386" w:rsidR="00BA2C61" w:rsidRDefault="004861B2" w:rsidP="00752178">
      <w:pPr>
        <w:pStyle w:val="Normal1"/>
        <w:numPr>
          <w:ilvl w:val="1"/>
          <w:numId w:val="12"/>
        </w:numPr>
        <w:jc w:val="both"/>
        <w:rPr>
          <w:sz w:val="22"/>
          <w:szCs w:val="22"/>
        </w:rPr>
      </w:pPr>
      <w:r>
        <w:rPr>
          <w:sz w:val="22"/>
          <w:szCs w:val="22"/>
        </w:rPr>
        <w:t xml:space="preserve">   </w:t>
      </w:r>
      <w:r w:rsidR="00DD0903" w:rsidRPr="00BA2C61">
        <w:rPr>
          <w:sz w:val="22"/>
          <w:szCs w:val="22"/>
        </w:rPr>
        <w:t>Invoices to be paid by/to LBH</w:t>
      </w:r>
      <w:r w:rsidR="00C45916" w:rsidRPr="00BA2C61">
        <w:rPr>
          <w:sz w:val="22"/>
          <w:szCs w:val="22"/>
        </w:rPr>
        <w:tab/>
      </w:r>
      <w:r w:rsidR="00C45916" w:rsidRPr="00BA2C61">
        <w:rPr>
          <w:sz w:val="22"/>
          <w:szCs w:val="22"/>
        </w:rPr>
        <w:tab/>
      </w:r>
      <w:r w:rsidR="00C45916" w:rsidRPr="00BA2C61">
        <w:rPr>
          <w:sz w:val="22"/>
          <w:szCs w:val="22"/>
        </w:rPr>
        <w:tab/>
      </w:r>
      <w:r w:rsidR="00C45916" w:rsidRPr="00BA2C61">
        <w:rPr>
          <w:sz w:val="22"/>
          <w:szCs w:val="22"/>
        </w:rPr>
        <w:tab/>
      </w:r>
      <w:r w:rsidR="00C45916" w:rsidRPr="00BA2C61">
        <w:rPr>
          <w:sz w:val="22"/>
          <w:szCs w:val="22"/>
        </w:rPr>
        <w:tab/>
      </w:r>
      <w:r w:rsidR="00C45916" w:rsidRPr="00BA2C61">
        <w:rPr>
          <w:sz w:val="22"/>
          <w:szCs w:val="22"/>
        </w:rPr>
        <w:tab/>
      </w:r>
      <w:r w:rsidR="00756501">
        <w:rPr>
          <w:sz w:val="22"/>
          <w:szCs w:val="22"/>
        </w:rPr>
        <w:t>8</w:t>
      </w:r>
    </w:p>
    <w:p w14:paraId="796BC682" w14:textId="21B205ED" w:rsidR="009034CF" w:rsidRDefault="00983E57" w:rsidP="00752178">
      <w:pPr>
        <w:pStyle w:val="Normal1"/>
        <w:numPr>
          <w:ilvl w:val="1"/>
          <w:numId w:val="12"/>
        </w:numPr>
        <w:jc w:val="both"/>
        <w:rPr>
          <w:sz w:val="22"/>
          <w:szCs w:val="22"/>
        </w:rPr>
      </w:pPr>
      <w:r>
        <w:rPr>
          <w:sz w:val="22"/>
          <w:szCs w:val="22"/>
        </w:rPr>
        <w:t xml:space="preserve"> </w:t>
      </w:r>
      <w:r w:rsidR="006D5298">
        <w:rPr>
          <w:sz w:val="22"/>
          <w:szCs w:val="22"/>
        </w:rPr>
        <w:t xml:space="preserve"> </w:t>
      </w:r>
      <w:r w:rsidR="004861B2">
        <w:rPr>
          <w:sz w:val="22"/>
          <w:szCs w:val="22"/>
        </w:rPr>
        <w:t xml:space="preserve"> </w:t>
      </w:r>
      <w:r w:rsidR="00C45916" w:rsidRPr="00BA2C61">
        <w:rPr>
          <w:sz w:val="22"/>
          <w:szCs w:val="22"/>
        </w:rPr>
        <w:t xml:space="preserve">March </w:t>
      </w:r>
      <w:r w:rsidR="009C3C50">
        <w:rPr>
          <w:sz w:val="22"/>
          <w:szCs w:val="22"/>
        </w:rPr>
        <w:t>2024</w:t>
      </w:r>
      <w:r w:rsidR="00C45916" w:rsidRPr="00BA2C61">
        <w:rPr>
          <w:sz w:val="22"/>
          <w:szCs w:val="22"/>
        </w:rPr>
        <w:t xml:space="preserve"> Cash Advance</w:t>
      </w:r>
      <w:r w:rsidR="00C45916" w:rsidRPr="00BA2C61">
        <w:rPr>
          <w:sz w:val="22"/>
          <w:szCs w:val="22"/>
        </w:rPr>
        <w:tab/>
      </w:r>
      <w:r w:rsidR="00DD0903" w:rsidRPr="00BA2C61">
        <w:rPr>
          <w:sz w:val="22"/>
          <w:szCs w:val="22"/>
        </w:rPr>
        <w:tab/>
      </w:r>
      <w:r w:rsidR="00DD0903" w:rsidRPr="00BA2C61">
        <w:rPr>
          <w:sz w:val="22"/>
          <w:szCs w:val="22"/>
        </w:rPr>
        <w:tab/>
      </w:r>
      <w:r w:rsidR="00DD0903" w:rsidRPr="00BA2C61">
        <w:rPr>
          <w:sz w:val="22"/>
          <w:szCs w:val="22"/>
        </w:rPr>
        <w:tab/>
      </w:r>
      <w:r w:rsidR="00DD0903" w:rsidRPr="00BA2C61">
        <w:rPr>
          <w:sz w:val="22"/>
          <w:szCs w:val="22"/>
        </w:rPr>
        <w:tab/>
      </w:r>
      <w:r w:rsidR="00DD0903" w:rsidRPr="00BA2C61">
        <w:rPr>
          <w:sz w:val="22"/>
          <w:szCs w:val="22"/>
        </w:rPr>
        <w:tab/>
      </w:r>
      <w:r w:rsidR="00DD0903" w:rsidRPr="00BA2C61">
        <w:rPr>
          <w:sz w:val="22"/>
          <w:szCs w:val="22"/>
        </w:rPr>
        <w:tab/>
      </w:r>
      <w:r w:rsidR="00756501">
        <w:rPr>
          <w:sz w:val="22"/>
          <w:szCs w:val="22"/>
        </w:rPr>
        <w:t>8</w:t>
      </w:r>
    </w:p>
    <w:p w14:paraId="1FD8E154" w14:textId="47ECE3C5" w:rsidR="007F3D86" w:rsidRDefault="00983E57" w:rsidP="00752178">
      <w:pPr>
        <w:pStyle w:val="Normal1"/>
        <w:numPr>
          <w:ilvl w:val="1"/>
          <w:numId w:val="12"/>
        </w:numPr>
        <w:jc w:val="both"/>
        <w:rPr>
          <w:sz w:val="22"/>
          <w:szCs w:val="22"/>
        </w:rPr>
      </w:pPr>
      <w:r>
        <w:rPr>
          <w:sz w:val="22"/>
          <w:szCs w:val="22"/>
        </w:rPr>
        <w:t xml:space="preserve"> </w:t>
      </w:r>
      <w:r w:rsidR="004861B2">
        <w:rPr>
          <w:sz w:val="22"/>
          <w:szCs w:val="22"/>
        </w:rPr>
        <w:t xml:space="preserve"> </w:t>
      </w:r>
      <w:r w:rsidR="006D5298">
        <w:rPr>
          <w:sz w:val="22"/>
          <w:szCs w:val="22"/>
        </w:rPr>
        <w:t xml:space="preserve"> </w:t>
      </w:r>
      <w:r w:rsidR="00DD0903" w:rsidRPr="009034CF">
        <w:rPr>
          <w:sz w:val="22"/>
          <w:szCs w:val="22"/>
        </w:rPr>
        <w:t>Check CFR Allocations</w:t>
      </w:r>
      <w:r w:rsidR="00DD0903" w:rsidRPr="009034CF">
        <w:rPr>
          <w:sz w:val="22"/>
          <w:szCs w:val="22"/>
        </w:rPr>
        <w:tab/>
      </w:r>
      <w:r w:rsidR="00DD0903" w:rsidRPr="009034CF">
        <w:rPr>
          <w:sz w:val="22"/>
          <w:szCs w:val="22"/>
        </w:rPr>
        <w:tab/>
      </w:r>
      <w:r w:rsidR="00DD0903" w:rsidRPr="009034CF">
        <w:rPr>
          <w:sz w:val="22"/>
          <w:szCs w:val="22"/>
        </w:rPr>
        <w:tab/>
      </w:r>
      <w:r w:rsidR="00DD0903" w:rsidRPr="009034CF">
        <w:rPr>
          <w:sz w:val="22"/>
          <w:szCs w:val="22"/>
        </w:rPr>
        <w:tab/>
      </w:r>
      <w:r w:rsidR="00DD0903" w:rsidRPr="009034CF">
        <w:rPr>
          <w:sz w:val="22"/>
          <w:szCs w:val="22"/>
        </w:rPr>
        <w:tab/>
      </w:r>
      <w:r w:rsidR="00DD0903" w:rsidRPr="009034CF">
        <w:rPr>
          <w:sz w:val="22"/>
          <w:szCs w:val="22"/>
        </w:rPr>
        <w:tab/>
      </w:r>
      <w:r w:rsidR="00DD0903" w:rsidRPr="009034CF">
        <w:rPr>
          <w:sz w:val="22"/>
          <w:szCs w:val="22"/>
        </w:rPr>
        <w:tab/>
      </w:r>
      <w:r w:rsidR="00756501">
        <w:rPr>
          <w:sz w:val="22"/>
          <w:szCs w:val="22"/>
        </w:rPr>
        <w:t>8</w:t>
      </w:r>
    </w:p>
    <w:p w14:paraId="6C44AB42" w14:textId="3C22A08A" w:rsidR="00F730C4" w:rsidRDefault="00983E57" w:rsidP="00752178">
      <w:pPr>
        <w:pStyle w:val="Normal1"/>
        <w:numPr>
          <w:ilvl w:val="1"/>
          <w:numId w:val="12"/>
        </w:numPr>
        <w:jc w:val="both"/>
        <w:rPr>
          <w:sz w:val="22"/>
          <w:szCs w:val="22"/>
        </w:rPr>
      </w:pPr>
      <w:r>
        <w:rPr>
          <w:sz w:val="22"/>
          <w:szCs w:val="22"/>
        </w:rPr>
        <w:t xml:space="preserve"> </w:t>
      </w:r>
      <w:r w:rsidR="004861B2">
        <w:rPr>
          <w:sz w:val="22"/>
          <w:szCs w:val="22"/>
        </w:rPr>
        <w:t xml:space="preserve"> </w:t>
      </w:r>
      <w:r w:rsidR="006D5298">
        <w:rPr>
          <w:sz w:val="22"/>
          <w:szCs w:val="22"/>
        </w:rPr>
        <w:t xml:space="preserve"> </w:t>
      </w:r>
      <w:r w:rsidR="00DD0903" w:rsidRPr="007F3D86">
        <w:rPr>
          <w:sz w:val="22"/>
          <w:szCs w:val="22"/>
        </w:rPr>
        <w:t>Year End System Check Report</w:t>
      </w:r>
      <w:r w:rsidR="00DD0903" w:rsidRPr="007F3D86">
        <w:rPr>
          <w:sz w:val="22"/>
          <w:szCs w:val="22"/>
        </w:rPr>
        <w:tab/>
      </w:r>
      <w:r w:rsidR="00DD0903" w:rsidRPr="007F3D86">
        <w:rPr>
          <w:sz w:val="22"/>
          <w:szCs w:val="22"/>
        </w:rPr>
        <w:tab/>
      </w:r>
      <w:r w:rsidR="00DD0903" w:rsidRPr="007F3D86">
        <w:rPr>
          <w:sz w:val="22"/>
          <w:szCs w:val="22"/>
        </w:rPr>
        <w:tab/>
      </w:r>
      <w:r w:rsidR="00DD0903" w:rsidRPr="007F3D86">
        <w:rPr>
          <w:sz w:val="22"/>
          <w:szCs w:val="22"/>
        </w:rPr>
        <w:tab/>
      </w:r>
      <w:r w:rsidR="00DD0903" w:rsidRPr="007F3D86">
        <w:rPr>
          <w:sz w:val="22"/>
          <w:szCs w:val="22"/>
        </w:rPr>
        <w:tab/>
      </w:r>
      <w:r w:rsidR="00DD0903" w:rsidRPr="007F3D86">
        <w:rPr>
          <w:sz w:val="22"/>
          <w:szCs w:val="22"/>
        </w:rPr>
        <w:tab/>
      </w:r>
      <w:r w:rsidR="00F959E9">
        <w:rPr>
          <w:sz w:val="22"/>
          <w:szCs w:val="22"/>
        </w:rPr>
        <w:t>9</w:t>
      </w:r>
    </w:p>
    <w:p w14:paraId="0F7D6DE6" w14:textId="1EA53B5F" w:rsidR="00D471C5" w:rsidRDefault="00983E57" w:rsidP="00752178">
      <w:pPr>
        <w:pStyle w:val="Normal1"/>
        <w:numPr>
          <w:ilvl w:val="1"/>
          <w:numId w:val="12"/>
        </w:numPr>
        <w:jc w:val="both"/>
        <w:rPr>
          <w:sz w:val="22"/>
          <w:szCs w:val="22"/>
        </w:rPr>
      </w:pPr>
      <w:r>
        <w:rPr>
          <w:sz w:val="22"/>
          <w:szCs w:val="22"/>
        </w:rPr>
        <w:t xml:space="preserve"> </w:t>
      </w:r>
      <w:r w:rsidR="004861B2">
        <w:rPr>
          <w:sz w:val="22"/>
          <w:szCs w:val="22"/>
        </w:rPr>
        <w:t xml:space="preserve"> </w:t>
      </w:r>
      <w:r w:rsidR="006D5298">
        <w:rPr>
          <w:sz w:val="22"/>
          <w:szCs w:val="22"/>
        </w:rPr>
        <w:t xml:space="preserve"> </w:t>
      </w:r>
      <w:r w:rsidR="00DD0903" w:rsidRPr="00F730C4">
        <w:rPr>
          <w:sz w:val="22"/>
          <w:szCs w:val="22"/>
        </w:rPr>
        <w:t>Petty Cash</w:t>
      </w:r>
      <w:r w:rsidR="00DD0903" w:rsidRPr="00F730C4">
        <w:rPr>
          <w:sz w:val="22"/>
          <w:szCs w:val="22"/>
        </w:rPr>
        <w:tab/>
      </w:r>
      <w:r w:rsidR="00DD0903" w:rsidRPr="00F730C4">
        <w:rPr>
          <w:sz w:val="22"/>
          <w:szCs w:val="22"/>
        </w:rPr>
        <w:tab/>
      </w:r>
      <w:r w:rsidR="00DD0903" w:rsidRPr="00F730C4">
        <w:rPr>
          <w:sz w:val="22"/>
          <w:szCs w:val="22"/>
        </w:rPr>
        <w:tab/>
      </w:r>
      <w:r w:rsidR="00DD0903" w:rsidRPr="00F730C4">
        <w:rPr>
          <w:sz w:val="22"/>
          <w:szCs w:val="22"/>
        </w:rPr>
        <w:tab/>
      </w:r>
      <w:r w:rsidR="00DD0903" w:rsidRPr="00F730C4">
        <w:rPr>
          <w:sz w:val="22"/>
          <w:szCs w:val="22"/>
        </w:rPr>
        <w:tab/>
      </w:r>
      <w:r w:rsidR="00DD0903" w:rsidRPr="00F730C4">
        <w:rPr>
          <w:sz w:val="22"/>
          <w:szCs w:val="22"/>
        </w:rPr>
        <w:tab/>
      </w:r>
      <w:r w:rsidR="00DD0903" w:rsidRPr="00F730C4">
        <w:rPr>
          <w:sz w:val="22"/>
          <w:szCs w:val="22"/>
        </w:rPr>
        <w:tab/>
      </w:r>
      <w:r w:rsidR="00DD0903" w:rsidRPr="00F730C4">
        <w:rPr>
          <w:sz w:val="22"/>
          <w:szCs w:val="22"/>
        </w:rPr>
        <w:tab/>
      </w:r>
      <w:r w:rsidR="00DD0903" w:rsidRPr="00F730C4">
        <w:rPr>
          <w:sz w:val="22"/>
          <w:szCs w:val="22"/>
        </w:rPr>
        <w:tab/>
      </w:r>
      <w:r w:rsidR="009748A7">
        <w:rPr>
          <w:sz w:val="22"/>
          <w:szCs w:val="22"/>
        </w:rPr>
        <w:t>9</w:t>
      </w:r>
    </w:p>
    <w:p w14:paraId="5F11C6F3" w14:textId="2BF5D839" w:rsidR="00D471C5" w:rsidRDefault="00983E57" w:rsidP="00752178">
      <w:pPr>
        <w:pStyle w:val="Normal1"/>
        <w:numPr>
          <w:ilvl w:val="1"/>
          <w:numId w:val="12"/>
        </w:numPr>
        <w:jc w:val="both"/>
        <w:rPr>
          <w:sz w:val="22"/>
          <w:szCs w:val="22"/>
        </w:rPr>
      </w:pPr>
      <w:r>
        <w:rPr>
          <w:sz w:val="22"/>
          <w:szCs w:val="22"/>
        </w:rPr>
        <w:t xml:space="preserve"> </w:t>
      </w:r>
      <w:r w:rsidR="004861B2">
        <w:rPr>
          <w:sz w:val="22"/>
          <w:szCs w:val="22"/>
        </w:rPr>
        <w:t xml:space="preserve"> </w:t>
      </w:r>
      <w:r w:rsidR="006D5298">
        <w:rPr>
          <w:sz w:val="22"/>
          <w:szCs w:val="22"/>
        </w:rPr>
        <w:t xml:space="preserve"> </w:t>
      </w:r>
      <w:r w:rsidR="00DD0903" w:rsidRPr="00D471C5">
        <w:rPr>
          <w:sz w:val="22"/>
          <w:szCs w:val="22"/>
        </w:rPr>
        <w:t>Bank Reconciliation</w:t>
      </w:r>
      <w:r w:rsidR="00DD0903" w:rsidRPr="00D471C5">
        <w:rPr>
          <w:sz w:val="22"/>
          <w:szCs w:val="22"/>
        </w:rPr>
        <w:tab/>
      </w:r>
      <w:r w:rsidR="00DD0903" w:rsidRPr="00D471C5">
        <w:rPr>
          <w:sz w:val="22"/>
          <w:szCs w:val="22"/>
        </w:rPr>
        <w:tab/>
      </w:r>
      <w:r w:rsidR="00DD0903" w:rsidRPr="00D471C5">
        <w:rPr>
          <w:sz w:val="22"/>
          <w:szCs w:val="22"/>
        </w:rPr>
        <w:tab/>
      </w:r>
      <w:r w:rsidR="00DD0903" w:rsidRPr="00D471C5">
        <w:rPr>
          <w:sz w:val="22"/>
          <w:szCs w:val="22"/>
        </w:rPr>
        <w:tab/>
      </w:r>
      <w:r w:rsidR="00DD0903" w:rsidRPr="00D471C5">
        <w:rPr>
          <w:sz w:val="22"/>
          <w:szCs w:val="22"/>
        </w:rPr>
        <w:tab/>
      </w:r>
      <w:r w:rsidR="00DD0903" w:rsidRPr="00D471C5">
        <w:rPr>
          <w:sz w:val="22"/>
          <w:szCs w:val="22"/>
        </w:rPr>
        <w:tab/>
      </w:r>
      <w:r w:rsidR="00DD0903" w:rsidRPr="00D471C5">
        <w:rPr>
          <w:sz w:val="22"/>
          <w:szCs w:val="22"/>
        </w:rPr>
        <w:tab/>
      </w:r>
      <w:r w:rsidR="00DD0903" w:rsidRPr="00D471C5">
        <w:rPr>
          <w:sz w:val="22"/>
          <w:szCs w:val="22"/>
        </w:rPr>
        <w:tab/>
      </w:r>
      <w:r w:rsidR="00756501">
        <w:rPr>
          <w:sz w:val="22"/>
          <w:szCs w:val="22"/>
        </w:rPr>
        <w:t>9</w:t>
      </w:r>
    </w:p>
    <w:p w14:paraId="787FA329" w14:textId="42E2CE95" w:rsidR="00632D7A" w:rsidRDefault="00983E57" w:rsidP="00752178">
      <w:pPr>
        <w:pStyle w:val="Normal1"/>
        <w:numPr>
          <w:ilvl w:val="1"/>
          <w:numId w:val="12"/>
        </w:numPr>
        <w:jc w:val="both"/>
        <w:rPr>
          <w:sz w:val="22"/>
          <w:szCs w:val="22"/>
        </w:rPr>
      </w:pPr>
      <w:r>
        <w:rPr>
          <w:sz w:val="22"/>
          <w:szCs w:val="22"/>
        </w:rPr>
        <w:t xml:space="preserve"> </w:t>
      </w:r>
      <w:r w:rsidR="004861B2">
        <w:rPr>
          <w:sz w:val="22"/>
          <w:szCs w:val="22"/>
        </w:rPr>
        <w:t xml:space="preserve"> </w:t>
      </w:r>
      <w:r w:rsidR="006D5298">
        <w:rPr>
          <w:sz w:val="22"/>
          <w:szCs w:val="22"/>
        </w:rPr>
        <w:t xml:space="preserve"> </w:t>
      </w:r>
      <w:r w:rsidR="00DD0903" w:rsidRPr="00D471C5">
        <w:rPr>
          <w:sz w:val="22"/>
          <w:szCs w:val="22"/>
        </w:rPr>
        <w:t xml:space="preserve">Bank Balances as </w:t>
      </w:r>
      <w:r w:rsidR="000C20F0" w:rsidRPr="00D471C5">
        <w:rPr>
          <w:sz w:val="22"/>
          <w:szCs w:val="22"/>
        </w:rPr>
        <w:t>of</w:t>
      </w:r>
      <w:r w:rsidR="00DD0903" w:rsidRPr="00D471C5">
        <w:rPr>
          <w:sz w:val="22"/>
          <w:szCs w:val="22"/>
        </w:rPr>
        <w:t xml:space="preserve"> 31</w:t>
      </w:r>
      <w:r w:rsidR="00DD0903" w:rsidRPr="00D471C5">
        <w:rPr>
          <w:sz w:val="22"/>
          <w:szCs w:val="22"/>
          <w:vertAlign w:val="superscript"/>
        </w:rPr>
        <w:t>st</w:t>
      </w:r>
      <w:r w:rsidR="00C45916" w:rsidRPr="00D471C5">
        <w:rPr>
          <w:sz w:val="22"/>
          <w:szCs w:val="22"/>
        </w:rPr>
        <w:t xml:space="preserve"> March </w:t>
      </w:r>
      <w:r w:rsidR="009C3C50">
        <w:rPr>
          <w:sz w:val="22"/>
          <w:szCs w:val="22"/>
        </w:rPr>
        <w:t>2024</w:t>
      </w:r>
      <w:r w:rsidR="00C45916" w:rsidRPr="00D471C5">
        <w:rPr>
          <w:sz w:val="22"/>
          <w:szCs w:val="22"/>
        </w:rPr>
        <w:tab/>
      </w:r>
      <w:r w:rsidR="00C45916" w:rsidRPr="00D471C5">
        <w:rPr>
          <w:sz w:val="22"/>
          <w:szCs w:val="22"/>
        </w:rPr>
        <w:tab/>
      </w:r>
      <w:r w:rsidR="00C45916" w:rsidRPr="00D471C5">
        <w:rPr>
          <w:sz w:val="22"/>
          <w:szCs w:val="22"/>
        </w:rPr>
        <w:tab/>
      </w:r>
      <w:r w:rsidR="00C45916" w:rsidRPr="00D471C5">
        <w:rPr>
          <w:sz w:val="22"/>
          <w:szCs w:val="22"/>
        </w:rPr>
        <w:tab/>
      </w:r>
      <w:r w:rsidR="00C45916" w:rsidRPr="00D471C5">
        <w:rPr>
          <w:sz w:val="22"/>
          <w:szCs w:val="22"/>
        </w:rPr>
        <w:tab/>
      </w:r>
      <w:r w:rsidR="00532C52">
        <w:rPr>
          <w:sz w:val="22"/>
          <w:szCs w:val="22"/>
        </w:rPr>
        <w:t>1</w:t>
      </w:r>
      <w:r w:rsidR="00634AD6">
        <w:rPr>
          <w:sz w:val="22"/>
          <w:szCs w:val="22"/>
        </w:rPr>
        <w:t>0</w:t>
      </w:r>
    </w:p>
    <w:p w14:paraId="78102AB3" w14:textId="005DB13A" w:rsidR="002B5362" w:rsidRDefault="00983E57" w:rsidP="00752178">
      <w:pPr>
        <w:pStyle w:val="Normal1"/>
        <w:numPr>
          <w:ilvl w:val="1"/>
          <w:numId w:val="12"/>
        </w:numPr>
        <w:jc w:val="both"/>
        <w:rPr>
          <w:sz w:val="22"/>
          <w:szCs w:val="22"/>
        </w:rPr>
      </w:pPr>
      <w:r>
        <w:rPr>
          <w:sz w:val="22"/>
          <w:szCs w:val="22"/>
        </w:rPr>
        <w:t xml:space="preserve"> </w:t>
      </w:r>
      <w:r w:rsidR="004861B2">
        <w:rPr>
          <w:sz w:val="22"/>
          <w:szCs w:val="22"/>
        </w:rPr>
        <w:t xml:space="preserve"> </w:t>
      </w:r>
      <w:r w:rsidR="006D5298">
        <w:rPr>
          <w:sz w:val="22"/>
          <w:szCs w:val="22"/>
        </w:rPr>
        <w:t xml:space="preserve"> </w:t>
      </w:r>
      <w:r w:rsidR="00DD0903" w:rsidRPr="00632D7A">
        <w:rPr>
          <w:sz w:val="22"/>
          <w:szCs w:val="22"/>
        </w:rPr>
        <w:t xml:space="preserve">New Financial Year </w:t>
      </w:r>
      <w:r w:rsidR="00A37F1A">
        <w:rPr>
          <w:sz w:val="22"/>
          <w:szCs w:val="22"/>
        </w:rPr>
        <w:t>2024-25</w:t>
      </w:r>
      <w:r w:rsidR="00DD0903" w:rsidRPr="00632D7A">
        <w:rPr>
          <w:sz w:val="22"/>
          <w:szCs w:val="22"/>
        </w:rPr>
        <w:tab/>
      </w:r>
      <w:r w:rsidR="00DD0903" w:rsidRPr="00632D7A">
        <w:rPr>
          <w:sz w:val="22"/>
          <w:szCs w:val="22"/>
        </w:rPr>
        <w:tab/>
      </w:r>
      <w:r w:rsidR="00DD0903" w:rsidRPr="00632D7A">
        <w:rPr>
          <w:sz w:val="22"/>
          <w:szCs w:val="22"/>
        </w:rPr>
        <w:tab/>
      </w:r>
      <w:r w:rsidR="00DD0903" w:rsidRPr="00632D7A">
        <w:rPr>
          <w:sz w:val="22"/>
          <w:szCs w:val="22"/>
        </w:rPr>
        <w:tab/>
      </w:r>
      <w:r w:rsidR="00DD0903" w:rsidRPr="00632D7A">
        <w:rPr>
          <w:sz w:val="22"/>
          <w:szCs w:val="22"/>
        </w:rPr>
        <w:tab/>
      </w:r>
      <w:r w:rsidR="00DD0903" w:rsidRPr="00632D7A">
        <w:rPr>
          <w:sz w:val="22"/>
          <w:szCs w:val="22"/>
        </w:rPr>
        <w:tab/>
        <w:t>1</w:t>
      </w:r>
      <w:r w:rsidR="00532C52">
        <w:rPr>
          <w:sz w:val="22"/>
          <w:szCs w:val="22"/>
        </w:rPr>
        <w:t>1</w:t>
      </w:r>
    </w:p>
    <w:p w14:paraId="35182FBE" w14:textId="0D30DCBE" w:rsidR="004861B2" w:rsidRDefault="00983E57" w:rsidP="00752178">
      <w:pPr>
        <w:pStyle w:val="Normal1"/>
        <w:numPr>
          <w:ilvl w:val="1"/>
          <w:numId w:val="12"/>
        </w:numPr>
        <w:jc w:val="both"/>
        <w:rPr>
          <w:sz w:val="22"/>
          <w:szCs w:val="22"/>
        </w:rPr>
      </w:pPr>
      <w:r>
        <w:rPr>
          <w:sz w:val="22"/>
          <w:szCs w:val="22"/>
        </w:rPr>
        <w:t xml:space="preserve"> </w:t>
      </w:r>
      <w:r w:rsidR="004861B2">
        <w:rPr>
          <w:sz w:val="22"/>
          <w:szCs w:val="22"/>
        </w:rPr>
        <w:t xml:space="preserve"> </w:t>
      </w:r>
      <w:r w:rsidR="006D5298">
        <w:rPr>
          <w:sz w:val="22"/>
          <w:szCs w:val="22"/>
        </w:rPr>
        <w:t xml:space="preserve"> </w:t>
      </w:r>
      <w:r w:rsidR="00DD0903" w:rsidRPr="002B5362">
        <w:rPr>
          <w:sz w:val="22"/>
          <w:szCs w:val="22"/>
        </w:rPr>
        <w:t>Delete Obsolete Commitments</w:t>
      </w:r>
      <w:r w:rsidR="00DD0903" w:rsidRPr="002B5362">
        <w:rPr>
          <w:sz w:val="22"/>
          <w:szCs w:val="22"/>
        </w:rPr>
        <w:tab/>
      </w:r>
      <w:r w:rsidR="00DD0903" w:rsidRPr="002B5362">
        <w:rPr>
          <w:sz w:val="22"/>
          <w:szCs w:val="22"/>
        </w:rPr>
        <w:tab/>
      </w:r>
      <w:r w:rsidR="00DD0903" w:rsidRPr="002B5362">
        <w:rPr>
          <w:sz w:val="22"/>
          <w:szCs w:val="22"/>
        </w:rPr>
        <w:tab/>
      </w:r>
      <w:r w:rsidR="00DD0903" w:rsidRPr="002B5362">
        <w:rPr>
          <w:sz w:val="22"/>
          <w:szCs w:val="22"/>
        </w:rPr>
        <w:tab/>
      </w:r>
      <w:r w:rsidR="00DD0903" w:rsidRPr="002B5362">
        <w:rPr>
          <w:sz w:val="22"/>
          <w:szCs w:val="22"/>
        </w:rPr>
        <w:tab/>
      </w:r>
      <w:r w:rsidR="00DD0903" w:rsidRPr="002B5362">
        <w:rPr>
          <w:sz w:val="22"/>
          <w:szCs w:val="22"/>
        </w:rPr>
        <w:tab/>
        <w:t>1</w:t>
      </w:r>
      <w:r w:rsidR="00634AD6">
        <w:rPr>
          <w:sz w:val="22"/>
          <w:szCs w:val="22"/>
        </w:rPr>
        <w:t>1</w:t>
      </w:r>
    </w:p>
    <w:p w14:paraId="64964B18" w14:textId="29CFF312" w:rsidR="009A4B8E" w:rsidRPr="004861B2" w:rsidRDefault="00DD0903" w:rsidP="00752178">
      <w:pPr>
        <w:pStyle w:val="Normal1"/>
        <w:numPr>
          <w:ilvl w:val="1"/>
          <w:numId w:val="12"/>
        </w:numPr>
        <w:jc w:val="both"/>
        <w:rPr>
          <w:sz w:val="22"/>
          <w:szCs w:val="22"/>
        </w:rPr>
      </w:pPr>
      <w:r w:rsidRPr="004861B2">
        <w:rPr>
          <w:sz w:val="22"/>
          <w:szCs w:val="22"/>
        </w:rPr>
        <w:t>Produce Aged Creditor Report</w:t>
      </w:r>
      <w:r w:rsidRPr="004861B2">
        <w:rPr>
          <w:sz w:val="22"/>
          <w:szCs w:val="22"/>
        </w:rPr>
        <w:tab/>
      </w:r>
      <w:r w:rsidRPr="004861B2">
        <w:rPr>
          <w:sz w:val="22"/>
          <w:szCs w:val="22"/>
        </w:rPr>
        <w:tab/>
      </w:r>
      <w:r w:rsidRPr="004861B2">
        <w:rPr>
          <w:sz w:val="22"/>
          <w:szCs w:val="22"/>
        </w:rPr>
        <w:tab/>
      </w:r>
      <w:r w:rsidRPr="004861B2">
        <w:rPr>
          <w:sz w:val="22"/>
          <w:szCs w:val="22"/>
        </w:rPr>
        <w:tab/>
      </w:r>
      <w:r w:rsidRPr="004861B2">
        <w:rPr>
          <w:sz w:val="22"/>
          <w:szCs w:val="22"/>
        </w:rPr>
        <w:tab/>
      </w:r>
      <w:r w:rsidR="00532C52">
        <w:rPr>
          <w:sz w:val="22"/>
          <w:szCs w:val="22"/>
        </w:rPr>
        <w:t>12</w:t>
      </w:r>
    </w:p>
    <w:p w14:paraId="418D4FFD" w14:textId="2AC075A5" w:rsidR="00D9603A" w:rsidRDefault="00DD0903" w:rsidP="00752178">
      <w:pPr>
        <w:pStyle w:val="Normal1"/>
        <w:numPr>
          <w:ilvl w:val="1"/>
          <w:numId w:val="12"/>
        </w:numPr>
        <w:jc w:val="both"/>
        <w:rPr>
          <w:sz w:val="22"/>
          <w:szCs w:val="22"/>
        </w:rPr>
      </w:pPr>
      <w:r w:rsidRPr="009A4B8E">
        <w:rPr>
          <w:sz w:val="22"/>
          <w:szCs w:val="22"/>
        </w:rPr>
        <w:t>P</w:t>
      </w:r>
      <w:r w:rsidR="001E6456" w:rsidRPr="009A4B8E">
        <w:rPr>
          <w:sz w:val="22"/>
          <w:szCs w:val="22"/>
        </w:rPr>
        <w:t>roduce Aged Debtor Report</w:t>
      </w:r>
      <w:r w:rsidR="001E6456" w:rsidRPr="009A4B8E">
        <w:rPr>
          <w:sz w:val="22"/>
          <w:szCs w:val="22"/>
        </w:rPr>
        <w:tab/>
      </w:r>
      <w:r w:rsidR="001E6456" w:rsidRPr="009A4B8E">
        <w:rPr>
          <w:sz w:val="22"/>
          <w:szCs w:val="22"/>
        </w:rPr>
        <w:tab/>
      </w:r>
      <w:r w:rsidR="001E6456" w:rsidRPr="009A4B8E">
        <w:rPr>
          <w:sz w:val="22"/>
          <w:szCs w:val="22"/>
        </w:rPr>
        <w:tab/>
      </w:r>
      <w:r w:rsidR="001E6456" w:rsidRPr="009A4B8E">
        <w:rPr>
          <w:sz w:val="22"/>
          <w:szCs w:val="22"/>
        </w:rPr>
        <w:tab/>
      </w:r>
      <w:r w:rsidR="001E6456" w:rsidRPr="009A4B8E">
        <w:rPr>
          <w:sz w:val="22"/>
          <w:szCs w:val="22"/>
        </w:rPr>
        <w:tab/>
      </w:r>
      <w:r w:rsidR="001E6456" w:rsidRPr="009A4B8E">
        <w:rPr>
          <w:sz w:val="22"/>
          <w:szCs w:val="22"/>
        </w:rPr>
        <w:tab/>
      </w:r>
      <w:r w:rsidR="00676998" w:rsidRPr="009A4B8E">
        <w:rPr>
          <w:sz w:val="22"/>
          <w:szCs w:val="22"/>
        </w:rPr>
        <w:t>1</w:t>
      </w:r>
      <w:r w:rsidR="00532C52">
        <w:rPr>
          <w:sz w:val="22"/>
          <w:szCs w:val="22"/>
        </w:rPr>
        <w:t>2</w:t>
      </w:r>
    </w:p>
    <w:p w14:paraId="4B1260A6" w14:textId="28208FC4" w:rsidR="00C6328E" w:rsidRDefault="00DD0903" w:rsidP="00752178">
      <w:pPr>
        <w:pStyle w:val="Normal1"/>
        <w:numPr>
          <w:ilvl w:val="1"/>
          <w:numId w:val="12"/>
        </w:numPr>
        <w:jc w:val="both"/>
        <w:rPr>
          <w:sz w:val="22"/>
          <w:szCs w:val="22"/>
        </w:rPr>
      </w:pPr>
      <w:r w:rsidRPr="00D9603A">
        <w:rPr>
          <w:sz w:val="22"/>
          <w:szCs w:val="22"/>
        </w:rPr>
        <w:t>P</w:t>
      </w:r>
      <w:r w:rsidR="001E6456" w:rsidRPr="00D9603A">
        <w:rPr>
          <w:sz w:val="22"/>
          <w:szCs w:val="22"/>
        </w:rPr>
        <w:t>roduce Commitments report</w:t>
      </w:r>
      <w:r w:rsidR="001E6456" w:rsidRPr="00D9603A">
        <w:rPr>
          <w:sz w:val="22"/>
          <w:szCs w:val="22"/>
        </w:rPr>
        <w:tab/>
      </w:r>
      <w:r w:rsidR="006F53EB">
        <w:rPr>
          <w:sz w:val="22"/>
          <w:szCs w:val="22"/>
        </w:rPr>
        <w:tab/>
      </w:r>
      <w:r w:rsidR="006F53EB">
        <w:rPr>
          <w:sz w:val="22"/>
          <w:szCs w:val="22"/>
        </w:rPr>
        <w:tab/>
      </w:r>
      <w:r w:rsidR="006F53EB">
        <w:rPr>
          <w:sz w:val="22"/>
          <w:szCs w:val="22"/>
        </w:rPr>
        <w:tab/>
      </w:r>
      <w:r w:rsidR="006F53EB">
        <w:rPr>
          <w:sz w:val="22"/>
          <w:szCs w:val="22"/>
        </w:rPr>
        <w:tab/>
      </w:r>
      <w:r w:rsidR="006F53EB">
        <w:rPr>
          <w:sz w:val="22"/>
          <w:szCs w:val="22"/>
        </w:rPr>
        <w:tab/>
        <w:t>1</w:t>
      </w:r>
      <w:r w:rsidR="00634AD6">
        <w:rPr>
          <w:sz w:val="22"/>
          <w:szCs w:val="22"/>
        </w:rPr>
        <w:t>2</w:t>
      </w:r>
    </w:p>
    <w:p w14:paraId="35A7E247" w14:textId="1611D228" w:rsidR="00D9603A" w:rsidRDefault="0003354B" w:rsidP="00752178">
      <w:pPr>
        <w:pStyle w:val="Normal1"/>
        <w:numPr>
          <w:ilvl w:val="1"/>
          <w:numId w:val="12"/>
        </w:numPr>
        <w:jc w:val="both"/>
        <w:rPr>
          <w:sz w:val="22"/>
          <w:szCs w:val="22"/>
        </w:rPr>
      </w:pPr>
      <w:r>
        <w:rPr>
          <w:sz w:val="22"/>
          <w:szCs w:val="22"/>
        </w:rPr>
        <w:t>Salary Commitments</w:t>
      </w:r>
      <w:r>
        <w:rPr>
          <w:sz w:val="22"/>
          <w:szCs w:val="22"/>
        </w:rPr>
        <w:tab/>
      </w:r>
      <w:r>
        <w:rPr>
          <w:sz w:val="22"/>
          <w:szCs w:val="22"/>
        </w:rPr>
        <w:tab/>
      </w:r>
      <w:r w:rsidR="001E6456" w:rsidRPr="00D9603A">
        <w:rPr>
          <w:sz w:val="22"/>
          <w:szCs w:val="22"/>
        </w:rPr>
        <w:tab/>
      </w:r>
      <w:r w:rsidR="001E6456" w:rsidRPr="00D9603A">
        <w:rPr>
          <w:sz w:val="22"/>
          <w:szCs w:val="22"/>
        </w:rPr>
        <w:tab/>
      </w:r>
      <w:r w:rsidR="001E6456" w:rsidRPr="00D9603A">
        <w:rPr>
          <w:sz w:val="22"/>
          <w:szCs w:val="22"/>
        </w:rPr>
        <w:tab/>
      </w:r>
      <w:r w:rsidR="001E6456" w:rsidRPr="00D9603A">
        <w:rPr>
          <w:sz w:val="22"/>
          <w:szCs w:val="22"/>
        </w:rPr>
        <w:tab/>
      </w:r>
      <w:r w:rsidR="001E6456" w:rsidRPr="00D9603A">
        <w:rPr>
          <w:sz w:val="22"/>
          <w:szCs w:val="22"/>
        </w:rPr>
        <w:tab/>
      </w:r>
      <w:r w:rsidR="00DD0903" w:rsidRPr="00D9603A">
        <w:rPr>
          <w:sz w:val="22"/>
          <w:szCs w:val="22"/>
        </w:rPr>
        <w:t>1</w:t>
      </w:r>
      <w:r w:rsidR="00B763CB">
        <w:rPr>
          <w:sz w:val="22"/>
          <w:szCs w:val="22"/>
        </w:rPr>
        <w:t>3</w:t>
      </w:r>
    </w:p>
    <w:p w14:paraId="06AAE892" w14:textId="0B8B128E" w:rsidR="004009CF" w:rsidRPr="00D9603A" w:rsidRDefault="00DD0903" w:rsidP="00752178">
      <w:pPr>
        <w:pStyle w:val="Normal1"/>
        <w:numPr>
          <w:ilvl w:val="1"/>
          <w:numId w:val="12"/>
        </w:numPr>
        <w:jc w:val="both"/>
        <w:rPr>
          <w:sz w:val="22"/>
          <w:szCs w:val="22"/>
        </w:rPr>
      </w:pPr>
      <w:r w:rsidRPr="00D9603A">
        <w:rPr>
          <w:sz w:val="22"/>
          <w:szCs w:val="22"/>
        </w:rPr>
        <w:t>Produce Year End System Check Report</w:t>
      </w:r>
      <w:r w:rsidRPr="00D9603A">
        <w:rPr>
          <w:sz w:val="22"/>
          <w:szCs w:val="22"/>
        </w:rPr>
        <w:tab/>
      </w:r>
      <w:r w:rsidRPr="00D9603A">
        <w:rPr>
          <w:sz w:val="22"/>
          <w:szCs w:val="22"/>
        </w:rPr>
        <w:tab/>
      </w:r>
      <w:r w:rsidRPr="00D9603A">
        <w:rPr>
          <w:sz w:val="22"/>
          <w:szCs w:val="22"/>
        </w:rPr>
        <w:tab/>
      </w:r>
      <w:r w:rsidRPr="00D9603A">
        <w:rPr>
          <w:sz w:val="22"/>
          <w:szCs w:val="22"/>
        </w:rPr>
        <w:tab/>
      </w:r>
      <w:r w:rsidR="00676998" w:rsidRPr="00D9603A">
        <w:rPr>
          <w:sz w:val="22"/>
          <w:szCs w:val="22"/>
        </w:rPr>
        <w:t>1</w:t>
      </w:r>
      <w:r w:rsidR="00AD45EC">
        <w:rPr>
          <w:sz w:val="22"/>
          <w:szCs w:val="22"/>
        </w:rPr>
        <w:t>3</w:t>
      </w:r>
    </w:p>
    <w:p w14:paraId="65A8DBEA" w14:textId="2C7504DD" w:rsidR="00112BBA" w:rsidRDefault="00112BBA" w:rsidP="00752178">
      <w:pPr>
        <w:pStyle w:val="Normal1"/>
        <w:numPr>
          <w:ilvl w:val="0"/>
          <w:numId w:val="2"/>
        </w:numPr>
        <w:ind w:hanging="360"/>
        <w:jc w:val="both"/>
        <w:rPr>
          <w:sz w:val="22"/>
          <w:szCs w:val="22"/>
        </w:rPr>
      </w:pPr>
      <w:r>
        <w:rPr>
          <w:sz w:val="22"/>
          <w:szCs w:val="22"/>
        </w:rPr>
        <w:t>Early Clos</w:t>
      </w:r>
      <w:r w:rsidR="00B5324B">
        <w:rPr>
          <w:sz w:val="22"/>
          <w:szCs w:val="22"/>
        </w:rPr>
        <w:t>ur</w:t>
      </w:r>
      <w:r>
        <w:rPr>
          <w:sz w:val="22"/>
          <w:szCs w:val="22"/>
        </w:rPr>
        <w: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D4A3A">
        <w:rPr>
          <w:sz w:val="22"/>
          <w:szCs w:val="22"/>
        </w:rPr>
        <w:t>1</w:t>
      </w:r>
      <w:r w:rsidR="00AD45EC">
        <w:rPr>
          <w:sz w:val="22"/>
          <w:szCs w:val="22"/>
        </w:rPr>
        <w:t>4</w:t>
      </w:r>
    </w:p>
    <w:p w14:paraId="1E1A56C8" w14:textId="2F7EA9BA" w:rsidR="00EE2A4F" w:rsidRDefault="005F7311" w:rsidP="005F7311">
      <w:pPr>
        <w:pStyle w:val="Normal1"/>
        <w:ind w:left="1080"/>
        <w:jc w:val="both"/>
        <w:rPr>
          <w:sz w:val="22"/>
          <w:szCs w:val="22"/>
        </w:rPr>
      </w:pPr>
      <w:r>
        <w:rPr>
          <w:sz w:val="22"/>
          <w:szCs w:val="22"/>
        </w:rPr>
        <w:t>6.1</w:t>
      </w:r>
      <w:r w:rsidR="004861B2">
        <w:rPr>
          <w:sz w:val="22"/>
          <w:szCs w:val="22"/>
        </w:rPr>
        <w:t xml:space="preserve">  </w:t>
      </w:r>
      <w:r w:rsidR="00AF0D84">
        <w:rPr>
          <w:sz w:val="22"/>
          <w:szCs w:val="22"/>
        </w:rPr>
        <w:t xml:space="preserve"> </w:t>
      </w:r>
      <w:r w:rsidR="004861B2">
        <w:rPr>
          <w:sz w:val="22"/>
          <w:szCs w:val="22"/>
        </w:rPr>
        <w:t xml:space="preserve"> </w:t>
      </w:r>
      <w:r>
        <w:rPr>
          <w:sz w:val="22"/>
          <w:szCs w:val="22"/>
        </w:rPr>
        <w:t>VAT</w:t>
      </w:r>
      <w:r w:rsidR="00894F4E">
        <w:rPr>
          <w:sz w:val="22"/>
          <w:szCs w:val="22"/>
        </w:rPr>
        <w:tab/>
      </w:r>
      <w:r w:rsidR="00894F4E">
        <w:rPr>
          <w:sz w:val="22"/>
          <w:szCs w:val="22"/>
        </w:rPr>
        <w:tab/>
      </w:r>
      <w:r w:rsidR="00894F4E">
        <w:rPr>
          <w:sz w:val="22"/>
          <w:szCs w:val="22"/>
        </w:rPr>
        <w:tab/>
      </w:r>
      <w:r w:rsidR="00894F4E">
        <w:rPr>
          <w:sz w:val="22"/>
          <w:szCs w:val="22"/>
        </w:rPr>
        <w:tab/>
      </w:r>
      <w:r w:rsidR="00894F4E">
        <w:rPr>
          <w:sz w:val="22"/>
          <w:szCs w:val="22"/>
        </w:rPr>
        <w:tab/>
      </w:r>
      <w:r w:rsidR="00894F4E">
        <w:rPr>
          <w:sz w:val="22"/>
          <w:szCs w:val="22"/>
        </w:rPr>
        <w:tab/>
      </w:r>
      <w:r w:rsidR="00894F4E">
        <w:rPr>
          <w:sz w:val="22"/>
          <w:szCs w:val="22"/>
        </w:rPr>
        <w:tab/>
      </w:r>
      <w:r w:rsidR="00894F4E">
        <w:rPr>
          <w:sz w:val="22"/>
          <w:szCs w:val="22"/>
        </w:rPr>
        <w:tab/>
      </w:r>
      <w:r w:rsidR="00894F4E">
        <w:rPr>
          <w:sz w:val="22"/>
          <w:szCs w:val="22"/>
        </w:rPr>
        <w:tab/>
      </w:r>
      <w:r w:rsidR="00894F4E">
        <w:rPr>
          <w:sz w:val="22"/>
          <w:szCs w:val="22"/>
        </w:rPr>
        <w:tab/>
      </w:r>
      <w:r w:rsidR="00AD45EC">
        <w:rPr>
          <w:sz w:val="22"/>
          <w:szCs w:val="22"/>
        </w:rPr>
        <w:t>1</w:t>
      </w:r>
      <w:r w:rsidR="00CE496A">
        <w:rPr>
          <w:sz w:val="22"/>
          <w:szCs w:val="22"/>
        </w:rPr>
        <w:t>5</w:t>
      </w:r>
    </w:p>
    <w:p w14:paraId="527FE736" w14:textId="7DEEB9DE" w:rsidR="00894F4E" w:rsidRPr="00112BBA" w:rsidRDefault="00894F4E" w:rsidP="00752178">
      <w:pPr>
        <w:pStyle w:val="Normal1"/>
        <w:numPr>
          <w:ilvl w:val="1"/>
          <w:numId w:val="13"/>
        </w:numPr>
        <w:jc w:val="both"/>
        <w:rPr>
          <w:sz w:val="22"/>
          <w:szCs w:val="22"/>
        </w:rPr>
      </w:pPr>
      <w:r>
        <w:rPr>
          <w:sz w:val="22"/>
          <w:szCs w:val="22"/>
        </w:rPr>
        <w:t xml:space="preserve"> </w:t>
      </w:r>
      <w:r w:rsidR="00AF0D84">
        <w:rPr>
          <w:sz w:val="22"/>
          <w:szCs w:val="22"/>
        </w:rPr>
        <w:t xml:space="preserve">  Finalising Reports after Early </w:t>
      </w:r>
      <w:r w:rsidR="00790BA8">
        <w:rPr>
          <w:sz w:val="22"/>
          <w:szCs w:val="22"/>
        </w:rPr>
        <w:t>Closure</w:t>
      </w:r>
      <w:r w:rsidR="00790BA8">
        <w:rPr>
          <w:sz w:val="22"/>
          <w:szCs w:val="22"/>
        </w:rPr>
        <w:tab/>
      </w:r>
      <w:r w:rsidR="00790BA8">
        <w:rPr>
          <w:sz w:val="22"/>
          <w:szCs w:val="22"/>
        </w:rPr>
        <w:tab/>
      </w:r>
      <w:r w:rsidR="00790BA8">
        <w:rPr>
          <w:sz w:val="22"/>
          <w:szCs w:val="22"/>
        </w:rPr>
        <w:tab/>
      </w:r>
      <w:r w:rsidR="00790BA8">
        <w:rPr>
          <w:sz w:val="22"/>
          <w:szCs w:val="22"/>
        </w:rPr>
        <w:tab/>
      </w:r>
      <w:r w:rsidR="00790BA8">
        <w:rPr>
          <w:sz w:val="22"/>
          <w:szCs w:val="22"/>
        </w:rPr>
        <w:tab/>
        <w:t>1</w:t>
      </w:r>
      <w:r w:rsidR="00AD45EC">
        <w:rPr>
          <w:sz w:val="22"/>
          <w:szCs w:val="22"/>
        </w:rPr>
        <w:t>5</w:t>
      </w:r>
      <w:r>
        <w:rPr>
          <w:sz w:val="22"/>
          <w:szCs w:val="22"/>
        </w:rPr>
        <w:t xml:space="preserve"> </w:t>
      </w:r>
    </w:p>
    <w:p w14:paraId="6E468164" w14:textId="565EF80F" w:rsidR="00790BA8" w:rsidRDefault="00DD0903" w:rsidP="00752178">
      <w:pPr>
        <w:pStyle w:val="Normal1"/>
        <w:numPr>
          <w:ilvl w:val="0"/>
          <w:numId w:val="2"/>
        </w:numPr>
        <w:ind w:hanging="360"/>
        <w:jc w:val="both"/>
        <w:rPr>
          <w:sz w:val="22"/>
          <w:szCs w:val="22"/>
        </w:rPr>
      </w:pPr>
      <w:r>
        <w:rPr>
          <w:sz w:val="22"/>
          <w:szCs w:val="22"/>
        </w:rPr>
        <w:t>Preliminary Close</w:t>
      </w:r>
      <w:r w:rsidR="00ED77AD">
        <w:rPr>
          <w:sz w:val="22"/>
          <w:szCs w:val="22"/>
        </w:rPr>
        <w:t xml:space="preserve"> and</w:t>
      </w:r>
      <w:r>
        <w:rPr>
          <w:sz w:val="22"/>
          <w:szCs w:val="22"/>
        </w:rPr>
        <w:t xml:space="preserve"> Year End Accr</w:t>
      </w:r>
      <w:r w:rsidR="00B5324B">
        <w:rPr>
          <w:sz w:val="22"/>
          <w:szCs w:val="22"/>
        </w:rPr>
        <w:t>uals</w:t>
      </w:r>
      <w:r w:rsidR="00B5324B">
        <w:rPr>
          <w:sz w:val="22"/>
          <w:szCs w:val="22"/>
        </w:rPr>
        <w:tab/>
      </w:r>
      <w:r w:rsidR="00B5324B">
        <w:rPr>
          <w:sz w:val="22"/>
          <w:szCs w:val="22"/>
        </w:rPr>
        <w:tab/>
      </w:r>
      <w:r w:rsidR="00B5324B">
        <w:rPr>
          <w:sz w:val="22"/>
          <w:szCs w:val="22"/>
        </w:rPr>
        <w:tab/>
      </w:r>
      <w:r w:rsidR="00ED77AD">
        <w:rPr>
          <w:sz w:val="22"/>
          <w:szCs w:val="22"/>
        </w:rPr>
        <w:tab/>
      </w:r>
      <w:r w:rsidR="00ED77AD">
        <w:rPr>
          <w:sz w:val="22"/>
          <w:szCs w:val="22"/>
        </w:rPr>
        <w:tab/>
      </w:r>
      <w:r w:rsidR="00ED77AD">
        <w:rPr>
          <w:sz w:val="22"/>
          <w:szCs w:val="22"/>
        </w:rPr>
        <w:tab/>
      </w:r>
      <w:r w:rsidR="00B40449">
        <w:rPr>
          <w:sz w:val="22"/>
          <w:szCs w:val="22"/>
        </w:rPr>
        <w:t>16</w:t>
      </w:r>
    </w:p>
    <w:p w14:paraId="5F137741" w14:textId="1B75D767" w:rsidR="00B34487" w:rsidRDefault="00B34487" w:rsidP="00752178">
      <w:pPr>
        <w:pStyle w:val="Normal1"/>
        <w:numPr>
          <w:ilvl w:val="1"/>
          <w:numId w:val="14"/>
        </w:numPr>
        <w:jc w:val="both"/>
        <w:rPr>
          <w:sz w:val="22"/>
          <w:szCs w:val="22"/>
        </w:rPr>
      </w:pPr>
      <w:r>
        <w:rPr>
          <w:sz w:val="22"/>
          <w:szCs w:val="22"/>
        </w:rPr>
        <w:t xml:space="preserve">    </w:t>
      </w:r>
      <w:r w:rsidRPr="00790BA8">
        <w:rPr>
          <w:sz w:val="22"/>
          <w:szCs w:val="22"/>
        </w:rPr>
        <w:t xml:space="preserve">Create </w:t>
      </w:r>
      <w:r w:rsidR="00A37F1A">
        <w:rPr>
          <w:sz w:val="22"/>
          <w:szCs w:val="22"/>
        </w:rPr>
        <w:t>2023-24</w:t>
      </w:r>
      <w:r w:rsidRPr="00790BA8">
        <w:rPr>
          <w:sz w:val="22"/>
          <w:szCs w:val="22"/>
        </w:rPr>
        <w:t xml:space="preserve"> Period 13/Preliminary Close</w:t>
      </w:r>
      <w:r w:rsidRPr="00790BA8">
        <w:rPr>
          <w:sz w:val="22"/>
          <w:szCs w:val="22"/>
        </w:rPr>
        <w:tab/>
      </w:r>
      <w:r w:rsidRPr="00790BA8">
        <w:rPr>
          <w:sz w:val="22"/>
          <w:szCs w:val="22"/>
        </w:rPr>
        <w:tab/>
      </w:r>
      <w:r w:rsidRPr="00790BA8">
        <w:rPr>
          <w:sz w:val="22"/>
          <w:szCs w:val="22"/>
        </w:rPr>
        <w:tab/>
      </w:r>
      <w:r w:rsidRPr="00790BA8">
        <w:rPr>
          <w:sz w:val="22"/>
          <w:szCs w:val="22"/>
        </w:rPr>
        <w:tab/>
      </w:r>
      <w:r w:rsidR="00B40449">
        <w:rPr>
          <w:sz w:val="22"/>
          <w:szCs w:val="22"/>
        </w:rPr>
        <w:t>16</w:t>
      </w:r>
    </w:p>
    <w:p w14:paraId="0B9AE28C" w14:textId="5E4CA955" w:rsidR="00E82B4F" w:rsidRPr="00B34487" w:rsidRDefault="00B34487" w:rsidP="00752178">
      <w:pPr>
        <w:pStyle w:val="Normal1"/>
        <w:numPr>
          <w:ilvl w:val="1"/>
          <w:numId w:val="14"/>
        </w:numPr>
        <w:jc w:val="both"/>
        <w:rPr>
          <w:sz w:val="22"/>
          <w:szCs w:val="22"/>
        </w:rPr>
      </w:pPr>
      <w:r>
        <w:rPr>
          <w:sz w:val="22"/>
          <w:szCs w:val="22"/>
        </w:rPr>
        <w:t xml:space="preserve">    </w:t>
      </w:r>
      <w:r w:rsidRPr="004637B5">
        <w:rPr>
          <w:sz w:val="22"/>
          <w:szCs w:val="22"/>
        </w:rPr>
        <w:t>Accruals – De minimis Revenue - £2,000; Capital - £10,000</w:t>
      </w:r>
      <w:r w:rsidRPr="004637B5">
        <w:rPr>
          <w:sz w:val="22"/>
          <w:szCs w:val="22"/>
        </w:rPr>
        <w:tab/>
      </w:r>
      <w:r w:rsidRPr="004637B5">
        <w:rPr>
          <w:sz w:val="22"/>
          <w:szCs w:val="22"/>
        </w:rPr>
        <w:tab/>
      </w:r>
      <w:r w:rsidR="00B40449">
        <w:rPr>
          <w:sz w:val="22"/>
          <w:szCs w:val="22"/>
        </w:rPr>
        <w:t>1</w:t>
      </w:r>
      <w:r w:rsidR="008651C5">
        <w:rPr>
          <w:sz w:val="22"/>
          <w:szCs w:val="22"/>
        </w:rPr>
        <w:t>6</w:t>
      </w:r>
    </w:p>
    <w:p w14:paraId="0D62B784" w14:textId="4EAC8FCA" w:rsidR="004009CF" w:rsidRDefault="00DD0903" w:rsidP="00752178">
      <w:pPr>
        <w:pStyle w:val="Normal1"/>
        <w:numPr>
          <w:ilvl w:val="0"/>
          <w:numId w:val="2"/>
        </w:numPr>
        <w:ind w:hanging="360"/>
        <w:jc w:val="both"/>
        <w:rPr>
          <w:sz w:val="22"/>
          <w:szCs w:val="22"/>
        </w:rPr>
      </w:pPr>
      <w:r w:rsidRPr="00B34487">
        <w:rPr>
          <w:sz w:val="22"/>
          <w:szCs w:val="22"/>
        </w:rPr>
        <w:t>Producing Year End Reports</w:t>
      </w:r>
      <w:r w:rsidRPr="00B34487">
        <w:rPr>
          <w:sz w:val="22"/>
          <w:szCs w:val="22"/>
        </w:rPr>
        <w:tab/>
      </w:r>
      <w:r w:rsidRPr="00B34487">
        <w:rPr>
          <w:sz w:val="22"/>
          <w:szCs w:val="22"/>
        </w:rPr>
        <w:tab/>
      </w:r>
      <w:r w:rsidRPr="00B34487">
        <w:rPr>
          <w:sz w:val="22"/>
          <w:szCs w:val="22"/>
        </w:rPr>
        <w:tab/>
      </w:r>
      <w:r w:rsidRPr="00B34487">
        <w:rPr>
          <w:sz w:val="22"/>
          <w:szCs w:val="22"/>
        </w:rPr>
        <w:tab/>
      </w:r>
      <w:r w:rsidRPr="00B34487">
        <w:rPr>
          <w:sz w:val="22"/>
          <w:szCs w:val="22"/>
        </w:rPr>
        <w:tab/>
      </w:r>
      <w:r w:rsidRPr="00B34487">
        <w:rPr>
          <w:sz w:val="22"/>
          <w:szCs w:val="22"/>
        </w:rPr>
        <w:tab/>
      </w:r>
      <w:r w:rsidRPr="00B34487">
        <w:rPr>
          <w:sz w:val="22"/>
          <w:szCs w:val="22"/>
        </w:rPr>
        <w:tab/>
      </w:r>
      <w:r w:rsidRPr="00B34487">
        <w:rPr>
          <w:sz w:val="22"/>
          <w:szCs w:val="22"/>
        </w:rPr>
        <w:tab/>
        <w:t>2</w:t>
      </w:r>
      <w:r w:rsidR="00B40449">
        <w:rPr>
          <w:sz w:val="22"/>
          <w:szCs w:val="22"/>
        </w:rPr>
        <w:t>0</w:t>
      </w:r>
    </w:p>
    <w:p w14:paraId="4F5B1E98" w14:textId="617651A9" w:rsidR="007F1ADF" w:rsidRDefault="007F1ADF" w:rsidP="007F1ADF">
      <w:pPr>
        <w:pStyle w:val="Normal1"/>
        <w:ind w:left="1080"/>
        <w:jc w:val="both"/>
        <w:rPr>
          <w:sz w:val="22"/>
          <w:szCs w:val="22"/>
        </w:rPr>
      </w:pPr>
      <w:r>
        <w:rPr>
          <w:sz w:val="22"/>
          <w:szCs w:val="22"/>
        </w:rPr>
        <w:t xml:space="preserve">8.1    </w:t>
      </w:r>
      <w:r w:rsidR="00B464EE">
        <w:rPr>
          <w:sz w:val="22"/>
          <w:szCs w:val="22"/>
        </w:rPr>
        <w:t xml:space="preserve"> </w:t>
      </w:r>
      <w:r w:rsidR="00A5280C">
        <w:rPr>
          <w:sz w:val="22"/>
          <w:szCs w:val="22"/>
        </w:rPr>
        <w:t>SIMS FMS Reports</w:t>
      </w:r>
      <w:r w:rsidR="00B464EE">
        <w:rPr>
          <w:sz w:val="22"/>
          <w:szCs w:val="22"/>
        </w:rPr>
        <w:tab/>
      </w:r>
      <w:r w:rsidR="00B464EE">
        <w:rPr>
          <w:sz w:val="22"/>
          <w:szCs w:val="22"/>
        </w:rPr>
        <w:tab/>
      </w:r>
      <w:r w:rsidR="00B464EE">
        <w:rPr>
          <w:sz w:val="22"/>
          <w:szCs w:val="22"/>
        </w:rPr>
        <w:tab/>
      </w:r>
      <w:r w:rsidR="00B464EE">
        <w:rPr>
          <w:sz w:val="22"/>
          <w:szCs w:val="22"/>
        </w:rPr>
        <w:tab/>
      </w:r>
      <w:r w:rsidR="00B464EE">
        <w:rPr>
          <w:sz w:val="22"/>
          <w:szCs w:val="22"/>
        </w:rPr>
        <w:tab/>
      </w:r>
      <w:r w:rsidR="00B464EE">
        <w:rPr>
          <w:sz w:val="22"/>
          <w:szCs w:val="22"/>
        </w:rPr>
        <w:tab/>
      </w:r>
      <w:r w:rsidR="00A5280C">
        <w:rPr>
          <w:sz w:val="22"/>
          <w:szCs w:val="22"/>
        </w:rPr>
        <w:tab/>
      </w:r>
      <w:r w:rsidR="00A5280C">
        <w:rPr>
          <w:sz w:val="22"/>
          <w:szCs w:val="22"/>
        </w:rPr>
        <w:tab/>
      </w:r>
      <w:r w:rsidR="00B464EE">
        <w:rPr>
          <w:sz w:val="22"/>
          <w:szCs w:val="22"/>
        </w:rPr>
        <w:t>2</w:t>
      </w:r>
      <w:r w:rsidR="008B71C8">
        <w:rPr>
          <w:sz w:val="22"/>
          <w:szCs w:val="22"/>
        </w:rPr>
        <w:t>0</w:t>
      </w:r>
    </w:p>
    <w:p w14:paraId="4D349F65" w14:textId="0EC234A8" w:rsidR="00473C43" w:rsidRDefault="00E948EE" w:rsidP="00706DCB">
      <w:pPr>
        <w:pStyle w:val="Normal1"/>
        <w:ind w:left="1080"/>
        <w:jc w:val="both"/>
        <w:rPr>
          <w:sz w:val="22"/>
          <w:szCs w:val="22"/>
        </w:rPr>
      </w:pPr>
      <w:r>
        <w:rPr>
          <w:sz w:val="22"/>
          <w:szCs w:val="22"/>
        </w:rPr>
        <w:t xml:space="preserve">8.2     </w:t>
      </w:r>
      <w:r w:rsidR="00A5280C">
        <w:rPr>
          <w:sz w:val="22"/>
          <w:szCs w:val="22"/>
        </w:rPr>
        <w:t>VAT Reports</w:t>
      </w:r>
      <w:r w:rsidR="00235B6B">
        <w:rPr>
          <w:sz w:val="22"/>
          <w:szCs w:val="22"/>
        </w:rPr>
        <w:tab/>
      </w:r>
      <w:r w:rsidR="00235B6B">
        <w:rPr>
          <w:sz w:val="22"/>
          <w:szCs w:val="22"/>
        </w:rPr>
        <w:tab/>
      </w:r>
      <w:r w:rsidR="00235B6B">
        <w:rPr>
          <w:sz w:val="22"/>
          <w:szCs w:val="22"/>
        </w:rPr>
        <w:tab/>
      </w:r>
      <w:r w:rsidR="00235B6B">
        <w:rPr>
          <w:sz w:val="22"/>
          <w:szCs w:val="22"/>
        </w:rPr>
        <w:tab/>
      </w:r>
      <w:r w:rsidR="00235B6B">
        <w:rPr>
          <w:sz w:val="22"/>
          <w:szCs w:val="22"/>
        </w:rPr>
        <w:tab/>
      </w:r>
      <w:r w:rsidR="00235B6B">
        <w:rPr>
          <w:sz w:val="22"/>
          <w:szCs w:val="22"/>
        </w:rPr>
        <w:tab/>
      </w:r>
      <w:r w:rsidR="00235B6B">
        <w:rPr>
          <w:sz w:val="22"/>
          <w:szCs w:val="22"/>
        </w:rPr>
        <w:tab/>
      </w:r>
      <w:r w:rsidR="00235B6B">
        <w:rPr>
          <w:sz w:val="22"/>
          <w:szCs w:val="22"/>
        </w:rPr>
        <w:tab/>
        <w:t>20</w:t>
      </w:r>
    </w:p>
    <w:p w14:paraId="47FB8E0B" w14:textId="6CBE57E3" w:rsidR="00E948EE" w:rsidRDefault="00473C43" w:rsidP="00706DCB">
      <w:pPr>
        <w:pStyle w:val="Normal1"/>
        <w:ind w:left="1080"/>
        <w:jc w:val="both"/>
        <w:rPr>
          <w:sz w:val="22"/>
          <w:szCs w:val="22"/>
        </w:rPr>
      </w:pPr>
      <w:r>
        <w:rPr>
          <w:sz w:val="22"/>
          <w:szCs w:val="22"/>
        </w:rPr>
        <w:t xml:space="preserve">8.3     </w:t>
      </w:r>
      <w:r w:rsidR="009740E3">
        <w:rPr>
          <w:sz w:val="22"/>
          <w:szCs w:val="22"/>
        </w:rPr>
        <w:t>Submission</w:t>
      </w:r>
      <w:r w:rsidR="00582871">
        <w:rPr>
          <w:sz w:val="22"/>
          <w:szCs w:val="22"/>
        </w:rPr>
        <w:t xml:space="preserve"> to the School Finance Team, incl</w:t>
      </w:r>
      <w:r w:rsidR="000C20F0">
        <w:rPr>
          <w:sz w:val="22"/>
          <w:szCs w:val="22"/>
        </w:rPr>
        <w:t>.</w:t>
      </w:r>
      <w:r w:rsidR="00D34111">
        <w:rPr>
          <w:sz w:val="22"/>
          <w:szCs w:val="22"/>
        </w:rPr>
        <w:t xml:space="preserve"> </w:t>
      </w:r>
      <w:r w:rsidR="000969CB">
        <w:rPr>
          <w:sz w:val="22"/>
          <w:szCs w:val="22"/>
        </w:rPr>
        <w:t>I</w:t>
      </w:r>
      <w:r w:rsidR="008D48F6">
        <w:rPr>
          <w:sz w:val="22"/>
          <w:szCs w:val="22"/>
        </w:rPr>
        <w:t>R35 Annual Declaration</w:t>
      </w:r>
      <w:r w:rsidR="00E948EE">
        <w:rPr>
          <w:sz w:val="22"/>
          <w:szCs w:val="22"/>
        </w:rPr>
        <w:tab/>
      </w:r>
      <w:r w:rsidR="008B71C8">
        <w:rPr>
          <w:sz w:val="22"/>
          <w:szCs w:val="22"/>
        </w:rPr>
        <w:t>20</w:t>
      </w:r>
    </w:p>
    <w:p w14:paraId="3469CFE7" w14:textId="1C1A875D" w:rsidR="00112BBA" w:rsidRDefault="00DD0903" w:rsidP="00752178">
      <w:pPr>
        <w:pStyle w:val="Normal1"/>
        <w:numPr>
          <w:ilvl w:val="0"/>
          <w:numId w:val="2"/>
        </w:numPr>
        <w:ind w:hanging="360"/>
        <w:jc w:val="both"/>
        <w:rPr>
          <w:sz w:val="22"/>
          <w:szCs w:val="22"/>
        </w:rPr>
      </w:pPr>
      <w:r w:rsidRPr="0082211E">
        <w:rPr>
          <w:sz w:val="22"/>
          <w:szCs w:val="22"/>
        </w:rPr>
        <w:t>Yea</w:t>
      </w:r>
      <w:r w:rsidR="00B5324B" w:rsidRPr="0082211E">
        <w:rPr>
          <w:sz w:val="22"/>
          <w:szCs w:val="22"/>
        </w:rPr>
        <w:t>r End Statement Return</w:t>
      </w:r>
      <w:r w:rsidR="00B5324B" w:rsidRPr="0082211E">
        <w:rPr>
          <w:sz w:val="22"/>
          <w:szCs w:val="22"/>
        </w:rPr>
        <w:tab/>
      </w:r>
      <w:r w:rsidR="00B5324B" w:rsidRPr="0082211E">
        <w:rPr>
          <w:sz w:val="22"/>
          <w:szCs w:val="22"/>
        </w:rPr>
        <w:tab/>
      </w:r>
      <w:r w:rsidR="00B5324B" w:rsidRPr="0082211E">
        <w:rPr>
          <w:sz w:val="22"/>
          <w:szCs w:val="22"/>
        </w:rPr>
        <w:tab/>
      </w:r>
      <w:r w:rsidR="00B5324B" w:rsidRPr="0082211E">
        <w:rPr>
          <w:sz w:val="22"/>
          <w:szCs w:val="22"/>
        </w:rPr>
        <w:tab/>
      </w:r>
      <w:r w:rsidR="00B5324B" w:rsidRPr="0082211E">
        <w:rPr>
          <w:sz w:val="22"/>
          <w:szCs w:val="22"/>
        </w:rPr>
        <w:tab/>
      </w:r>
      <w:r w:rsidR="00B5324B" w:rsidRPr="0082211E">
        <w:rPr>
          <w:sz w:val="22"/>
          <w:szCs w:val="22"/>
        </w:rPr>
        <w:tab/>
      </w:r>
      <w:r w:rsidR="00B5324B" w:rsidRPr="0082211E">
        <w:rPr>
          <w:sz w:val="22"/>
          <w:szCs w:val="22"/>
        </w:rPr>
        <w:tab/>
      </w:r>
      <w:r w:rsidR="00B5324B" w:rsidRPr="0082211E">
        <w:rPr>
          <w:sz w:val="22"/>
          <w:szCs w:val="22"/>
        </w:rPr>
        <w:tab/>
        <w:t>2</w:t>
      </w:r>
      <w:r w:rsidR="008B71C8">
        <w:rPr>
          <w:sz w:val="22"/>
          <w:szCs w:val="22"/>
        </w:rPr>
        <w:t>1</w:t>
      </w:r>
    </w:p>
    <w:p w14:paraId="4BE16B86" w14:textId="4A8C9929" w:rsidR="00E42738" w:rsidRDefault="00E42738" w:rsidP="00E42738">
      <w:pPr>
        <w:pStyle w:val="Normal1"/>
        <w:ind w:left="1080"/>
        <w:jc w:val="both"/>
        <w:rPr>
          <w:sz w:val="22"/>
          <w:szCs w:val="22"/>
        </w:rPr>
      </w:pPr>
      <w:r>
        <w:rPr>
          <w:sz w:val="22"/>
          <w:szCs w:val="22"/>
        </w:rPr>
        <w:t xml:space="preserve">9.1     </w:t>
      </w:r>
      <w:r w:rsidRPr="00112BBA">
        <w:rPr>
          <w:sz w:val="22"/>
          <w:szCs w:val="22"/>
        </w:rPr>
        <w:t>Year End Reconciliation – Section</w:t>
      </w:r>
      <w:r>
        <w:rPr>
          <w:sz w:val="22"/>
          <w:szCs w:val="22"/>
        </w:rPr>
        <w:t xml:space="preserve"> A (Appendices A (1) to A (6))</w:t>
      </w:r>
      <w:r>
        <w:rPr>
          <w:sz w:val="22"/>
          <w:szCs w:val="22"/>
        </w:rPr>
        <w:tab/>
      </w:r>
      <w:r>
        <w:rPr>
          <w:sz w:val="22"/>
          <w:szCs w:val="22"/>
        </w:rPr>
        <w:tab/>
        <w:t>2</w:t>
      </w:r>
      <w:r w:rsidR="00AC3CD6">
        <w:rPr>
          <w:sz w:val="22"/>
          <w:szCs w:val="22"/>
        </w:rPr>
        <w:t>1</w:t>
      </w:r>
    </w:p>
    <w:p w14:paraId="21E6CA39" w14:textId="3E1110FF" w:rsidR="00E42738" w:rsidRPr="00112BBA" w:rsidRDefault="00E42738" w:rsidP="00E42738">
      <w:pPr>
        <w:pStyle w:val="Normal1"/>
        <w:ind w:left="1080"/>
        <w:jc w:val="both"/>
        <w:rPr>
          <w:sz w:val="22"/>
          <w:szCs w:val="22"/>
        </w:rPr>
      </w:pPr>
      <w:r>
        <w:rPr>
          <w:sz w:val="22"/>
          <w:szCs w:val="22"/>
        </w:rPr>
        <w:t>9.2     Inputting journals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r w:rsidR="00AC3CD6">
        <w:rPr>
          <w:sz w:val="22"/>
          <w:szCs w:val="22"/>
        </w:rPr>
        <w:t>2</w:t>
      </w:r>
    </w:p>
    <w:p w14:paraId="2DE8BEAE" w14:textId="36675761" w:rsidR="00E42738" w:rsidRDefault="00E42738" w:rsidP="00E42738">
      <w:pPr>
        <w:pStyle w:val="Normal1"/>
        <w:ind w:left="1080"/>
        <w:jc w:val="both"/>
        <w:rPr>
          <w:sz w:val="22"/>
          <w:szCs w:val="22"/>
        </w:rPr>
      </w:pPr>
      <w:r>
        <w:rPr>
          <w:sz w:val="22"/>
          <w:szCs w:val="22"/>
        </w:rPr>
        <w:t>9.3     Supporting Documentation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r w:rsidR="00B763CB">
        <w:rPr>
          <w:sz w:val="22"/>
          <w:szCs w:val="22"/>
        </w:rPr>
        <w:t>3</w:t>
      </w:r>
    </w:p>
    <w:p w14:paraId="54E7E81C" w14:textId="74B07BC0" w:rsidR="00E42738" w:rsidRDefault="00E42738" w:rsidP="00E42738">
      <w:pPr>
        <w:pStyle w:val="Normal1"/>
        <w:ind w:left="1080"/>
        <w:jc w:val="both"/>
        <w:rPr>
          <w:sz w:val="22"/>
          <w:szCs w:val="22"/>
        </w:rPr>
      </w:pPr>
      <w:r>
        <w:rPr>
          <w:sz w:val="22"/>
          <w:szCs w:val="22"/>
        </w:rPr>
        <w:t xml:space="preserve">9.4     </w:t>
      </w:r>
      <w:r w:rsidRPr="00112BBA">
        <w:rPr>
          <w:sz w:val="22"/>
          <w:szCs w:val="22"/>
        </w:rPr>
        <w:t>Year End Reconciliation – Section</w:t>
      </w:r>
      <w:r w:rsidRPr="00112BBA">
        <w:rPr>
          <w:sz w:val="22"/>
          <w:szCs w:val="22"/>
        </w:rPr>
        <w:tab/>
      </w:r>
      <w:r w:rsidRPr="00112BBA">
        <w:rPr>
          <w:sz w:val="22"/>
          <w:szCs w:val="22"/>
        </w:rPr>
        <w:tab/>
      </w:r>
      <w:r w:rsidRPr="00112BBA">
        <w:rPr>
          <w:sz w:val="22"/>
          <w:szCs w:val="22"/>
        </w:rPr>
        <w:tab/>
      </w:r>
      <w:r w:rsidRPr="00112BBA">
        <w:rPr>
          <w:sz w:val="22"/>
          <w:szCs w:val="22"/>
        </w:rPr>
        <w:tab/>
      </w:r>
      <w:r w:rsidRPr="00112BBA">
        <w:rPr>
          <w:sz w:val="22"/>
          <w:szCs w:val="22"/>
        </w:rPr>
        <w:tab/>
      </w:r>
      <w:r w:rsidRPr="00112BBA">
        <w:rPr>
          <w:sz w:val="22"/>
          <w:szCs w:val="22"/>
        </w:rPr>
        <w:tab/>
        <w:t>2</w:t>
      </w:r>
      <w:r w:rsidR="00AC3CD6">
        <w:rPr>
          <w:sz w:val="22"/>
          <w:szCs w:val="22"/>
        </w:rPr>
        <w:t>3</w:t>
      </w:r>
    </w:p>
    <w:p w14:paraId="20D2DEA1" w14:textId="3023F6D6" w:rsidR="00E42738" w:rsidRDefault="00E42738" w:rsidP="00752178">
      <w:pPr>
        <w:pStyle w:val="Normal1"/>
        <w:numPr>
          <w:ilvl w:val="1"/>
          <w:numId w:val="15"/>
        </w:numPr>
        <w:jc w:val="both"/>
        <w:rPr>
          <w:sz w:val="22"/>
          <w:szCs w:val="22"/>
        </w:rPr>
      </w:pPr>
      <w:r>
        <w:rPr>
          <w:sz w:val="22"/>
          <w:szCs w:val="22"/>
        </w:rPr>
        <w:t xml:space="preserve">    </w:t>
      </w:r>
      <w:r w:rsidRPr="00112BBA">
        <w:rPr>
          <w:sz w:val="22"/>
          <w:szCs w:val="22"/>
        </w:rPr>
        <w:t>Reco</w:t>
      </w:r>
      <w:r>
        <w:rPr>
          <w:sz w:val="22"/>
          <w:szCs w:val="22"/>
        </w:rPr>
        <w:t>nciling Sections A and B</w:t>
      </w:r>
      <w:r w:rsidR="00AC3CD6">
        <w:rPr>
          <w:sz w:val="22"/>
          <w:szCs w:val="22"/>
        </w:rPr>
        <w:tab/>
      </w:r>
      <w:r w:rsidR="00AC3CD6">
        <w:rPr>
          <w:sz w:val="22"/>
          <w:szCs w:val="22"/>
        </w:rPr>
        <w:tab/>
      </w:r>
      <w:r w:rsidR="00AC3CD6">
        <w:rPr>
          <w:sz w:val="22"/>
          <w:szCs w:val="22"/>
        </w:rPr>
        <w:tab/>
      </w:r>
      <w:r w:rsidR="00AC3CD6">
        <w:rPr>
          <w:sz w:val="22"/>
          <w:szCs w:val="22"/>
        </w:rPr>
        <w:tab/>
      </w:r>
      <w:r w:rsidR="00AC3CD6">
        <w:rPr>
          <w:sz w:val="22"/>
          <w:szCs w:val="22"/>
        </w:rPr>
        <w:tab/>
      </w:r>
      <w:r w:rsidR="00AC3CD6">
        <w:rPr>
          <w:sz w:val="22"/>
          <w:szCs w:val="22"/>
        </w:rPr>
        <w:tab/>
        <w:t>2</w:t>
      </w:r>
      <w:r w:rsidR="008651C5">
        <w:rPr>
          <w:sz w:val="22"/>
          <w:szCs w:val="22"/>
        </w:rPr>
        <w:t>3</w:t>
      </w:r>
    </w:p>
    <w:p w14:paraId="6EC141C9" w14:textId="0214B9C0" w:rsidR="008651C5" w:rsidRDefault="00805D73" w:rsidP="00752178">
      <w:pPr>
        <w:pStyle w:val="Normal1"/>
        <w:numPr>
          <w:ilvl w:val="1"/>
          <w:numId w:val="15"/>
        </w:numPr>
        <w:jc w:val="both"/>
        <w:rPr>
          <w:sz w:val="22"/>
          <w:szCs w:val="22"/>
        </w:rPr>
      </w:pPr>
      <w:r>
        <w:rPr>
          <w:sz w:val="22"/>
          <w:szCs w:val="22"/>
        </w:rPr>
        <w:t xml:space="preserve">   Schools closing by exception – </w:t>
      </w:r>
      <w:proofErr w:type="gramStart"/>
      <w:r>
        <w:rPr>
          <w:sz w:val="22"/>
          <w:szCs w:val="22"/>
        </w:rPr>
        <w:t>in</w:t>
      </w:r>
      <w:proofErr w:type="gramEnd"/>
      <w:r>
        <w:rPr>
          <w:sz w:val="22"/>
          <w:szCs w:val="22"/>
        </w:rPr>
        <w:t xml:space="preserve"> April</w:t>
      </w:r>
      <w:r>
        <w:rPr>
          <w:sz w:val="22"/>
          <w:szCs w:val="22"/>
        </w:rPr>
        <w:tab/>
      </w:r>
      <w:r>
        <w:rPr>
          <w:sz w:val="22"/>
          <w:szCs w:val="22"/>
        </w:rPr>
        <w:tab/>
      </w:r>
      <w:r>
        <w:rPr>
          <w:sz w:val="22"/>
          <w:szCs w:val="22"/>
        </w:rPr>
        <w:tab/>
      </w:r>
      <w:r>
        <w:rPr>
          <w:sz w:val="22"/>
          <w:szCs w:val="22"/>
        </w:rPr>
        <w:tab/>
      </w:r>
      <w:r>
        <w:rPr>
          <w:sz w:val="22"/>
          <w:szCs w:val="22"/>
        </w:rPr>
        <w:tab/>
        <w:t>24</w:t>
      </w:r>
    </w:p>
    <w:p w14:paraId="5B279772" w14:textId="533316D9" w:rsidR="005233D7" w:rsidRPr="008D48F6" w:rsidRDefault="002B5BA6" w:rsidP="00752178">
      <w:pPr>
        <w:pStyle w:val="Normal1"/>
        <w:numPr>
          <w:ilvl w:val="0"/>
          <w:numId w:val="2"/>
        </w:numPr>
        <w:ind w:hanging="360"/>
        <w:jc w:val="both"/>
        <w:rPr>
          <w:sz w:val="22"/>
          <w:szCs w:val="22"/>
        </w:rPr>
      </w:pPr>
      <w:r>
        <w:rPr>
          <w:sz w:val="22"/>
          <w:szCs w:val="22"/>
        </w:rPr>
        <w:t xml:space="preserve"> A</w:t>
      </w:r>
      <w:r w:rsidR="005233D7" w:rsidRPr="008D48F6">
        <w:rPr>
          <w:sz w:val="22"/>
          <w:szCs w:val="22"/>
        </w:rPr>
        <w:t>ny Queries? Who to contact</w:t>
      </w:r>
      <w:r w:rsidR="00103799" w:rsidRPr="008D48F6">
        <w:rPr>
          <w:sz w:val="22"/>
          <w:szCs w:val="22"/>
        </w:rPr>
        <w:tab/>
      </w:r>
      <w:r w:rsidR="00103799" w:rsidRPr="008D48F6">
        <w:rPr>
          <w:sz w:val="22"/>
          <w:szCs w:val="22"/>
        </w:rPr>
        <w:tab/>
      </w:r>
      <w:r w:rsidR="00103799" w:rsidRPr="008D48F6">
        <w:rPr>
          <w:sz w:val="22"/>
          <w:szCs w:val="22"/>
        </w:rPr>
        <w:tab/>
      </w:r>
      <w:r w:rsidR="00103799" w:rsidRPr="008D48F6">
        <w:rPr>
          <w:sz w:val="22"/>
          <w:szCs w:val="22"/>
        </w:rPr>
        <w:tab/>
      </w:r>
      <w:r w:rsidR="00103799" w:rsidRPr="008D48F6">
        <w:rPr>
          <w:sz w:val="22"/>
          <w:szCs w:val="22"/>
        </w:rPr>
        <w:tab/>
      </w:r>
      <w:r w:rsidR="00103799" w:rsidRPr="008D48F6">
        <w:rPr>
          <w:sz w:val="22"/>
          <w:szCs w:val="22"/>
        </w:rPr>
        <w:tab/>
      </w:r>
      <w:r w:rsidR="00103799" w:rsidRPr="008D48F6">
        <w:rPr>
          <w:sz w:val="22"/>
          <w:szCs w:val="22"/>
        </w:rPr>
        <w:tab/>
      </w:r>
      <w:r w:rsidR="00586A3D" w:rsidRPr="008D48F6">
        <w:rPr>
          <w:sz w:val="22"/>
          <w:szCs w:val="22"/>
        </w:rPr>
        <w:t>2</w:t>
      </w:r>
      <w:r w:rsidR="003C13E3">
        <w:rPr>
          <w:sz w:val="22"/>
          <w:szCs w:val="22"/>
        </w:rPr>
        <w:t>4</w:t>
      </w:r>
    </w:p>
    <w:p w14:paraId="28EBFFC8" w14:textId="3783E1D6" w:rsidR="004009CF" w:rsidRPr="00805D73" w:rsidRDefault="00DD0903" w:rsidP="00AD2313">
      <w:pPr>
        <w:pStyle w:val="Normal1"/>
        <w:ind w:left="1080"/>
        <w:jc w:val="both"/>
        <w:rPr>
          <w:sz w:val="16"/>
          <w:szCs w:val="16"/>
        </w:rPr>
      </w:pPr>
      <w:r w:rsidRPr="00746ED2">
        <w:rPr>
          <w:sz w:val="22"/>
          <w:szCs w:val="22"/>
        </w:rPr>
        <w:tab/>
      </w:r>
      <w:r w:rsidRPr="00746ED2">
        <w:rPr>
          <w:sz w:val="22"/>
          <w:szCs w:val="22"/>
        </w:rPr>
        <w:tab/>
      </w:r>
      <w:r w:rsidRPr="00746ED2">
        <w:rPr>
          <w:sz w:val="22"/>
          <w:szCs w:val="22"/>
        </w:rPr>
        <w:tab/>
      </w:r>
      <w:r w:rsidRPr="00746ED2">
        <w:rPr>
          <w:sz w:val="22"/>
          <w:szCs w:val="22"/>
        </w:rPr>
        <w:tab/>
      </w:r>
      <w:r w:rsidR="00AD0936" w:rsidRPr="00746ED2">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F7A1C8F" w14:textId="50B2E118" w:rsidR="004009CF" w:rsidRDefault="00DD0903" w:rsidP="0049120D">
      <w:pPr>
        <w:pStyle w:val="Normal1"/>
        <w:tabs>
          <w:tab w:val="left" w:pos="709"/>
          <w:tab w:val="left" w:pos="900"/>
          <w:tab w:val="right" w:pos="8222"/>
        </w:tabs>
        <w:spacing w:before="60" w:after="60"/>
      </w:pPr>
      <w:r>
        <w:rPr>
          <w:b/>
          <w:u w:val="single"/>
        </w:rPr>
        <w:t>Appendices</w:t>
      </w:r>
    </w:p>
    <w:p w14:paraId="3AA69B21" w14:textId="7B3CC81F" w:rsidR="004009CF" w:rsidRDefault="00DD0903">
      <w:pPr>
        <w:pStyle w:val="Normal1"/>
        <w:tabs>
          <w:tab w:val="center" w:pos="4153"/>
          <w:tab w:val="right" w:pos="8306"/>
        </w:tabs>
        <w:spacing w:before="60" w:after="60"/>
      </w:pPr>
      <w:r>
        <w:rPr>
          <w:sz w:val="22"/>
          <w:szCs w:val="22"/>
        </w:rPr>
        <w:t>Appendix A - Year End Returns (includes A</w:t>
      </w:r>
      <w:r w:rsidR="00A36D0F">
        <w:rPr>
          <w:sz w:val="22"/>
          <w:szCs w:val="22"/>
        </w:rPr>
        <w:t xml:space="preserve"> </w:t>
      </w:r>
      <w:r>
        <w:rPr>
          <w:sz w:val="22"/>
          <w:szCs w:val="22"/>
        </w:rPr>
        <w:t>(1) to A</w:t>
      </w:r>
      <w:r w:rsidR="00A36D0F">
        <w:rPr>
          <w:sz w:val="22"/>
          <w:szCs w:val="22"/>
        </w:rPr>
        <w:t xml:space="preserve"> </w:t>
      </w:r>
      <w:r>
        <w:rPr>
          <w:sz w:val="22"/>
          <w:szCs w:val="22"/>
        </w:rPr>
        <w:t xml:space="preserve">(6)) </w:t>
      </w:r>
      <w:r w:rsidR="00CA44EF">
        <w:rPr>
          <w:sz w:val="22"/>
          <w:szCs w:val="22"/>
        </w:rPr>
        <w:t>(</w:t>
      </w:r>
      <w:r w:rsidR="00FF179D">
        <w:rPr>
          <w:sz w:val="22"/>
          <w:szCs w:val="22"/>
        </w:rPr>
        <w:t>Individual</w:t>
      </w:r>
      <w:r>
        <w:rPr>
          <w:sz w:val="22"/>
          <w:szCs w:val="22"/>
        </w:rPr>
        <w:t xml:space="preserve"> </w:t>
      </w:r>
      <w:r w:rsidR="00CA44EF">
        <w:rPr>
          <w:sz w:val="22"/>
          <w:szCs w:val="22"/>
        </w:rPr>
        <w:t>Tabs</w:t>
      </w:r>
      <w:r w:rsidR="00FF179D">
        <w:rPr>
          <w:sz w:val="22"/>
          <w:szCs w:val="22"/>
        </w:rPr>
        <w:t xml:space="preserve"> on separate spreadsheet</w:t>
      </w:r>
      <w:r>
        <w:rPr>
          <w:sz w:val="22"/>
          <w:szCs w:val="22"/>
        </w:rPr>
        <w:t>)</w:t>
      </w:r>
    </w:p>
    <w:p w14:paraId="249A05B3" w14:textId="77777777" w:rsidR="004009CF" w:rsidRDefault="00DD0903">
      <w:pPr>
        <w:pStyle w:val="Normal1"/>
        <w:tabs>
          <w:tab w:val="center" w:pos="4153"/>
          <w:tab w:val="right" w:pos="8306"/>
        </w:tabs>
        <w:spacing w:before="60" w:after="60"/>
      </w:pPr>
      <w:r>
        <w:rPr>
          <w:sz w:val="22"/>
          <w:szCs w:val="22"/>
        </w:rPr>
        <w:t>Appendix B - SIMS FMS Reconciliation to Year End Statement (Last page of Appendix A)</w:t>
      </w:r>
    </w:p>
    <w:p w14:paraId="43D96D28" w14:textId="217E60D8" w:rsidR="004009CF" w:rsidRDefault="00DD0903">
      <w:pPr>
        <w:pStyle w:val="Normal1"/>
        <w:tabs>
          <w:tab w:val="center" w:pos="4153"/>
          <w:tab w:val="right" w:pos="8306"/>
        </w:tabs>
        <w:spacing w:before="60" w:after="60"/>
      </w:pPr>
      <w:r>
        <w:rPr>
          <w:sz w:val="22"/>
          <w:szCs w:val="22"/>
        </w:rPr>
        <w:t xml:space="preserve">Appendix C </w:t>
      </w:r>
      <w:r w:rsidR="00343569">
        <w:rPr>
          <w:sz w:val="22"/>
          <w:szCs w:val="22"/>
        </w:rPr>
        <w:t>–</w:t>
      </w:r>
      <w:r>
        <w:rPr>
          <w:sz w:val="22"/>
          <w:szCs w:val="22"/>
        </w:rPr>
        <w:t xml:space="preserve"> </w:t>
      </w:r>
      <w:r w:rsidR="00343569">
        <w:rPr>
          <w:sz w:val="22"/>
          <w:szCs w:val="22"/>
        </w:rPr>
        <w:t>Not in use</w:t>
      </w:r>
    </w:p>
    <w:p w14:paraId="6C6A67C2" w14:textId="77777777" w:rsidR="00F25D1C" w:rsidRDefault="00DD0903" w:rsidP="00F25D1C">
      <w:pPr>
        <w:pStyle w:val="Normal1"/>
        <w:tabs>
          <w:tab w:val="center" w:pos="4153"/>
          <w:tab w:val="right" w:pos="8306"/>
        </w:tabs>
        <w:spacing w:before="60" w:after="60"/>
      </w:pPr>
      <w:r>
        <w:rPr>
          <w:sz w:val="22"/>
          <w:szCs w:val="22"/>
        </w:rPr>
        <w:t xml:space="preserve">Appendix D </w:t>
      </w:r>
      <w:r w:rsidR="00977FFC">
        <w:rPr>
          <w:sz w:val="22"/>
          <w:szCs w:val="22"/>
        </w:rPr>
        <w:t>–</w:t>
      </w:r>
      <w:r>
        <w:rPr>
          <w:sz w:val="22"/>
          <w:szCs w:val="22"/>
        </w:rPr>
        <w:t xml:space="preserve"> </w:t>
      </w:r>
      <w:r w:rsidR="00CF6E01">
        <w:rPr>
          <w:sz w:val="22"/>
          <w:szCs w:val="22"/>
        </w:rPr>
        <w:t>Leases Template</w:t>
      </w:r>
      <w:r w:rsidR="00F25D1C">
        <w:rPr>
          <w:sz w:val="22"/>
          <w:szCs w:val="22"/>
        </w:rPr>
        <w:t xml:space="preserve"> (separate spreadsheet)</w:t>
      </w:r>
    </w:p>
    <w:p w14:paraId="5CD1088F" w14:textId="77777777" w:rsidR="004009CF" w:rsidRDefault="00DD0903">
      <w:pPr>
        <w:pStyle w:val="Normal1"/>
        <w:tabs>
          <w:tab w:val="center" w:pos="4153"/>
          <w:tab w:val="right" w:pos="8306"/>
        </w:tabs>
        <w:spacing w:before="60" w:after="60"/>
      </w:pPr>
      <w:r>
        <w:rPr>
          <w:sz w:val="22"/>
          <w:szCs w:val="22"/>
        </w:rPr>
        <w:t>Appendix E - Staff Remuneration Form (separate spreadsheet)</w:t>
      </w:r>
    </w:p>
    <w:p w14:paraId="5A4243B8" w14:textId="6E443F94" w:rsidR="004009CF" w:rsidRDefault="00DD0903">
      <w:pPr>
        <w:pStyle w:val="Normal1"/>
        <w:tabs>
          <w:tab w:val="center" w:pos="4153"/>
          <w:tab w:val="right" w:pos="8306"/>
        </w:tabs>
        <w:spacing w:before="60" w:after="60"/>
      </w:pPr>
      <w:r>
        <w:rPr>
          <w:sz w:val="22"/>
          <w:szCs w:val="22"/>
        </w:rPr>
        <w:t xml:space="preserve">Appendix F </w:t>
      </w:r>
      <w:r w:rsidR="00CA44EF">
        <w:rPr>
          <w:sz w:val="22"/>
          <w:szCs w:val="22"/>
        </w:rPr>
        <w:t>–</w:t>
      </w:r>
      <w:r>
        <w:rPr>
          <w:sz w:val="22"/>
          <w:szCs w:val="22"/>
        </w:rPr>
        <w:t xml:space="preserve"> </w:t>
      </w:r>
      <w:r w:rsidR="00CA44EF">
        <w:rPr>
          <w:sz w:val="22"/>
          <w:szCs w:val="22"/>
        </w:rPr>
        <w:t>IR35 Annual Declaration</w:t>
      </w:r>
    </w:p>
    <w:p w14:paraId="3B2CC7A8" w14:textId="77777777" w:rsidR="004009CF" w:rsidRDefault="00DD0903">
      <w:pPr>
        <w:pStyle w:val="Normal1"/>
        <w:tabs>
          <w:tab w:val="center" w:pos="4153"/>
          <w:tab w:val="right" w:pos="8306"/>
        </w:tabs>
        <w:spacing w:before="60" w:after="60"/>
      </w:pPr>
      <w:r>
        <w:rPr>
          <w:sz w:val="22"/>
          <w:szCs w:val="22"/>
        </w:rPr>
        <w:t xml:space="preserve">Appendix G - Letter to </w:t>
      </w:r>
      <w:r w:rsidR="00AD08F1">
        <w:rPr>
          <w:sz w:val="22"/>
          <w:szCs w:val="22"/>
        </w:rPr>
        <w:t xml:space="preserve">Lloyds </w:t>
      </w:r>
      <w:r>
        <w:rPr>
          <w:sz w:val="22"/>
          <w:szCs w:val="22"/>
        </w:rPr>
        <w:t>Bank</w:t>
      </w:r>
    </w:p>
    <w:p w14:paraId="3FF43B64" w14:textId="797228D0" w:rsidR="00AD08F1" w:rsidRDefault="00AD08F1" w:rsidP="00AD08F1">
      <w:pPr>
        <w:pStyle w:val="Normal1"/>
        <w:tabs>
          <w:tab w:val="center" w:pos="4153"/>
          <w:tab w:val="right" w:pos="8306"/>
        </w:tabs>
        <w:spacing w:before="60" w:after="60"/>
        <w:rPr>
          <w:sz w:val="22"/>
          <w:szCs w:val="22"/>
        </w:rPr>
      </w:pPr>
      <w:r>
        <w:rPr>
          <w:sz w:val="22"/>
          <w:szCs w:val="22"/>
        </w:rPr>
        <w:t>Appendix H - Letter to Bank (not Lloyds)</w:t>
      </w:r>
    </w:p>
    <w:p w14:paraId="2B949E43" w14:textId="77777777" w:rsidR="0049120D" w:rsidRPr="00805D73" w:rsidRDefault="0049120D" w:rsidP="00AD08F1">
      <w:pPr>
        <w:pStyle w:val="Normal1"/>
        <w:tabs>
          <w:tab w:val="center" w:pos="4153"/>
          <w:tab w:val="right" w:pos="8306"/>
        </w:tabs>
        <w:spacing w:before="60" w:after="60"/>
        <w:rPr>
          <w:sz w:val="16"/>
          <w:szCs w:val="16"/>
        </w:rPr>
      </w:pPr>
    </w:p>
    <w:p w14:paraId="1797507C" w14:textId="7C320148" w:rsidR="004009CF" w:rsidRPr="00343569" w:rsidRDefault="003D1CD5">
      <w:pPr>
        <w:pStyle w:val="Normal1"/>
        <w:tabs>
          <w:tab w:val="center" w:pos="4153"/>
          <w:tab w:val="right" w:pos="8306"/>
        </w:tabs>
        <w:spacing w:before="60" w:after="60"/>
        <w:rPr>
          <w:b/>
          <w:bCs/>
          <w:u w:val="single"/>
        </w:rPr>
      </w:pPr>
      <w:r>
        <w:rPr>
          <w:b/>
          <w:bCs/>
          <w:u w:val="single"/>
        </w:rPr>
        <w:t xml:space="preserve">See Further </w:t>
      </w:r>
      <w:r w:rsidR="00AD2313" w:rsidRPr="00343569">
        <w:rPr>
          <w:b/>
          <w:bCs/>
          <w:u w:val="single"/>
        </w:rPr>
        <w:t>Guidance</w:t>
      </w:r>
      <w:r w:rsidR="00343569" w:rsidRPr="00343569">
        <w:rPr>
          <w:b/>
          <w:bCs/>
          <w:u w:val="single"/>
        </w:rPr>
        <w:t xml:space="preserve"> </w:t>
      </w:r>
    </w:p>
    <w:p w14:paraId="618D5BF7" w14:textId="77777777" w:rsidR="00343569" w:rsidRPr="0049120D" w:rsidRDefault="00343569" w:rsidP="00343569">
      <w:pPr>
        <w:pStyle w:val="Normal1"/>
        <w:tabs>
          <w:tab w:val="center" w:pos="4153"/>
          <w:tab w:val="right" w:pos="8306"/>
        </w:tabs>
        <w:spacing w:before="60" w:after="60"/>
        <w:rPr>
          <w:sz w:val="22"/>
          <w:szCs w:val="22"/>
        </w:rPr>
      </w:pPr>
      <w:r w:rsidRPr="0049120D">
        <w:rPr>
          <w:sz w:val="22"/>
          <w:szCs w:val="22"/>
        </w:rPr>
        <w:t>Guidance on how to run and e-mail Reports, including transmitting remuneration form via secure transfer</w:t>
      </w:r>
    </w:p>
    <w:p w14:paraId="032B1CFD" w14:textId="1C634312" w:rsidR="00247AB8" w:rsidRPr="0049120D" w:rsidRDefault="00343569">
      <w:pPr>
        <w:pStyle w:val="Normal1"/>
        <w:tabs>
          <w:tab w:val="center" w:pos="4153"/>
          <w:tab w:val="right" w:pos="8306"/>
        </w:tabs>
        <w:spacing w:before="60" w:after="60"/>
        <w:rPr>
          <w:sz w:val="22"/>
          <w:szCs w:val="22"/>
        </w:rPr>
      </w:pPr>
      <w:r w:rsidRPr="0049120D">
        <w:rPr>
          <w:sz w:val="22"/>
          <w:szCs w:val="22"/>
        </w:rPr>
        <w:t>Guidance on Staff Remuneration</w:t>
      </w:r>
    </w:p>
    <w:p w14:paraId="7832EB78" w14:textId="05CBB26D" w:rsidR="00AD2313" w:rsidRDefault="0049120D">
      <w:pPr>
        <w:pStyle w:val="Normal1"/>
        <w:tabs>
          <w:tab w:val="center" w:pos="4153"/>
          <w:tab w:val="right" w:pos="8306"/>
        </w:tabs>
        <w:spacing w:before="60" w:after="60"/>
        <w:rPr>
          <w:sz w:val="22"/>
          <w:szCs w:val="22"/>
        </w:rPr>
      </w:pPr>
      <w:r w:rsidRPr="0049120D">
        <w:rPr>
          <w:sz w:val="22"/>
          <w:szCs w:val="22"/>
        </w:rPr>
        <w:t>Guidance on Capital</w:t>
      </w:r>
      <w:r>
        <w:rPr>
          <w:sz w:val="22"/>
          <w:szCs w:val="22"/>
        </w:rPr>
        <w:t xml:space="preserve"> Return</w:t>
      </w:r>
    </w:p>
    <w:p w14:paraId="7288BFBC" w14:textId="77777777" w:rsidR="00A4431E" w:rsidRPr="0049120D" w:rsidRDefault="00A4431E">
      <w:pPr>
        <w:pStyle w:val="Normal1"/>
        <w:tabs>
          <w:tab w:val="center" w:pos="4153"/>
          <w:tab w:val="right" w:pos="8306"/>
        </w:tabs>
        <w:spacing w:before="60" w:after="60"/>
        <w:rPr>
          <w:sz w:val="22"/>
          <w:szCs w:val="22"/>
        </w:rPr>
      </w:pPr>
    </w:p>
    <w:p w14:paraId="22F760C4" w14:textId="77777777" w:rsidR="009C2CB0" w:rsidRPr="009C2CB0" w:rsidRDefault="009C2CB0" w:rsidP="009C2CB0">
      <w:pPr>
        <w:tabs>
          <w:tab w:val="center" w:pos="4153"/>
          <w:tab w:val="right" w:pos="8306"/>
        </w:tabs>
        <w:spacing w:before="60" w:after="60"/>
        <w:rPr>
          <w:b/>
        </w:rPr>
      </w:pPr>
      <w:r w:rsidRPr="009C2CB0">
        <w:rPr>
          <w:b/>
        </w:rPr>
        <w:t>1. Pre-Closing Checks</w:t>
      </w:r>
    </w:p>
    <w:p w14:paraId="07481021" w14:textId="77777777" w:rsidR="009C2CB0" w:rsidRPr="009C2CB0" w:rsidRDefault="009C2CB0" w:rsidP="009C2CB0">
      <w:pPr>
        <w:tabs>
          <w:tab w:val="center" w:pos="4153"/>
          <w:tab w:val="right" w:pos="8306"/>
        </w:tabs>
        <w:spacing w:before="60" w:after="60"/>
      </w:pPr>
    </w:p>
    <w:tbl>
      <w:tblPr>
        <w:tblW w:w="10890"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0"/>
        <w:gridCol w:w="2310"/>
        <w:gridCol w:w="1470"/>
      </w:tblGrid>
      <w:tr w:rsidR="009C2CB0" w:rsidRPr="009C2CB0" w14:paraId="2E65D096" w14:textId="77777777" w:rsidTr="002651EE">
        <w:trPr>
          <w:trHeight w:val="580"/>
        </w:trPr>
        <w:tc>
          <w:tcPr>
            <w:tcW w:w="7110" w:type="dxa"/>
          </w:tcPr>
          <w:p w14:paraId="729F7C0E" w14:textId="77777777" w:rsidR="009C2CB0" w:rsidRPr="009C2CB0" w:rsidRDefault="009C2CB0" w:rsidP="009C2CB0">
            <w:r w:rsidRPr="009C2CB0">
              <w:rPr>
                <w:b/>
              </w:rPr>
              <w:t>Action</w:t>
            </w:r>
          </w:p>
        </w:tc>
        <w:tc>
          <w:tcPr>
            <w:tcW w:w="2310" w:type="dxa"/>
          </w:tcPr>
          <w:p w14:paraId="6B671C85" w14:textId="77777777" w:rsidR="009C2CB0" w:rsidRPr="009C2CB0" w:rsidRDefault="009C2CB0" w:rsidP="009C2CB0">
            <w:pPr>
              <w:jc w:val="center"/>
            </w:pPr>
            <w:r w:rsidRPr="009C2CB0">
              <w:rPr>
                <w:b/>
              </w:rPr>
              <w:t>Reference</w:t>
            </w:r>
          </w:p>
        </w:tc>
        <w:tc>
          <w:tcPr>
            <w:tcW w:w="1470" w:type="dxa"/>
          </w:tcPr>
          <w:p w14:paraId="6DBE08D5" w14:textId="77777777" w:rsidR="009C2CB0" w:rsidRPr="009C2CB0" w:rsidRDefault="009C2CB0" w:rsidP="009C2CB0">
            <w:pPr>
              <w:jc w:val="center"/>
            </w:pPr>
            <w:r w:rsidRPr="009C2CB0">
              <w:rPr>
                <w:b/>
              </w:rPr>
              <w:t>Tick when completed</w:t>
            </w:r>
          </w:p>
        </w:tc>
      </w:tr>
      <w:tr w:rsidR="009C2CB0" w:rsidRPr="009C2CB0" w14:paraId="744FBC02" w14:textId="77777777" w:rsidTr="002651EE">
        <w:tc>
          <w:tcPr>
            <w:tcW w:w="7110" w:type="dxa"/>
          </w:tcPr>
          <w:p w14:paraId="7B2A021A" w14:textId="77777777" w:rsidR="009C2CB0" w:rsidRPr="009C2CB0" w:rsidRDefault="009C2CB0" w:rsidP="009C2CB0">
            <w:r w:rsidRPr="009C2CB0">
              <w:rPr>
                <w:b/>
                <w:sz w:val="22"/>
                <w:szCs w:val="22"/>
              </w:rPr>
              <w:t>Staff Remuneration</w:t>
            </w:r>
            <w:r w:rsidRPr="009C2CB0">
              <w:rPr>
                <w:sz w:val="22"/>
                <w:szCs w:val="22"/>
              </w:rPr>
              <w:t xml:space="preserve"> – As part of Year End accounts, the LA will be required to obtain remuneration information for each employee which will be used to:</w:t>
            </w:r>
          </w:p>
          <w:p w14:paraId="159FA74B" w14:textId="51DA1DEB" w:rsidR="009C2CB0" w:rsidRPr="005E6BEB" w:rsidRDefault="009C2CB0" w:rsidP="00752178">
            <w:pPr>
              <w:pStyle w:val="ListParagraph"/>
              <w:numPr>
                <w:ilvl w:val="0"/>
                <w:numId w:val="19"/>
              </w:numPr>
              <w:spacing w:after="200" w:line="276" w:lineRule="auto"/>
              <w:rPr>
                <w:sz w:val="22"/>
                <w:szCs w:val="22"/>
              </w:rPr>
            </w:pPr>
            <w:r w:rsidRPr="005E6BEB">
              <w:rPr>
                <w:sz w:val="22"/>
                <w:szCs w:val="22"/>
              </w:rPr>
              <w:t xml:space="preserve">reconcile remuneration expenditure to year end returns       </w:t>
            </w:r>
          </w:p>
          <w:p w14:paraId="28E1A7DD" w14:textId="77777777" w:rsidR="009C2CB0" w:rsidRPr="00AA33CF" w:rsidRDefault="009C2CB0" w:rsidP="00752178">
            <w:pPr>
              <w:pStyle w:val="ListParagraph"/>
              <w:numPr>
                <w:ilvl w:val="0"/>
                <w:numId w:val="19"/>
              </w:numPr>
              <w:spacing w:after="200" w:line="276" w:lineRule="auto"/>
              <w:rPr>
                <w:sz w:val="22"/>
                <w:szCs w:val="22"/>
              </w:rPr>
            </w:pPr>
            <w:r w:rsidRPr="00AA33CF">
              <w:rPr>
                <w:sz w:val="22"/>
                <w:szCs w:val="22"/>
              </w:rPr>
              <w:t>facilitate provision of remuneration disclosure in the Statement of Accounts</w:t>
            </w:r>
          </w:p>
          <w:p w14:paraId="73F184ED" w14:textId="30036C96" w:rsidR="009C2CB0" w:rsidRDefault="009C2CB0" w:rsidP="0058661A">
            <w:pPr>
              <w:rPr>
                <w:sz w:val="22"/>
                <w:szCs w:val="22"/>
              </w:rPr>
            </w:pPr>
            <w:r w:rsidRPr="009C2CB0">
              <w:rPr>
                <w:sz w:val="22"/>
                <w:szCs w:val="22"/>
              </w:rPr>
              <w:t xml:space="preserve">The remuneration </w:t>
            </w:r>
            <w:r w:rsidRPr="0058661A">
              <w:rPr>
                <w:sz w:val="22"/>
                <w:szCs w:val="22"/>
              </w:rPr>
              <w:t xml:space="preserve">information can be completed </w:t>
            </w:r>
            <w:r w:rsidR="00611881">
              <w:rPr>
                <w:sz w:val="22"/>
                <w:szCs w:val="22"/>
              </w:rPr>
              <w:t xml:space="preserve">as soon as the March Payroll </w:t>
            </w:r>
            <w:r w:rsidR="00F801C4">
              <w:rPr>
                <w:sz w:val="22"/>
                <w:szCs w:val="22"/>
              </w:rPr>
              <w:t xml:space="preserve">has been </w:t>
            </w:r>
            <w:r w:rsidR="0048571A">
              <w:rPr>
                <w:sz w:val="22"/>
                <w:szCs w:val="22"/>
              </w:rPr>
              <w:t>finalised</w:t>
            </w:r>
            <w:r w:rsidR="00F801C4">
              <w:rPr>
                <w:sz w:val="22"/>
                <w:szCs w:val="22"/>
              </w:rPr>
              <w:t xml:space="preserve">, </w:t>
            </w:r>
            <w:r w:rsidR="0057244B" w:rsidRPr="0058661A">
              <w:rPr>
                <w:sz w:val="22"/>
                <w:szCs w:val="22"/>
              </w:rPr>
              <w:t>salaries have been authorised and payroll reports received</w:t>
            </w:r>
            <w:r w:rsidR="0057244B">
              <w:rPr>
                <w:sz w:val="22"/>
                <w:szCs w:val="22"/>
              </w:rPr>
              <w:t xml:space="preserve"> </w:t>
            </w:r>
            <w:r w:rsidR="00611881">
              <w:rPr>
                <w:sz w:val="22"/>
                <w:szCs w:val="22"/>
              </w:rPr>
              <w:t xml:space="preserve">in complete, </w:t>
            </w:r>
            <w:r w:rsidR="00C647E6">
              <w:rPr>
                <w:sz w:val="22"/>
                <w:szCs w:val="22"/>
              </w:rPr>
              <w:t xml:space="preserve">normally </w:t>
            </w:r>
            <w:r w:rsidRPr="0058661A">
              <w:rPr>
                <w:sz w:val="22"/>
                <w:szCs w:val="22"/>
              </w:rPr>
              <w:t>around March 15</w:t>
            </w:r>
            <w:r w:rsidRPr="0058661A">
              <w:rPr>
                <w:sz w:val="22"/>
                <w:szCs w:val="22"/>
                <w:vertAlign w:val="superscript"/>
              </w:rPr>
              <w:t>th</w:t>
            </w:r>
            <w:r w:rsidR="0058661A" w:rsidRPr="0058661A">
              <w:rPr>
                <w:sz w:val="22"/>
                <w:szCs w:val="22"/>
              </w:rPr>
              <w:t>.</w:t>
            </w:r>
            <w:r w:rsidRPr="0058661A">
              <w:rPr>
                <w:sz w:val="22"/>
                <w:szCs w:val="22"/>
              </w:rPr>
              <w:t xml:space="preserve"> </w:t>
            </w:r>
            <w:r w:rsidR="00F94C33" w:rsidRPr="009C2CB0">
              <w:rPr>
                <w:sz w:val="22"/>
                <w:szCs w:val="22"/>
              </w:rPr>
              <w:t xml:space="preserve">Schools would therefore need to request this information </w:t>
            </w:r>
            <w:r w:rsidR="0061080F" w:rsidRPr="0058661A">
              <w:rPr>
                <w:sz w:val="22"/>
                <w:szCs w:val="22"/>
              </w:rPr>
              <w:t>prior to completion</w:t>
            </w:r>
            <w:r w:rsidR="0061080F" w:rsidRPr="009C2CB0">
              <w:rPr>
                <w:sz w:val="22"/>
                <w:szCs w:val="22"/>
              </w:rPr>
              <w:t xml:space="preserve"> </w:t>
            </w:r>
            <w:r w:rsidR="00F94C33" w:rsidRPr="009C2CB0">
              <w:rPr>
                <w:sz w:val="22"/>
                <w:szCs w:val="22"/>
              </w:rPr>
              <w:t>from their Payroll Provider</w:t>
            </w:r>
            <w:r w:rsidR="009D5903">
              <w:rPr>
                <w:sz w:val="22"/>
                <w:szCs w:val="22"/>
              </w:rPr>
              <w:t xml:space="preserve">, </w:t>
            </w:r>
            <w:r w:rsidR="0085210D">
              <w:rPr>
                <w:sz w:val="22"/>
                <w:szCs w:val="22"/>
              </w:rPr>
              <w:t xml:space="preserve">this can be done </w:t>
            </w:r>
            <w:r w:rsidR="009D5903">
              <w:rPr>
                <w:sz w:val="22"/>
                <w:szCs w:val="22"/>
              </w:rPr>
              <w:t>by</w:t>
            </w:r>
            <w:r w:rsidR="00F94C33" w:rsidRPr="009C2CB0">
              <w:rPr>
                <w:sz w:val="22"/>
                <w:szCs w:val="22"/>
              </w:rPr>
              <w:t xml:space="preserve"> </w:t>
            </w:r>
            <w:r w:rsidR="009D5903">
              <w:rPr>
                <w:sz w:val="22"/>
                <w:szCs w:val="22"/>
              </w:rPr>
              <w:t>s</w:t>
            </w:r>
            <w:r w:rsidR="009D5903" w:rsidRPr="0058661A">
              <w:rPr>
                <w:sz w:val="22"/>
                <w:szCs w:val="22"/>
              </w:rPr>
              <w:t>end</w:t>
            </w:r>
            <w:r w:rsidR="00611881">
              <w:rPr>
                <w:sz w:val="22"/>
                <w:szCs w:val="22"/>
              </w:rPr>
              <w:t>ing</w:t>
            </w:r>
            <w:r w:rsidR="009D5903" w:rsidRPr="0058661A">
              <w:rPr>
                <w:sz w:val="22"/>
                <w:szCs w:val="22"/>
              </w:rPr>
              <w:t xml:space="preserve"> Appendix E</w:t>
            </w:r>
            <w:r w:rsidR="009D5903" w:rsidRPr="009C2CB0">
              <w:rPr>
                <w:sz w:val="22"/>
                <w:szCs w:val="22"/>
              </w:rPr>
              <w:t xml:space="preserve"> </w:t>
            </w:r>
            <w:r w:rsidR="00611881" w:rsidRPr="0058661A">
              <w:rPr>
                <w:sz w:val="22"/>
                <w:szCs w:val="22"/>
              </w:rPr>
              <w:t>for initial data collection and</w:t>
            </w:r>
            <w:r w:rsidR="00611881" w:rsidRPr="009C2CB0">
              <w:rPr>
                <w:sz w:val="22"/>
                <w:szCs w:val="22"/>
              </w:rPr>
              <w:t xml:space="preserve"> </w:t>
            </w:r>
            <w:r w:rsidR="00FC5E6C">
              <w:rPr>
                <w:sz w:val="22"/>
                <w:szCs w:val="22"/>
              </w:rPr>
              <w:t xml:space="preserve">therefore </w:t>
            </w:r>
            <w:r w:rsidR="00F94C33" w:rsidRPr="009C2CB0">
              <w:rPr>
                <w:sz w:val="22"/>
                <w:szCs w:val="22"/>
              </w:rPr>
              <w:t xml:space="preserve">for submission to LA by </w:t>
            </w:r>
            <w:r w:rsidR="00F94C33">
              <w:rPr>
                <w:b/>
                <w:bCs/>
                <w:color w:val="auto"/>
                <w:sz w:val="22"/>
                <w:szCs w:val="22"/>
              </w:rPr>
              <w:t>26th March</w:t>
            </w:r>
            <w:r w:rsidR="00F94C33">
              <w:rPr>
                <w:b/>
                <w:sz w:val="22"/>
                <w:szCs w:val="22"/>
              </w:rPr>
              <w:t xml:space="preserve"> 2024</w:t>
            </w:r>
            <w:r w:rsidR="00F94C33" w:rsidRPr="009C2CB0">
              <w:rPr>
                <w:b/>
                <w:sz w:val="22"/>
                <w:szCs w:val="22"/>
              </w:rPr>
              <w:t>.</w:t>
            </w:r>
            <w:r w:rsidR="00F94C33" w:rsidRPr="009C2CB0">
              <w:rPr>
                <w:sz w:val="22"/>
                <w:szCs w:val="22"/>
              </w:rPr>
              <w:t xml:space="preserve">  </w:t>
            </w:r>
          </w:p>
          <w:p w14:paraId="1385686B" w14:textId="77777777" w:rsidR="001C0C13" w:rsidRPr="009C2CB0" w:rsidRDefault="001C0C13" w:rsidP="0058661A"/>
        </w:tc>
        <w:tc>
          <w:tcPr>
            <w:tcW w:w="2310" w:type="dxa"/>
          </w:tcPr>
          <w:p w14:paraId="48885C43" w14:textId="77777777" w:rsidR="009D1C42" w:rsidRDefault="009D1C42" w:rsidP="009C2CB0">
            <w:pPr>
              <w:jc w:val="center"/>
              <w:rPr>
                <w:sz w:val="22"/>
                <w:szCs w:val="22"/>
              </w:rPr>
            </w:pPr>
          </w:p>
          <w:p w14:paraId="00038F24" w14:textId="1D40584E" w:rsidR="009C2CB0" w:rsidRPr="009C2CB0" w:rsidRDefault="004C3DD3" w:rsidP="009C2CB0">
            <w:pPr>
              <w:jc w:val="center"/>
            </w:pPr>
            <w:r>
              <w:rPr>
                <w:sz w:val="22"/>
                <w:szCs w:val="22"/>
              </w:rPr>
              <w:t xml:space="preserve">Year End Guidance </w:t>
            </w:r>
            <w:r w:rsidR="00E31F8C">
              <w:rPr>
                <w:sz w:val="22"/>
                <w:szCs w:val="22"/>
              </w:rPr>
              <w:t xml:space="preserve">- </w:t>
            </w:r>
            <w:r w:rsidR="004C1472">
              <w:rPr>
                <w:sz w:val="22"/>
                <w:szCs w:val="22"/>
              </w:rPr>
              <w:t>Staff Remuneration</w:t>
            </w:r>
          </w:p>
        </w:tc>
        <w:tc>
          <w:tcPr>
            <w:tcW w:w="1470" w:type="dxa"/>
          </w:tcPr>
          <w:p w14:paraId="23970962" w14:textId="77777777" w:rsidR="009C2CB0" w:rsidRPr="009C2CB0" w:rsidRDefault="009C2CB0" w:rsidP="009C2CB0">
            <w:pPr>
              <w:ind w:right="-108"/>
              <w:jc w:val="center"/>
            </w:pPr>
          </w:p>
        </w:tc>
      </w:tr>
      <w:tr w:rsidR="00587D3E" w:rsidRPr="009C2CB0" w14:paraId="068212CC" w14:textId="77777777" w:rsidTr="002651EE">
        <w:tc>
          <w:tcPr>
            <w:tcW w:w="7110" w:type="dxa"/>
          </w:tcPr>
          <w:p w14:paraId="7DAF03D3" w14:textId="0A36C4DF" w:rsidR="00587D3E" w:rsidRDefault="00F02218" w:rsidP="009C2CB0">
            <w:pPr>
              <w:rPr>
                <w:b/>
                <w:bCs/>
                <w:sz w:val="22"/>
                <w:szCs w:val="22"/>
              </w:rPr>
            </w:pPr>
            <w:r w:rsidRPr="00615506">
              <w:rPr>
                <w:b/>
                <w:bCs/>
                <w:sz w:val="22"/>
                <w:szCs w:val="22"/>
              </w:rPr>
              <w:t>IR35 Annual Declaration Form - Appendix F</w:t>
            </w:r>
            <w:r w:rsidRPr="00615506">
              <w:rPr>
                <w:sz w:val="22"/>
                <w:szCs w:val="22"/>
              </w:rPr>
              <w:t xml:space="preserve">. </w:t>
            </w:r>
            <w:r w:rsidR="00EC6636" w:rsidRPr="00615506">
              <w:rPr>
                <w:sz w:val="22"/>
                <w:szCs w:val="22"/>
              </w:rPr>
              <w:t>Schools should comply with IR35 guidelines by checking the IR35 status of a worker</w:t>
            </w:r>
            <w:r w:rsidRPr="00615506">
              <w:rPr>
                <w:sz w:val="22"/>
                <w:szCs w:val="22"/>
              </w:rPr>
              <w:t>.</w:t>
            </w:r>
            <w:r w:rsidR="00615506" w:rsidRPr="00615506">
              <w:rPr>
                <w:sz w:val="22"/>
                <w:szCs w:val="22"/>
              </w:rPr>
              <w:t xml:space="preserve"> This form </w:t>
            </w:r>
            <w:r w:rsidR="00EC6636" w:rsidRPr="00615506">
              <w:rPr>
                <w:sz w:val="22"/>
                <w:szCs w:val="22"/>
              </w:rPr>
              <w:t xml:space="preserve">should be signed by the Headteacher and submitted to Schools Finance Team by </w:t>
            </w:r>
            <w:r w:rsidR="00EC6636" w:rsidRPr="00615506">
              <w:rPr>
                <w:b/>
                <w:bCs/>
                <w:sz w:val="22"/>
                <w:szCs w:val="22"/>
              </w:rPr>
              <w:t>Friday 2</w:t>
            </w:r>
            <w:r w:rsidR="00D36E22">
              <w:rPr>
                <w:b/>
                <w:bCs/>
                <w:sz w:val="22"/>
                <w:szCs w:val="22"/>
              </w:rPr>
              <w:t>3rd</w:t>
            </w:r>
            <w:r w:rsidR="00EC6636" w:rsidRPr="00615506">
              <w:rPr>
                <w:b/>
                <w:bCs/>
                <w:sz w:val="22"/>
                <w:szCs w:val="22"/>
              </w:rPr>
              <w:t xml:space="preserve"> February </w:t>
            </w:r>
            <w:r w:rsidR="009C3C50">
              <w:rPr>
                <w:b/>
                <w:bCs/>
                <w:sz w:val="22"/>
                <w:szCs w:val="22"/>
              </w:rPr>
              <w:t>2024</w:t>
            </w:r>
            <w:r w:rsidR="00615506">
              <w:rPr>
                <w:b/>
                <w:bCs/>
                <w:sz w:val="22"/>
                <w:szCs w:val="22"/>
              </w:rPr>
              <w:t>.</w:t>
            </w:r>
          </w:p>
          <w:p w14:paraId="0632CD78" w14:textId="2EBC023F" w:rsidR="00615506" w:rsidRPr="00615506" w:rsidRDefault="00615506" w:rsidP="009C2CB0">
            <w:pPr>
              <w:rPr>
                <w:sz w:val="22"/>
                <w:szCs w:val="22"/>
              </w:rPr>
            </w:pPr>
          </w:p>
        </w:tc>
        <w:tc>
          <w:tcPr>
            <w:tcW w:w="2310" w:type="dxa"/>
          </w:tcPr>
          <w:p w14:paraId="7914E140" w14:textId="77777777" w:rsidR="00516E5F" w:rsidRDefault="00516E5F" w:rsidP="009C2CB0">
            <w:pPr>
              <w:jc w:val="center"/>
              <w:rPr>
                <w:sz w:val="22"/>
                <w:szCs w:val="22"/>
              </w:rPr>
            </w:pPr>
          </w:p>
          <w:p w14:paraId="660131CF" w14:textId="78A550AC" w:rsidR="00587D3E" w:rsidRDefault="00615506" w:rsidP="009C2CB0">
            <w:pPr>
              <w:jc w:val="center"/>
              <w:rPr>
                <w:sz w:val="22"/>
                <w:szCs w:val="22"/>
              </w:rPr>
            </w:pPr>
            <w:r>
              <w:rPr>
                <w:sz w:val="22"/>
                <w:szCs w:val="22"/>
              </w:rPr>
              <w:t>8.3 (p20)</w:t>
            </w:r>
          </w:p>
        </w:tc>
        <w:tc>
          <w:tcPr>
            <w:tcW w:w="1470" w:type="dxa"/>
          </w:tcPr>
          <w:p w14:paraId="56E0BB66" w14:textId="77777777" w:rsidR="00587D3E" w:rsidRPr="009C2CB0" w:rsidRDefault="00587D3E" w:rsidP="009C2CB0">
            <w:pPr>
              <w:ind w:right="-108"/>
              <w:jc w:val="center"/>
            </w:pPr>
          </w:p>
        </w:tc>
      </w:tr>
      <w:tr w:rsidR="009C2CB0" w:rsidRPr="009C2CB0" w14:paraId="0D2C82AD" w14:textId="77777777" w:rsidTr="002651EE">
        <w:tc>
          <w:tcPr>
            <w:tcW w:w="7110" w:type="dxa"/>
          </w:tcPr>
          <w:p w14:paraId="31EC845D" w14:textId="5D310C80" w:rsidR="009C2CB0" w:rsidRPr="009C2CB0" w:rsidRDefault="009C2CB0" w:rsidP="009C2CB0">
            <w:r w:rsidRPr="009C2CB0">
              <w:rPr>
                <w:b/>
                <w:sz w:val="22"/>
                <w:szCs w:val="22"/>
              </w:rPr>
              <w:t>Fund Allocations</w:t>
            </w:r>
            <w:r w:rsidRPr="009C2CB0">
              <w:rPr>
                <w:sz w:val="22"/>
                <w:szCs w:val="22"/>
              </w:rPr>
              <w:t xml:space="preserve"> – CFR I01 to I06 &amp; I18</w:t>
            </w:r>
            <w:r w:rsidR="00CB7099">
              <w:rPr>
                <w:sz w:val="22"/>
                <w:szCs w:val="22"/>
              </w:rPr>
              <w:t>a to I18d</w:t>
            </w:r>
            <w:r w:rsidRPr="009C2CB0">
              <w:rPr>
                <w:sz w:val="22"/>
                <w:szCs w:val="22"/>
              </w:rPr>
              <w:t xml:space="preserve"> on page 1 and CI01 on page </w:t>
            </w:r>
            <w:r w:rsidR="00B46874">
              <w:rPr>
                <w:sz w:val="22"/>
                <w:szCs w:val="22"/>
              </w:rPr>
              <w:t>4</w:t>
            </w:r>
            <w:r w:rsidRPr="009C2CB0">
              <w:rPr>
                <w:sz w:val="22"/>
                <w:szCs w:val="22"/>
              </w:rPr>
              <w:t xml:space="preserve"> of the I&amp;E Report should reconcile to March Cash advance totals in the ‘Funding by CFR Code’ section.</w:t>
            </w:r>
          </w:p>
          <w:p w14:paraId="599EA7BE" w14:textId="77777777" w:rsidR="009C2CB0" w:rsidRPr="009C2CB0" w:rsidRDefault="009C2CB0" w:rsidP="009C2CB0">
            <w:r w:rsidRPr="009C2CB0">
              <w:rPr>
                <w:sz w:val="22"/>
                <w:szCs w:val="22"/>
              </w:rPr>
              <w:t>With exceptions of:</w:t>
            </w:r>
          </w:p>
          <w:p w14:paraId="36961A90" w14:textId="77777777" w:rsidR="009C2CB0" w:rsidRPr="00AA33CF" w:rsidRDefault="009C2CB0" w:rsidP="00752178">
            <w:pPr>
              <w:pStyle w:val="ListParagraph"/>
              <w:numPr>
                <w:ilvl w:val="0"/>
                <w:numId w:val="20"/>
              </w:numPr>
              <w:spacing w:after="200" w:line="276" w:lineRule="auto"/>
              <w:rPr>
                <w:sz w:val="22"/>
                <w:szCs w:val="22"/>
              </w:rPr>
            </w:pPr>
            <w:r w:rsidRPr="00AA33CF">
              <w:rPr>
                <w:sz w:val="22"/>
                <w:szCs w:val="22"/>
              </w:rPr>
              <w:t>Accruals from previous years in relation to cash advance funding</w:t>
            </w:r>
          </w:p>
          <w:p w14:paraId="3785C76D" w14:textId="11A86AD7" w:rsidR="009C2CB0" w:rsidRPr="00AA33CF" w:rsidRDefault="009C2CB0" w:rsidP="00752178">
            <w:pPr>
              <w:pStyle w:val="ListParagraph"/>
              <w:numPr>
                <w:ilvl w:val="0"/>
                <w:numId w:val="20"/>
              </w:numPr>
              <w:spacing w:after="200" w:line="276" w:lineRule="auto"/>
              <w:rPr>
                <w:sz w:val="22"/>
                <w:szCs w:val="22"/>
              </w:rPr>
            </w:pPr>
            <w:r w:rsidRPr="00AA33CF">
              <w:rPr>
                <w:sz w:val="22"/>
                <w:szCs w:val="22"/>
              </w:rPr>
              <w:t>SEN Out of Borough Recoupment</w:t>
            </w:r>
            <w:r w:rsidR="001A2ED7" w:rsidRPr="00AA33CF">
              <w:rPr>
                <w:sz w:val="22"/>
                <w:szCs w:val="22"/>
              </w:rPr>
              <w:t>/ContrOCC funding</w:t>
            </w:r>
            <w:r w:rsidRPr="00AA33CF">
              <w:rPr>
                <w:sz w:val="22"/>
                <w:szCs w:val="22"/>
              </w:rPr>
              <w:t xml:space="preserve"> on I03</w:t>
            </w:r>
          </w:p>
          <w:p w14:paraId="22407485" w14:textId="77777777" w:rsidR="009C2CB0" w:rsidRPr="00AA33CF" w:rsidRDefault="009C2CB0" w:rsidP="00752178">
            <w:pPr>
              <w:pStyle w:val="ListParagraph"/>
              <w:numPr>
                <w:ilvl w:val="0"/>
                <w:numId w:val="20"/>
              </w:numPr>
              <w:spacing w:after="200" w:line="276" w:lineRule="auto"/>
              <w:rPr>
                <w:sz w:val="22"/>
                <w:szCs w:val="22"/>
              </w:rPr>
            </w:pPr>
            <w:r w:rsidRPr="00AA33CF">
              <w:rPr>
                <w:sz w:val="22"/>
                <w:szCs w:val="22"/>
              </w:rPr>
              <w:t xml:space="preserve">Out of Borough Pupil Premium/Looked After Children funding on I05. </w:t>
            </w:r>
          </w:p>
          <w:p w14:paraId="5C8BC22E" w14:textId="77777777" w:rsidR="009C2CB0" w:rsidRDefault="009C2CB0" w:rsidP="009C2CB0">
            <w:pPr>
              <w:rPr>
                <w:sz w:val="22"/>
                <w:szCs w:val="22"/>
              </w:rPr>
            </w:pPr>
            <w:r w:rsidRPr="009C2CB0">
              <w:rPr>
                <w:sz w:val="22"/>
                <w:szCs w:val="22"/>
              </w:rPr>
              <w:t>Any funding changes/movements should be reflected on FMS.</w:t>
            </w:r>
          </w:p>
          <w:p w14:paraId="1DC2D694" w14:textId="5A1B189A" w:rsidR="00516E5F" w:rsidRPr="009C2CB0" w:rsidRDefault="00516E5F" w:rsidP="009C2CB0"/>
        </w:tc>
        <w:tc>
          <w:tcPr>
            <w:tcW w:w="2310" w:type="dxa"/>
          </w:tcPr>
          <w:p w14:paraId="56AEB173" w14:textId="77777777" w:rsidR="009C2CB0" w:rsidRPr="009C2CB0" w:rsidRDefault="009C2CB0" w:rsidP="009C2CB0">
            <w:pPr>
              <w:jc w:val="center"/>
            </w:pPr>
          </w:p>
          <w:p w14:paraId="06DA5FC6" w14:textId="5D79D09A" w:rsidR="009C2CB0" w:rsidRPr="009C2CB0" w:rsidRDefault="00CD15C4" w:rsidP="009C2CB0">
            <w:pPr>
              <w:jc w:val="center"/>
            </w:pPr>
            <w:r>
              <w:rPr>
                <w:sz w:val="22"/>
                <w:szCs w:val="22"/>
              </w:rPr>
              <w:t>5</w:t>
            </w:r>
            <w:r w:rsidR="009C2CB0" w:rsidRPr="009C2CB0">
              <w:rPr>
                <w:sz w:val="22"/>
                <w:szCs w:val="22"/>
              </w:rPr>
              <w:t xml:space="preserve">.2 / </w:t>
            </w:r>
          </w:p>
          <w:p w14:paraId="0298DDFD" w14:textId="045039ED" w:rsidR="009C2CB0" w:rsidRPr="009C2CB0" w:rsidRDefault="009C2CB0" w:rsidP="00752178">
            <w:pPr>
              <w:pStyle w:val="ListParagraph"/>
              <w:numPr>
                <w:ilvl w:val="1"/>
                <w:numId w:val="17"/>
              </w:numPr>
              <w:jc w:val="center"/>
            </w:pPr>
            <w:r w:rsidRPr="00820623">
              <w:rPr>
                <w:sz w:val="22"/>
                <w:szCs w:val="22"/>
              </w:rPr>
              <w:t>(p</w:t>
            </w:r>
            <w:r w:rsidR="00974C24">
              <w:rPr>
                <w:sz w:val="22"/>
                <w:szCs w:val="22"/>
              </w:rPr>
              <w:t>8</w:t>
            </w:r>
            <w:r w:rsidRPr="00820623">
              <w:rPr>
                <w:sz w:val="22"/>
                <w:szCs w:val="22"/>
              </w:rPr>
              <w:t>)</w:t>
            </w:r>
          </w:p>
        </w:tc>
        <w:tc>
          <w:tcPr>
            <w:tcW w:w="1470" w:type="dxa"/>
          </w:tcPr>
          <w:p w14:paraId="3D88E915" w14:textId="77777777" w:rsidR="009C2CB0" w:rsidRPr="009C2CB0" w:rsidRDefault="009C2CB0" w:rsidP="009C2CB0">
            <w:pPr>
              <w:jc w:val="center"/>
            </w:pPr>
          </w:p>
          <w:p w14:paraId="4862B0FC" w14:textId="77777777" w:rsidR="009C2CB0" w:rsidRPr="009C2CB0" w:rsidRDefault="009C2CB0" w:rsidP="009C2CB0">
            <w:pPr>
              <w:jc w:val="center"/>
            </w:pPr>
          </w:p>
        </w:tc>
      </w:tr>
      <w:tr w:rsidR="009C2CB0" w:rsidRPr="009C2CB0" w14:paraId="27B56E58" w14:textId="77777777" w:rsidTr="002651EE">
        <w:tc>
          <w:tcPr>
            <w:tcW w:w="7110" w:type="dxa"/>
          </w:tcPr>
          <w:p w14:paraId="7F9DD320" w14:textId="77777777" w:rsidR="009C2CB0" w:rsidRPr="009C2CB0" w:rsidRDefault="009C2CB0" w:rsidP="009C2CB0">
            <w:pPr>
              <w:jc w:val="both"/>
            </w:pPr>
            <w:r w:rsidRPr="009C2CB0">
              <w:rPr>
                <w:b/>
                <w:sz w:val="22"/>
                <w:szCs w:val="22"/>
              </w:rPr>
              <w:t>Unexpected Balances checks:</w:t>
            </w:r>
          </w:p>
          <w:p w14:paraId="64B9803D" w14:textId="053D1A1F" w:rsidR="009C2CB0" w:rsidRPr="00820623" w:rsidRDefault="009C2CB0" w:rsidP="00752178">
            <w:pPr>
              <w:pStyle w:val="ListParagraph"/>
              <w:numPr>
                <w:ilvl w:val="0"/>
                <w:numId w:val="18"/>
              </w:numPr>
              <w:spacing w:after="200" w:line="276" w:lineRule="auto"/>
              <w:rPr>
                <w:sz w:val="22"/>
                <w:szCs w:val="22"/>
              </w:rPr>
            </w:pPr>
            <w:r w:rsidRPr="00820623">
              <w:rPr>
                <w:sz w:val="22"/>
                <w:szCs w:val="22"/>
              </w:rPr>
              <w:t>CFR I01 to I18</w:t>
            </w:r>
            <w:r w:rsidR="00D601C1" w:rsidRPr="00820623">
              <w:rPr>
                <w:sz w:val="22"/>
                <w:szCs w:val="22"/>
              </w:rPr>
              <w:t>d</w:t>
            </w:r>
            <w:r w:rsidRPr="00820623">
              <w:rPr>
                <w:sz w:val="22"/>
                <w:szCs w:val="22"/>
              </w:rPr>
              <w:t xml:space="preserve"> and E01 to E32 on pages 1 and 2 of the I&amp;E</w:t>
            </w:r>
            <w:r w:rsidR="00820623" w:rsidRPr="00820623">
              <w:rPr>
                <w:sz w:val="22"/>
                <w:szCs w:val="22"/>
              </w:rPr>
              <w:t xml:space="preserve"> </w:t>
            </w:r>
            <w:r w:rsidR="00671C1E" w:rsidRPr="00820623">
              <w:rPr>
                <w:sz w:val="22"/>
                <w:szCs w:val="22"/>
              </w:rPr>
              <w:t>R</w:t>
            </w:r>
            <w:r w:rsidRPr="00820623">
              <w:rPr>
                <w:sz w:val="22"/>
                <w:szCs w:val="22"/>
              </w:rPr>
              <w:t xml:space="preserve">eport, </w:t>
            </w:r>
            <w:r w:rsidR="00671C1E" w:rsidRPr="00820623">
              <w:rPr>
                <w:sz w:val="22"/>
                <w:szCs w:val="22"/>
              </w:rPr>
              <w:t>‘</w:t>
            </w:r>
            <w:r w:rsidRPr="00820623">
              <w:rPr>
                <w:sz w:val="22"/>
                <w:szCs w:val="22"/>
              </w:rPr>
              <w:t>Actual</w:t>
            </w:r>
            <w:r w:rsidR="007D1A85" w:rsidRPr="00820623">
              <w:rPr>
                <w:sz w:val="22"/>
                <w:szCs w:val="22"/>
              </w:rPr>
              <w:t>s’</w:t>
            </w:r>
            <w:r w:rsidRPr="00820623">
              <w:rPr>
                <w:sz w:val="22"/>
                <w:szCs w:val="22"/>
              </w:rPr>
              <w:t xml:space="preserve"> column, should be positive with no negative figures.</w:t>
            </w:r>
          </w:p>
          <w:p w14:paraId="3B7989B0" w14:textId="77777777" w:rsidR="009C2CB0" w:rsidRPr="009C2CB0" w:rsidRDefault="009C2CB0" w:rsidP="00752178">
            <w:pPr>
              <w:numPr>
                <w:ilvl w:val="0"/>
                <w:numId w:val="8"/>
              </w:numPr>
              <w:spacing w:after="200" w:line="276" w:lineRule="auto"/>
              <w:ind w:hanging="360"/>
              <w:jc w:val="both"/>
              <w:rPr>
                <w:sz w:val="22"/>
                <w:szCs w:val="22"/>
              </w:rPr>
            </w:pPr>
            <w:r w:rsidRPr="009C2CB0">
              <w:rPr>
                <w:sz w:val="22"/>
                <w:szCs w:val="22"/>
              </w:rPr>
              <w:t>E30 equals to CI04, Revenue Contribution to Capital.</w:t>
            </w:r>
          </w:p>
          <w:p w14:paraId="40A4037F" w14:textId="3AB2D63B" w:rsidR="009C2CB0" w:rsidRDefault="009C2CB0" w:rsidP="009C2CB0">
            <w:pPr>
              <w:rPr>
                <w:sz w:val="22"/>
                <w:szCs w:val="22"/>
              </w:rPr>
            </w:pPr>
            <w:r w:rsidRPr="009C2CB0">
              <w:rPr>
                <w:sz w:val="22"/>
                <w:szCs w:val="22"/>
              </w:rPr>
              <w:t xml:space="preserve">Payroll Control (on Ledger Code PY01) - any disputed payroll amounts, outstanding </w:t>
            </w:r>
            <w:r w:rsidR="00977FFC">
              <w:rPr>
                <w:sz w:val="22"/>
                <w:szCs w:val="22"/>
              </w:rPr>
              <w:t xml:space="preserve">March </w:t>
            </w:r>
            <w:r w:rsidRPr="009C2CB0">
              <w:rPr>
                <w:sz w:val="22"/>
                <w:szCs w:val="22"/>
              </w:rPr>
              <w:t>NI</w:t>
            </w:r>
            <w:r w:rsidR="00977FFC">
              <w:rPr>
                <w:sz w:val="22"/>
                <w:szCs w:val="22"/>
              </w:rPr>
              <w:t>,</w:t>
            </w:r>
            <w:r w:rsidRPr="009C2CB0">
              <w:rPr>
                <w:sz w:val="22"/>
                <w:szCs w:val="22"/>
              </w:rPr>
              <w:t xml:space="preserve"> Pension </w:t>
            </w:r>
            <w:r w:rsidR="00977FFC">
              <w:rPr>
                <w:sz w:val="22"/>
                <w:szCs w:val="22"/>
              </w:rPr>
              <w:t xml:space="preserve">&amp; </w:t>
            </w:r>
            <w:r w:rsidR="00977FFC" w:rsidRPr="00E2385E">
              <w:rPr>
                <w:color w:val="auto"/>
                <w:sz w:val="22"/>
                <w:szCs w:val="22"/>
              </w:rPr>
              <w:t xml:space="preserve">Apprenticeship Levy </w:t>
            </w:r>
            <w:r w:rsidR="00977FFC">
              <w:rPr>
                <w:sz w:val="22"/>
                <w:szCs w:val="22"/>
              </w:rPr>
              <w:t>amounts to H</w:t>
            </w:r>
            <w:r w:rsidRPr="009C2CB0">
              <w:rPr>
                <w:sz w:val="22"/>
                <w:szCs w:val="22"/>
              </w:rPr>
              <w:t xml:space="preserve">MRC and over/under payments should be included on </w:t>
            </w:r>
            <w:r w:rsidR="000529C2">
              <w:rPr>
                <w:sz w:val="22"/>
                <w:szCs w:val="22"/>
              </w:rPr>
              <w:t xml:space="preserve">the </w:t>
            </w:r>
            <w:r w:rsidRPr="009C2CB0">
              <w:rPr>
                <w:sz w:val="22"/>
                <w:szCs w:val="22"/>
              </w:rPr>
              <w:t>Payroll Control Tab. Otherwise PY01 should be nil</w:t>
            </w:r>
            <w:r w:rsidR="001C0C13">
              <w:rPr>
                <w:sz w:val="22"/>
                <w:szCs w:val="22"/>
              </w:rPr>
              <w:t>.</w:t>
            </w:r>
          </w:p>
          <w:p w14:paraId="6F2701D1" w14:textId="77777777" w:rsidR="001C0C13" w:rsidRPr="009C2CB0" w:rsidRDefault="001C0C13" w:rsidP="009C2CB0"/>
        </w:tc>
        <w:tc>
          <w:tcPr>
            <w:tcW w:w="2310" w:type="dxa"/>
          </w:tcPr>
          <w:p w14:paraId="467D913B" w14:textId="77777777" w:rsidR="009C2CB0" w:rsidRPr="009C2CB0" w:rsidRDefault="009C2CB0" w:rsidP="009C2CB0">
            <w:pPr>
              <w:jc w:val="center"/>
            </w:pPr>
          </w:p>
          <w:p w14:paraId="5A396A43" w14:textId="77777777" w:rsidR="009C2CB0" w:rsidRPr="00977FFC" w:rsidRDefault="009C2CB0" w:rsidP="009C2CB0">
            <w:pPr>
              <w:jc w:val="center"/>
              <w:rPr>
                <w:sz w:val="20"/>
                <w:szCs w:val="20"/>
              </w:rPr>
            </w:pPr>
            <w:r w:rsidRPr="00977FFC">
              <w:rPr>
                <w:sz w:val="20"/>
                <w:szCs w:val="20"/>
              </w:rPr>
              <w:t>Check which Ledger Codes are mapped and obtain report via Reports – General Ledger – Transactions – Ledger Code Transactions</w:t>
            </w:r>
            <w:r w:rsidR="00977FFC" w:rsidRPr="00977FFC">
              <w:rPr>
                <w:sz w:val="20"/>
                <w:szCs w:val="20"/>
              </w:rPr>
              <w:t xml:space="preserve"> – Detailed Transactions</w:t>
            </w:r>
            <w:r w:rsidR="00977FFC">
              <w:rPr>
                <w:sz w:val="20"/>
                <w:szCs w:val="20"/>
              </w:rPr>
              <w:t xml:space="preserve"> – Ledger Code Transactions</w:t>
            </w:r>
          </w:p>
        </w:tc>
        <w:tc>
          <w:tcPr>
            <w:tcW w:w="1470" w:type="dxa"/>
          </w:tcPr>
          <w:p w14:paraId="67AE6068" w14:textId="77777777" w:rsidR="009C2CB0" w:rsidRPr="009C2CB0" w:rsidRDefault="009C2CB0" w:rsidP="009C2CB0">
            <w:pPr>
              <w:jc w:val="center"/>
            </w:pPr>
          </w:p>
        </w:tc>
      </w:tr>
      <w:tr w:rsidR="009C2CB0" w:rsidRPr="009C2CB0" w14:paraId="475F15BD" w14:textId="77777777" w:rsidTr="002651EE">
        <w:tc>
          <w:tcPr>
            <w:tcW w:w="7110" w:type="dxa"/>
          </w:tcPr>
          <w:p w14:paraId="7656E368" w14:textId="5DF3D975" w:rsidR="009C2CB0" w:rsidRPr="009C2CB0" w:rsidRDefault="009C2CB0" w:rsidP="00B46874">
            <w:r w:rsidRPr="009C2CB0">
              <w:rPr>
                <w:sz w:val="22"/>
                <w:szCs w:val="22"/>
              </w:rPr>
              <w:t xml:space="preserve">Unmapped and </w:t>
            </w:r>
            <w:r w:rsidR="00DB3CDC" w:rsidRPr="009C2CB0">
              <w:rPr>
                <w:sz w:val="22"/>
                <w:szCs w:val="22"/>
              </w:rPr>
              <w:t>Non-CFR</w:t>
            </w:r>
            <w:r w:rsidRPr="009C2CB0">
              <w:rPr>
                <w:sz w:val="22"/>
                <w:szCs w:val="22"/>
              </w:rPr>
              <w:t xml:space="preserve"> balances to be resolved/eliminated. Figures can be identified on the ‘Actual</w:t>
            </w:r>
            <w:r w:rsidR="007D1A85">
              <w:rPr>
                <w:sz w:val="22"/>
                <w:szCs w:val="22"/>
              </w:rPr>
              <w:t>s</w:t>
            </w:r>
            <w:r w:rsidRPr="009C2CB0">
              <w:rPr>
                <w:sz w:val="22"/>
                <w:szCs w:val="22"/>
              </w:rPr>
              <w:t xml:space="preserve">’ column on page </w:t>
            </w:r>
            <w:r w:rsidR="00B46874">
              <w:rPr>
                <w:sz w:val="22"/>
                <w:szCs w:val="22"/>
              </w:rPr>
              <w:t>5</w:t>
            </w:r>
            <w:r w:rsidRPr="009C2CB0">
              <w:rPr>
                <w:sz w:val="22"/>
                <w:szCs w:val="22"/>
              </w:rPr>
              <w:t xml:space="preserve"> of the I&amp;E Report.</w:t>
            </w:r>
          </w:p>
        </w:tc>
        <w:tc>
          <w:tcPr>
            <w:tcW w:w="2310" w:type="dxa"/>
          </w:tcPr>
          <w:p w14:paraId="7E5F0AE2" w14:textId="77777777" w:rsidR="009C2CB0" w:rsidRPr="009C2CB0" w:rsidRDefault="009C2CB0" w:rsidP="009C2CB0">
            <w:pPr>
              <w:jc w:val="center"/>
            </w:pPr>
            <w:r w:rsidRPr="009C2CB0">
              <w:rPr>
                <w:sz w:val="22"/>
                <w:szCs w:val="22"/>
              </w:rPr>
              <w:t>Tools – GL Setup – Tab 8: CFR mappings &gt; Click on Validation Report</w:t>
            </w:r>
          </w:p>
        </w:tc>
        <w:tc>
          <w:tcPr>
            <w:tcW w:w="1470" w:type="dxa"/>
          </w:tcPr>
          <w:p w14:paraId="1F3174EB" w14:textId="77777777" w:rsidR="009C2CB0" w:rsidRPr="009C2CB0" w:rsidRDefault="009C2CB0" w:rsidP="009C2CB0">
            <w:pPr>
              <w:jc w:val="center"/>
            </w:pPr>
          </w:p>
        </w:tc>
      </w:tr>
      <w:tr w:rsidR="009C2CB0" w:rsidRPr="009C2CB0" w14:paraId="3E5DD9A6" w14:textId="77777777" w:rsidTr="002651EE">
        <w:tc>
          <w:tcPr>
            <w:tcW w:w="7110" w:type="dxa"/>
          </w:tcPr>
          <w:p w14:paraId="7B0DBB15" w14:textId="59C15ED6" w:rsidR="001C0C13" w:rsidRDefault="009C2CB0" w:rsidP="000850D1">
            <w:pPr>
              <w:rPr>
                <w:sz w:val="22"/>
                <w:szCs w:val="22"/>
              </w:rPr>
            </w:pPr>
            <w:r w:rsidRPr="009C2CB0">
              <w:rPr>
                <w:sz w:val="22"/>
                <w:szCs w:val="22"/>
              </w:rPr>
              <w:t xml:space="preserve">Central Funding – Once March Cash Advance is processed, </w:t>
            </w:r>
            <w:r w:rsidR="00BC0563">
              <w:rPr>
                <w:sz w:val="22"/>
                <w:szCs w:val="22"/>
              </w:rPr>
              <w:t xml:space="preserve">the </w:t>
            </w:r>
            <w:r w:rsidRPr="009C2CB0">
              <w:rPr>
                <w:sz w:val="22"/>
                <w:szCs w:val="22"/>
              </w:rPr>
              <w:t xml:space="preserve">figure on page </w:t>
            </w:r>
            <w:r w:rsidR="00B46874">
              <w:rPr>
                <w:sz w:val="22"/>
                <w:szCs w:val="22"/>
              </w:rPr>
              <w:t>6</w:t>
            </w:r>
            <w:r w:rsidRPr="009C2CB0">
              <w:rPr>
                <w:sz w:val="22"/>
                <w:szCs w:val="22"/>
              </w:rPr>
              <w:t xml:space="preserve"> of I&amp;E report should be NIL</w:t>
            </w:r>
            <w:r w:rsidR="00977FFC">
              <w:rPr>
                <w:sz w:val="22"/>
                <w:szCs w:val="22"/>
              </w:rPr>
              <w:t>.</w:t>
            </w:r>
            <w:r w:rsidRPr="009C2CB0">
              <w:rPr>
                <w:sz w:val="22"/>
                <w:szCs w:val="22"/>
              </w:rPr>
              <w:t xml:space="preserve">  Any variance within a tolerance of £5 is acceptable.</w:t>
            </w:r>
          </w:p>
          <w:p w14:paraId="56C5B1E7" w14:textId="77777777" w:rsidR="00E17F14" w:rsidRDefault="00E17F14" w:rsidP="000850D1">
            <w:pPr>
              <w:rPr>
                <w:sz w:val="22"/>
                <w:szCs w:val="22"/>
              </w:rPr>
            </w:pPr>
          </w:p>
          <w:p w14:paraId="7FA27831" w14:textId="58CF1EB8" w:rsidR="00022A5F" w:rsidRPr="009C2CB0" w:rsidRDefault="00022A5F" w:rsidP="000850D1">
            <w:pPr>
              <w:rPr>
                <w:color w:val="FF0000"/>
              </w:rPr>
            </w:pPr>
          </w:p>
        </w:tc>
        <w:tc>
          <w:tcPr>
            <w:tcW w:w="2310" w:type="dxa"/>
          </w:tcPr>
          <w:p w14:paraId="16E9E07F" w14:textId="77777777" w:rsidR="009C2CB0" w:rsidRPr="009C2CB0" w:rsidRDefault="009C2CB0" w:rsidP="009C2CB0">
            <w:pPr>
              <w:jc w:val="center"/>
            </w:pPr>
          </w:p>
          <w:p w14:paraId="255622CF" w14:textId="30F71D5F" w:rsidR="009C2CB0" w:rsidRPr="009C2CB0" w:rsidRDefault="000F1264" w:rsidP="009C2CB0">
            <w:pPr>
              <w:jc w:val="center"/>
            </w:pPr>
            <w:r>
              <w:rPr>
                <w:sz w:val="22"/>
                <w:szCs w:val="22"/>
              </w:rPr>
              <w:t>5</w:t>
            </w:r>
            <w:r w:rsidR="009C2CB0" w:rsidRPr="009C2CB0">
              <w:rPr>
                <w:sz w:val="22"/>
                <w:szCs w:val="22"/>
              </w:rPr>
              <w:t>.3 (p</w:t>
            </w:r>
            <w:r w:rsidR="006C6DA9">
              <w:rPr>
                <w:sz w:val="22"/>
                <w:szCs w:val="22"/>
              </w:rPr>
              <w:t>8</w:t>
            </w:r>
            <w:r w:rsidR="009C2CB0" w:rsidRPr="009C2CB0">
              <w:rPr>
                <w:sz w:val="22"/>
                <w:szCs w:val="22"/>
              </w:rPr>
              <w:t>)</w:t>
            </w:r>
          </w:p>
        </w:tc>
        <w:tc>
          <w:tcPr>
            <w:tcW w:w="1470" w:type="dxa"/>
          </w:tcPr>
          <w:p w14:paraId="74821B4A" w14:textId="77777777" w:rsidR="009C2CB0" w:rsidRPr="009C2CB0" w:rsidRDefault="009C2CB0" w:rsidP="009C2CB0">
            <w:pPr>
              <w:jc w:val="center"/>
            </w:pPr>
          </w:p>
        </w:tc>
      </w:tr>
      <w:tr w:rsidR="009C2CB0" w:rsidRPr="009C2CB0" w14:paraId="185009AA" w14:textId="77777777" w:rsidTr="002651EE">
        <w:tc>
          <w:tcPr>
            <w:tcW w:w="7110" w:type="dxa"/>
          </w:tcPr>
          <w:p w14:paraId="2687FDFE" w14:textId="77777777" w:rsidR="00680B57" w:rsidRDefault="00680B57" w:rsidP="009C2CB0">
            <w:pPr>
              <w:rPr>
                <w:sz w:val="22"/>
                <w:szCs w:val="22"/>
              </w:rPr>
            </w:pPr>
          </w:p>
          <w:p w14:paraId="708B02DE" w14:textId="77777777" w:rsidR="00B677AB" w:rsidRDefault="009C2CB0" w:rsidP="009C2CB0">
            <w:pPr>
              <w:rPr>
                <w:sz w:val="22"/>
                <w:szCs w:val="22"/>
              </w:rPr>
            </w:pPr>
            <w:r w:rsidRPr="009C2CB0">
              <w:rPr>
                <w:sz w:val="22"/>
                <w:szCs w:val="22"/>
              </w:rPr>
              <w:t xml:space="preserve">Year End System Check Report – run before </w:t>
            </w:r>
            <w:r w:rsidR="00000D33">
              <w:rPr>
                <w:sz w:val="22"/>
                <w:szCs w:val="22"/>
              </w:rPr>
              <w:t>closure date</w:t>
            </w:r>
            <w:r w:rsidRPr="009C2CB0">
              <w:rPr>
                <w:sz w:val="22"/>
                <w:szCs w:val="22"/>
              </w:rPr>
              <w:t xml:space="preserve"> to assess possible issues for closing and any unposted items/income.</w:t>
            </w:r>
          </w:p>
          <w:p w14:paraId="3730A82B" w14:textId="7048739B" w:rsidR="00680B57" w:rsidRPr="009C2CB0" w:rsidRDefault="00680B57" w:rsidP="009C2CB0">
            <w:pPr>
              <w:rPr>
                <w:sz w:val="22"/>
                <w:szCs w:val="22"/>
              </w:rPr>
            </w:pPr>
          </w:p>
        </w:tc>
        <w:tc>
          <w:tcPr>
            <w:tcW w:w="2310" w:type="dxa"/>
          </w:tcPr>
          <w:p w14:paraId="51C48D9F" w14:textId="77777777" w:rsidR="00587D3E" w:rsidRDefault="00587D3E" w:rsidP="009C2CB0">
            <w:pPr>
              <w:jc w:val="center"/>
              <w:rPr>
                <w:sz w:val="22"/>
                <w:szCs w:val="22"/>
              </w:rPr>
            </w:pPr>
          </w:p>
          <w:p w14:paraId="60B05242" w14:textId="013B0F3F" w:rsidR="009C2CB0" w:rsidRPr="009C2CB0" w:rsidRDefault="00B82026" w:rsidP="009C2CB0">
            <w:pPr>
              <w:jc w:val="center"/>
            </w:pPr>
            <w:r>
              <w:rPr>
                <w:sz w:val="22"/>
                <w:szCs w:val="22"/>
              </w:rPr>
              <w:t>5</w:t>
            </w:r>
            <w:r w:rsidR="009C2CB0" w:rsidRPr="009C2CB0">
              <w:rPr>
                <w:sz w:val="22"/>
                <w:szCs w:val="22"/>
              </w:rPr>
              <w:t>.</w:t>
            </w:r>
            <w:r w:rsidR="00D601C1">
              <w:rPr>
                <w:sz w:val="22"/>
                <w:szCs w:val="22"/>
              </w:rPr>
              <w:t>4</w:t>
            </w:r>
            <w:r w:rsidR="009C2CB0" w:rsidRPr="009C2CB0">
              <w:rPr>
                <w:sz w:val="22"/>
                <w:szCs w:val="22"/>
              </w:rPr>
              <w:t xml:space="preserve"> (p</w:t>
            </w:r>
            <w:r>
              <w:rPr>
                <w:sz w:val="22"/>
                <w:szCs w:val="22"/>
              </w:rPr>
              <w:t>9</w:t>
            </w:r>
            <w:r w:rsidR="009C2CB0" w:rsidRPr="009C2CB0">
              <w:rPr>
                <w:sz w:val="22"/>
                <w:szCs w:val="22"/>
              </w:rPr>
              <w:t xml:space="preserve">) / </w:t>
            </w:r>
          </w:p>
          <w:p w14:paraId="6750A99B" w14:textId="0B6240A3" w:rsidR="009C2CB0" w:rsidRPr="009C2CB0" w:rsidRDefault="00924602" w:rsidP="009C2CB0">
            <w:pPr>
              <w:jc w:val="center"/>
            </w:pPr>
            <w:r>
              <w:rPr>
                <w:sz w:val="22"/>
                <w:szCs w:val="22"/>
              </w:rPr>
              <w:t>5</w:t>
            </w:r>
            <w:r w:rsidR="009C2CB0" w:rsidRPr="009C2CB0">
              <w:rPr>
                <w:sz w:val="22"/>
                <w:szCs w:val="22"/>
              </w:rPr>
              <w:t>.1</w:t>
            </w:r>
            <w:r w:rsidR="00147772">
              <w:rPr>
                <w:sz w:val="22"/>
                <w:szCs w:val="22"/>
              </w:rPr>
              <w:t>4</w:t>
            </w:r>
            <w:r w:rsidR="009C2CB0" w:rsidRPr="009C2CB0">
              <w:rPr>
                <w:sz w:val="22"/>
                <w:szCs w:val="22"/>
              </w:rPr>
              <w:t xml:space="preserve"> (p1</w:t>
            </w:r>
            <w:r>
              <w:rPr>
                <w:sz w:val="22"/>
                <w:szCs w:val="22"/>
              </w:rPr>
              <w:t>3</w:t>
            </w:r>
            <w:r w:rsidR="009C2CB0" w:rsidRPr="009C2CB0">
              <w:rPr>
                <w:sz w:val="22"/>
                <w:szCs w:val="22"/>
              </w:rPr>
              <w:t>)</w:t>
            </w:r>
          </w:p>
        </w:tc>
        <w:tc>
          <w:tcPr>
            <w:tcW w:w="1470" w:type="dxa"/>
          </w:tcPr>
          <w:p w14:paraId="1C879446" w14:textId="77777777" w:rsidR="009C2CB0" w:rsidRPr="009C2CB0" w:rsidRDefault="009C2CB0" w:rsidP="009C2CB0">
            <w:pPr>
              <w:jc w:val="center"/>
            </w:pPr>
          </w:p>
        </w:tc>
      </w:tr>
      <w:tr w:rsidR="009C2CB0" w:rsidRPr="009C2CB0" w14:paraId="4B9274DF" w14:textId="77777777" w:rsidTr="00E235DE">
        <w:tc>
          <w:tcPr>
            <w:tcW w:w="7110" w:type="dxa"/>
            <w:tcBorders>
              <w:bottom w:val="nil"/>
            </w:tcBorders>
          </w:tcPr>
          <w:p w14:paraId="24879281" w14:textId="3D7D0B6B" w:rsidR="006A0B8C" w:rsidRDefault="009C2CB0" w:rsidP="008A0F68">
            <w:pPr>
              <w:rPr>
                <w:sz w:val="22"/>
                <w:szCs w:val="22"/>
              </w:rPr>
            </w:pPr>
            <w:r w:rsidRPr="009C2CB0">
              <w:rPr>
                <w:sz w:val="22"/>
                <w:szCs w:val="22"/>
              </w:rPr>
              <w:t>Petty Cash – check balance has been reconciled to actual cash amount held.</w:t>
            </w:r>
          </w:p>
          <w:p w14:paraId="518F7621" w14:textId="239EF772" w:rsidR="005A136A" w:rsidRPr="009C2CB0" w:rsidRDefault="009C2CB0" w:rsidP="008A0F68">
            <w:r w:rsidRPr="009C2CB0">
              <w:rPr>
                <w:sz w:val="22"/>
                <w:szCs w:val="22"/>
              </w:rPr>
              <w:t xml:space="preserve">   </w:t>
            </w:r>
          </w:p>
        </w:tc>
        <w:tc>
          <w:tcPr>
            <w:tcW w:w="2310" w:type="dxa"/>
            <w:tcBorders>
              <w:bottom w:val="nil"/>
            </w:tcBorders>
          </w:tcPr>
          <w:p w14:paraId="07B3B2BF" w14:textId="77777777" w:rsidR="009C2CB0" w:rsidRPr="009C2CB0" w:rsidRDefault="009C2CB0" w:rsidP="009C2CB0">
            <w:pPr>
              <w:jc w:val="center"/>
            </w:pPr>
          </w:p>
          <w:p w14:paraId="13DD0C4D" w14:textId="68DED289" w:rsidR="009C2CB0" w:rsidRPr="009C2CB0" w:rsidRDefault="00924602" w:rsidP="009C2CB0">
            <w:pPr>
              <w:jc w:val="center"/>
            </w:pPr>
            <w:r>
              <w:rPr>
                <w:sz w:val="22"/>
                <w:szCs w:val="22"/>
              </w:rPr>
              <w:t>5</w:t>
            </w:r>
            <w:r w:rsidR="009C2CB0" w:rsidRPr="009C2CB0">
              <w:rPr>
                <w:sz w:val="22"/>
                <w:szCs w:val="22"/>
              </w:rPr>
              <w:t>.</w:t>
            </w:r>
            <w:r w:rsidR="00D601C1">
              <w:rPr>
                <w:sz w:val="22"/>
                <w:szCs w:val="22"/>
              </w:rPr>
              <w:t>5</w:t>
            </w:r>
            <w:r w:rsidR="009C2CB0" w:rsidRPr="009C2CB0">
              <w:rPr>
                <w:sz w:val="22"/>
                <w:szCs w:val="22"/>
              </w:rPr>
              <w:t xml:space="preserve"> (p</w:t>
            </w:r>
            <w:r w:rsidR="00204547">
              <w:rPr>
                <w:sz w:val="22"/>
                <w:szCs w:val="22"/>
              </w:rPr>
              <w:t>9</w:t>
            </w:r>
            <w:r w:rsidR="009C2CB0" w:rsidRPr="009C2CB0">
              <w:rPr>
                <w:sz w:val="22"/>
                <w:szCs w:val="22"/>
              </w:rPr>
              <w:t>)</w:t>
            </w:r>
          </w:p>
        </w:tc>
        <w:tc>
          <w:tcPr>
            <w:tcW w:w="1470" w:type="dxa"/>
            <w:tcBorders>
              <w:bottom w:val="nil"/>
            </w:tcBorders>
          </w:tcPr>
          <w:p w14:paraId="222DA151" w14:textId="77777777" w:rsidR="009C2CB0" w:rsidRPr="009C2CB0" w:rsidRDefault="009C2CB0" w:rsidP="009C2CB0">
            <w:pPr>
              <w:jc w:val="center"/>
            </w:pPr>
          </w:p>
        </w:tc>
      </w:tr>
      <w:tr w:rsidR="009C2CB0" w:rsidRPr="009C2CB0" w14:paraId="27F62DC4" w14:textId="77777777" w:rsidTr="00E235DE">
        <w:trPr>
          <w:trHeight w:val="1124"/>
        </w:trPr>
        <w:tc>
          <w:tcPr>
            <w:tcW w:w="7110" w:type="dxa"/>
            <w:tcBorders>
              <w:top w:val="single" w:sz="4" w:space="0" w:color="auto"/>
            </w:tcBorders>
          </w:tcPr>
          <w:p w14:paraId="5908F823" w14:textId="46ED6FF4" w:rsidR="009C2CB0" w:rsidRPr="009C2CB0" w:rsidRDefault="009C2CB0" w:rsidP="009C2CB0">
            <w:r w:rsidRPr="009C2CB0">
              <w:rPr>
                <w:sz w:val="22"/>
                <w:szCs w:val="22"/>
              </w:rPr>
              <w:t xml:space="preserve">Bank Reconciliation – Arrange with your bank to be able to view on-line Bank Statements or </w:t>
            </w:r>
            <w:r w:rsidR="004E6790">
              <w:rPr>
                <w:sz w:val="22"/>
                <w:szCs w:val="22"/>
              </w:rPr>
              <w:t xml:space="preserve">order </w:t>
            </w:r>
            <w:r w:rsidRPr="009C2CB0">
              <w:rPr>
                <w:sz w:val="22"/>
                <w:szCs w:val="22"/>
              </w:rPr>
              <w:t>Bank Statements</w:t>
            </w:r>
            <w:r w:rsidR="004E6790">
              <w:rPr>
                <w:sz w:val="22"/>
                <w:szCs w:val="22"/>
              </w:rPr>
              <w:t>/transaction report</w:t>
            </w:r>
            <w:r w:rsidRPr="009C2CB0">
              <w:rPr>
                <w:sz w:val="22"/>
                <w:szCs w:val="22"/>
              </w:rPr>
              <w:t xml:space="preserve"> </w:t>
            </w:r>
            <w:r w:rsidR="000C20F0" w:rsidRPr="009C2CB0">
              <w:rPr>
                <w:color w:val="auto"/>
                <w:sz w:val="22"/>
                <w:szCs w:val="22"/>
              </w:rPr>
              <w:t>to</w:t>
            </w:r>
            <w:r w:rsidRPr="009C2CB0">
              <w:rPr>
                <w:color w:val="auto"/>
                <w:sz w:val="22"/>
                <w:szCs w:val="22"/>
              </w:rPr>
              <w:t xml:space="preserve"> meet deadline</w:t>
            </w:r>
          </w:p>
        </w:tc>
        <w:tc>
          <w:tcPr>
            <w:tcW w:w="2310" w:type="dxa"/>
            <w:tcBorders>
              <w:top w:val="single" w:sz="4" w:space="0" w:color="auto"/>
            </w:tcBorders>
          </w:tcPr>
          <w:p w14:paraId="48243054" w14:textId="77777777" w:rsidR="009C2CB0" w:rsidRPr="009C2CB0" w:rsidRDefault="009C2CB0" w:rsidP="009C2CB0">
            <w:pPr>
              <w:jc w:val="center"/>
            </w:pPr>
          </w:p>
          <w:p w14:paraId="2F5EE9A6" w14:textId="63C7FF7B" w:rsidR="009C2CB0" w:rsidRPr="009C2CB0" w:rsidRDefault="00EB7326" w:rsidP="009C2CB0">
            <w:pPr>
              <w:jc w:val="center"/>
            </w:pPr>
            <w:r>
              <w:rPr>
                <w:sz w:val="22"/>
                <w:szCs w:val="22"/>
              </w:rPr>
              <w:t>5</w:t>
            </w:r>
            <w:r w:rsidR="009C2CB0" w:rsidRPr="009C2CB0">
              <w:rPr>
                <w:sz w:val="22"/>
                <w:szCs w:val="22"/>
              </w:rPr>
              <w:t>.</w:t>
            </w:r>
            <w:r w:rsidR="008D4E58">
              <w:rPr>
                <w:sz w:val="22"/>
                <w:szCs w:val="22"/>
              </w:rPr>
              <w:t>6</w:t>
            </w:r>
            <w:r w:rsidR="009C2CB0" w:rsidRPr="009C2CB0">
              <w:rPr>
                <w:sz w:val="22"/>
                <w:szCs w:val="22"/>
              </w:rPr>
              <w:t xml:space="preserve"> (p</w:t>
            </w:r>
            <w:r w:rsidR="001F13F8">
              <w:rPr>
                <w:sz w:val="22"/>
                <w:szCs w:val="22"/>
              </w:rPr>
              <w:t>9</w:t>
            </w:r>
            <w:r w:rsidR="009C2CB0" w:rsidRPr="009C2CB0">
              <w:rPr>
                <w:sz w:val="22"/>
                <w:szCs w:val="22"/>
              </w:rPr>
              <w:t>)</w:t>
            </w:r>
          </w:p>
        </w:tc>
        <w:tc>
          <w:tcPr>
            <w:tcW w:w="1470" w:type="dxa"/>
            <w:tcBorders>
              <w:top w:val="single" w:sz="4" w:space="0" w:color="auto"/>
            </w:tcBorders>
          </w:tcPr>
          <w:p w14:paraId="673644B1" w14:textId="77777777" w:rsidR="009C2CB0" w:rsidRPr="009C2CB0" w:rsidRDefault="009C2CB0" w:rsidP="009C2CB0">
            <w:pPr>
              <w:jc w:val="center"/>
            </w:pPr>
          </w:p>
        </w:tc>
      </w:tr>
      <w:tr w:rsidR="009C2CB0" w:rsidRPr="009C2CB0" w14:paraId="13B4F470" w14:textId="77777777" w:rsidTr="005A136A">
        <w:trPr>
          <w:trHeight w:val="780"/>
        </w:trPr>
        <w:tc>
          <w:tcPr>
            <w:tcW w:w="7110" w:type="dxa"/>
          </w:tcPr>
          <w:p w14:paraId="3E87BFF3" w14:textId="77777777" w:rsidR="009C2CB0" w:rsidRDefault="009C2CB0" w:rsidP="009C2CB0">
            <w:pPr>
              <w:rPr>
                <w:sz w:val="22"/>
                <w:szCs w:val="22"/>
              </w:rPr>
            </w:pPr>
            <w:r w:rsidRPr="009C2CB0">
              <w:rPr>
                <w:sz w:val="22"/>
                <w:szCs w:val="22"/>
              </w:rPr>
              <w:t>Unreconciled items – any long outstanding items (over 6 months) for expenditure/income to be investigated and</w:t>
            </w:r>
            <w:r w:rsidRPr="009C2CB0">
              <w:rPr>
                <w:color w:val="FF0000"/>
                <w:sz w:val="22"/>
                <w:szCs w:val="22"/>
              </w:rPr>
              <w:t xml:space="preserve"> </w:t>
            </w:r>
            <w:r w:rsidRPr="009C2CB0">
              <w:rPr>
                <w:sz w:val="22"/>
                <w:szCs w:val="22"/>
              </w:rPr>
              <w:t>dealt with.</w:t>
            </w:r>
          </w:p>
          <w:p w14:paraId="2A468E86" w14:textId="7BFD4688" w:rsidR="005023B8" w:rsidRPr="009C2CB0" w:rsidRDefault="005023B8" w:rsidP="009C2CB0"/>
        </w:tc>
        <w:tc>
          <w:tcPr>
            <w:tcW w:w="2310" w:type="dxa"/>
          </w:tcPr>
          <w:p w14:paraId="1C691A26" w14:textId="77777777" w:rsidR="00FA6D64" w:rsidRDefault="00FA6D64" w:rsidP="009C2CB0">
            <w:pPr>
              <w:jc w:val="center"/>
              <w:rPr>
                <w:sz w:val="22"/>
                <w:szCs w:val="22"/>
              </w:rPr>
            </w:pPr>
          </w:p>
          <w:p w14:paraId="6FD667BE" w14:textId="19A81691" w:rsidR="009C2CB0" w:rsidRPr="009C2CB0" w:rsidRDefault="00EB7326" w:rsidP="009C2CB0">
            <w:pPr>
              <w:jc w:val="center"/>
            </w:pPr>
            <w:r>
              <w:rPr>
                <w:sz w:val="22"/>
                <w:szCs w:val="22"/>
              </w:rPr>
              <w:t>5</w:t>
            </w:r>
            <w:r w:rsidR="009C2CB0" w:rsidRPr="009C2CB0">
              <w:rPr>
                <w:sz w:val="22"/>
                <w:szCs w:val="22"/>
              </w:rPr>
              <w:t>.</w:t>
            </w:r>
            <w:r w:rsidR="008D4E58">
              <w:rPr>
                <w:sz w:val="22"/>
                <w:szCs w:val="22"/>
              </w:rPr>
              <w:t>6</w:t>
            </w:r>
            <w:r w:rsidR="009C2CB0" w:rsidRPr="009C2CB0">
              <w:rPr>
                <w:sz w:val="22"/>
                <w:szCs w:val="22"/>
              </w:rPr>
              <w:t xml:space="preserve"> (p</w:t>
            </w:r>
            <w:r w:rsidR="00895389">
              <w:rPr>
                <w:sz w:val="22"/>
                <w:szCs w:val="22"/>
              </w:rPr>
              <w:t>9</w:t>
            </w:r>
            <w:r w:rsidR="009C2CB0" w:rsidRPr="009C2CB0">
              <w:rPr>
                <w:sz w:val="22"/>
                <w:szCs w:val="22"/>
              </w:rPr>
              <w:t>)</w:t>
            </w:r>
          </w:p>
        </w:tc>
        <w:tc>
          <w:tcPr>
            <w:tcW w:w="1470" w:type="dxa"/>
          </w:tcPr>
          <w:p w14:paraId="0F56E5A7" w14:textId="77777777" w:rsidR="009C2CB0" w:rsidRPr="009C2CB0" w:rsidRDefault="009C2CB0" w:rsidP="009C2CB0">
            <w:pPr>
              <w:jc w:val="center"/>
            </w:pPr>
          </w:p>
        </w:tc>
      </w:tr>
      <w:tr w:rsidR="009C2CB0" w:rsidRPr="009C2CB0" w14:paraId="3AE2F8C7" w14:textId="77777777" w:rsidTr="005A136A">
        <w:trPr>
          <w:trHeight w:val="896"/>
        </w:trPr>
        <w:tc>
          <w:tcPr>
            <w:tcW w:w="7110" w:type="dxa"/>
          </w:tcPr>
          <w:p w14:paraId="4EF8D788" w14:textId="1A7AA2F1" w:rsidR="00414D9F" w:rsidRDefault="009C2CB0" w:rsidP="009C2CB0">
            <w:pPr>
              <w:rPr>
                <w:sz w:val="22"/>
                <w:szCs w:val="22"/>
              </w:rPr>
            </w:pPr>
            <w:r w:rsidRPr="009C2CB0">
              <w:rPr>
                <w:b/>
                <w:sz w:val="22"/>
                <w:szCs w:val="22"/>
              </w:rPr>
              <w:t>Purchase Card</w:t>
            </w:r>
            <w:r w:rsidRPr="009C2CB0">
              <w:rPr>
                <w:sz w:val="22"/>
                <w:szCs w:val="22"/>
              </w:rPr>
              <w:t xml:space="preserve"> – Check that all transactions relating to </w:t>
            </w:r>
            <w:r w:rsidR="00A37F1A">
              <w:rPr>
                <w:sz w:val="22"/>
                <w:szCs w:val="22"/>
              </w:rPr>
              <w:t>2023-24</w:t>
            </w:r>
            <w:r w:rsidRPr="009C2CB0">
              <w:rPr>
                <w:sz w:val="22"/>
                <w:szCs w:val="22"/>
              </w:rPr>
              <w:t xml:space="preserve"> have been included in the March direct debit payment, if not prepare a Year End accrual for the outstanding items</w:t>
            </w:r>
            <w:r w:rsidR="0058661A">
              <w:rPr>
                <w:sz w:val="22"/>
                <w:szCs w:val="22"/>
              </w:rPr>
              <w:t xml:space="preserve"> (subject to de</w:t>
            </w:r>
            <w:r w:rsidR="00616B4F">
              <w:rPr>
                <w:sz w:val="22"/>
                <w:szCs w:val="22"/>
              </w:rPr>
              <w:t xml:space="preserve"> minimi</w:t>
            </w:r>
            <w:r w:rsidR="0058661A">
              <w:rPr>
                <w:sz w:val="22"/>
                <w:szCs w:val="22"/>
              </w:rPr>
              <w:t>s)</w:t>
            </w:r>
            <w:r w:rsidRPr="009C2CB0">
              <w:rPr>
                <w:sz w:val="22"/>
                <w:szCs w:val="22"/>
              </w:rPr>
              <w:t>.</w:t>
            </w:r>
          </w:p>
          <w:p w14:paraId="081A48A3" w14:textId="77777777" w:rsidR="00414D9F" w:rsidRDefault="00414D9F" w:rsidP="009C2CB0">
            <w:pPr>
              <w:rPr>
                <w:sz w:val="22"/>
                <w:szCs w:val="22"/>
              </w:rPr>
            </w:pPr>
          </w:p>
          <w:p w14:paraId="20122C14" w14:textId="73614D1C" w:rsidR="009C2CB0" w:rsidRPr="00F47BF7" w:rsidRDefault="00CF0313" w:rsidP="009C2CB0">
            <w:pPr>
              <w:rPr>
                <w:color w:val="auto"/>
                <w:sz w:val="22"/>
                <w:szCs w:val="22"/>
              </w:rPr>
            </w:pPr>
            <w:r w:rsidRPr="00F47BF7">
              <w:rPr>
                <w:color w:val="auto"/>
                <w:sz w:val="22"/>
                <w:szCs w:val="22"/>
              </w:rPr>
              <w:t>If below de minimis then no action required</w:t>
            </w:r>
          </w:p>
          <w:p w14:paraId="7431C85D" w14:textId="77777777" w:rsidR="009C2CB0" w:rsidRPr="009C2CB0" w:rsidRDefault="009C2CB0" w:rsidP="009C2CB0"/>
        </w:tc>
        <w:tc>
          <w:tcPr>
            <w:tcW w:w="2310" w:type="dxa"/>
          </w:tcPr>
          <w:p w14:paraId="34E09478" w14:textId="77777777" w:rsidR="009C2CB0" w:rsidRDefault="009C2CB0" w:rsidP="009C2CB0">
            <w:pPr>
              <w:jc w:val="center"/>
            </w:pPr>
          </w:p>
          <w:p w14:paraId="26AC7CAA" w14:textId="39635F8C" w:rsidR="009C2CB0" w:rsidRPr="009C2CB0" w:rsidRDefault="00F47BF7" w:rsidP="009C2CB0">
            <w:pPr>
              <w:jc w:val="center"/>
              <w:rPr>
                <w:sz w:val="22"/>
                <w:szCs w:val="22"/>
              </w:rPr>
            </w:pPr>
            <w:r>
              <w:rPr>
                <w:sz w:val="22"/>
                <w:szCs w:val="22"/>
              </w:rPr>
              <w:t>5</w:t>
            </w:r>
            <w:r w:rsidR="009C2CB0" w:rsidRPr="009C2CB0">
              <w:rPr>
                <w:sz w:val="22"/>
                <w:szCs w:val="22"/>
              </w:rPr>
              <w:t>.</w:t>
            </w:r>
            <w:r w:rsidR="008D4E58">
              <w:rPr>
                <w:sz w:val="22"/>
                <w:szCs w:val="22"/>
              </w:rPr>
              <w:t>6</w:t>
            </w:r>
            <w:r w:rsidR="009C2CB0" w:rsidRPr="009C2CB0">
              <w:rPr>
                <w:sz w:val="22"/>
                <w:szCs w:val="22"/>
              </w:rPr>
              <w:t xml:space="preserve"> (p</w:t>
            </w:r>
            <w:r w:rsidR="00895389">
              <w:rPr>
                <w:sz w:val="22"/>
                <w:szCs w:val="22"/>
              </w:rPr>
              <w:t>9</w:t>
            </w:r>
            <w:r w:rsidR="009C2CB0" w:rsidRPr="009C2CB0">
              <w:rPr>
                <w:sz w:val="22"/>
                <w:szCs w:val="22"/>
              </w:rPr>
              <w:t>)</w:t>
            </w:r>
          </w:p>
          <w:p w14:paraId="42373AA8" w14:textId="77777777" w:rsidR="009C2CB0" w:rsidRPr="009C2CB0" w:rsidRDefault="009C2CB0" w:rsidP="0058661A">
            <w:pPr>
              <w:rPr>
                <w:sz w:val="22"/>
                <w:szCs w:val="22"/>
              </w:rPr>
            </w:pPr>
          </w:p>
          <w:p w14:paraId="5BD22203" w14:textId="77777777" w:rsidR="009C2CB0" w:rsidRPr="009C2CB0" w:rsidRDefault="009C2CB0" w:rsidP="009C2CB0">
            <w:pPr>
              <w:jc w:val="center"/>
            </w:pPr>
          </w:p>
        </w:tc>
        <w:tc>
          <w:tcPr>
            <w:tcW w:w="1470" w:type="dxa"/>
          </w:tcPr>
          <w:p w14:paraId="276FA4E8" w14:textId="77777777" w:rsidR="009C2CB0" w:rsidRDefault="009C2CB0" w:rsidP="009C2CB0">
            <w:pPr>
              <w:jc w:val="center"/>
            </w:pPr>
          </w:p>
          <w:p w14:paraId="01162DA1" w14:textId="77777777" w:rsidR="009F57DB" w:rsidRDefault="009F57DB" w:rsidP="009C2CB0">
            <w:pPr>
              <w:jc w:val="center"/>
            </w:pPr>
          </w:p>
          <w:p w14:paraId="4AE128B1" w14:textId="77777777" w:rsidR="009F57DB" w:rsidRPr="009C2CB0" w:rsidRDefault="009F57DB" w:rsidP="009C2CB0">
            <w:pPr>
              <w:jc w:val="center"/>
            </w:pPr>
          </w:p>
        </w:tc>
      </w:tr>
      <w:tr w:rsidR="009C2CB0" w:rsidRPr="009C2CB0" w14:paraId="312F20EC" w14:textId="77777777" w:rsidTr="002651EE">
        <w:tc>
          <w:tcPr>
            <w:tcW w:w="7110" w:type="dxa"/>
          </w:tcPr>
          <w:p w14:paraId="21030515" w14:textId="77777777" w:rsidR="009C2CB0" w:rsidRDefault="00A545FE" w:rsidP="00315A74">
            <w:pPr>
              <w:rPr>
                <w:sz w:val="21"/>
                <w:szCs w:val="21"/>
              </w:rPr>
            </w:pPr>
            <w:r w:rsidRPr="009C2CB0">
              <w:rPr>
                <w:sz w:val="22"/>
                <w:szCs w:val="22"/>
              </w:rPr>
              <w:t xml:space="preserve">Audit – </w:t>
            </w:r>
            <w:r w:rsidR="004A4641">
              <w:rPr>
                <w:sz w:val="21"/>
                <w:szCs w:val="21"/>
              </w:rPr>
              <w:t>Schools will need to send a letter of authorisation to their bank</w:t>
            </w:r>
            <w:r w:rsidR="00315A74">
              <w:rPr>
                <w:sz w:val="21"/>
                <w:szCs w:val="21"/>
              </w:rPr>
              <w:t xml:space="preserve"> to provide information to the LA’s auditors</w:t>
            </w:r>
            <w:r w:rsidRPr="003C0154">
              <w:rPr>
                <w:sz w:val="21"/>
                <w:szCs w:val="21"/>
              </w:rPr>
              <w:t>.</w:t>
            </w:r>
            <w:r w:rsidR="0058661A" w:rsidRPr="003C0154">
              <w:rPr>
                <w:sz w:val="21"/>
                <w:szCs w:val="21"/>
              </w:rPr>
              <w:t xml:space="preserve"> Please ensure that you send a copy of your letter to </w:t>
            </w:r>
            <w:hyperlink r:id="rId12" w:history="1">
              <w:r w:rsidR="0058661A" w:rsidRPr="003C0154">
                <w:rPr>
                  <w:rStyle w:val="Hyperlink"/>
                  <w:sz w:val="21"/>
                  <w:szCs w:val="21"/>
                </w:rPr>
                <w:t>schoolfinancereturns@hillingdon.gov.uk</w:t>
              </w:r>
            </w:hyperlink>
            <w:r w:rsidR="0058661A" w:rsidRPr="003C0154">
              <w:rPr>
                <w:sz w:val="21"/>
                <w:szCs w:val="21"/>
              </w:rPr>
              <w:t xml:space="preserve"> </w:t>
            </w:r>
          </w:p>
          <w:p w14:paraId="0BE6BA98" w14:textId="77777777" w:rsidR="00315A74" w:rsidRPr="009C2CB0" w:rsidRDefault="00315A74" w:rsidP="00315A74"/>
        </w:tc>
        <w:tc>
          <w:tcPr>
            <w:tcW w:w="2310" w:type="dxa"/>
          </w:tcPr>
          <w:p w14:paraId="2D910308" w14:textId="77777777" w:rsidR="009C2CB0" w:rsidRPr="009C2CB0" w:rsidRDefault="009C2CB0" w:rsidP="009C2CB0">
            <w:pPr>
              <w:jc w:val="center"/>
            </w:pPr>
          </w:p>
          <w:p w14:paraId="2F2E0B05" w14:textId="7CDFB5CC" w:rsidR="009C2CB0" w:rsidRPr="009C2CB0" w:rsidRDefault="00F47BF7" w:rsidP="009C2CB0">
            <w:pPr>
              <w:jc w:val="center"/>
            </w:pPr>
            <w:r>
              <w:rPr>
                <w:sz w:val="22"/>
                <w:szCs w:val="22"/>
              </w:rPr>
              <w:t>5</w:t>
            </w:r>
            <w:r w:rsidR="009C2CB0" w:rsidRPr="009C2CB0">
              <w:rPr>
                <w:sz w:val="22"/>
                <w:szCs w:val="22"/>
              </w:rPr>
              <w:t>.</w:t>
            </w:r>
            <w:r w:rsidR="008D4E58">
              <w:rPr>
                <w:sz w:val="22"/>
                <w:szCs w:val="22"/>
              </w:rPr>
              <w:t>7</w:t>
            </w:r>
            <w:r w:rsidR="009C2CB0" w:rsidRPr="009C2CB0">
              <w:rPr>
                <w:sz w:val="22"/>
                <w:szCs w:val="22"/>
              </w:rPr>
              <w:t xml:space="preserve"> (p1</w:t>
            </w:r>
            <w:r w:rsidR="00A76BBE">
              <w:rPr>
                <w:sz w:val="22"/>
                <w:szCs w:val="22"/>
              </w:rPr>
              <w:t>0</w:t>
            </w:r>
            <w:r w:rsidR="009C2CB0" w:rsidRPr="009C2CB0">
              <w:rPr>
                <w:sz w:val="22"/>
                <w:szCs w:val="22"/>
              </w:rPr>
              <w:t>)</w:t>
            </w:r>
          </w:p>
        </w:tc>
        <w:tc>
          <w:tcPr>
            <w:tcW w:w="1470" w:type="dxa"/>
          </w:tcPr>
          <w:p w14:paraId="146992BD" w14:textId="77777777" w:rsidR="009C2CB0" w:rsidRPr="009C2CB0" w:rsidRDefault="009C2CB0" w:rsidP="009C2CB0">
            <w:pPr>
              <w:jc w:val="center"/>
            </w:pPr>
          </w:p>
        </w:tc>
      </w:tr>
      <w:tr w:rsidR="009C2CB0" w:rsidRPr="009C2CB0" w14:paraId="051BC80F" w14:textId="77777777" w:rsidTr="002651EE">
        <w:trPr>
          <w:trHeight w:val="980"/>
        </w:trPr>
        <w:tc>
          <w:tcPr>
            <w:tcW w:w="7110" w:type="dxa"/>
          </w:tcPr>
          <w:p w14:paraId="780EC36A" w14:textId="5A79D678" w:rsidR="009C2CB0" w:rsidRDefault="009C2CB0" w:rsidP="009C2CB0">
            <w:pPr>
              <w:rPr>
                <w:sz w:val="22"/>
                <w:szCs w:val="22"/>
              </w:rPr>
            </w:pPr>
            <w:r w:rsidRPr="009C2CB0">
              <w:rPr>
                <w:sz w:val="22"/>
                <w:szCs w:val="22"/>
              </w:rPr>
              <w:t xml:space="preserve">VAT – Check that </w:t>
            </w:r>
            <w:r w:rsidR="00C72D8E">
              <w:rPr>
                <w:sz w:val="22"/>
                <w:szCs w:val="22"/>
              </w:rPr>
              <w:t>Qtr4/</w:t>
            </w:r>
            <w:r w:rsidRPr="009C2CB0">
              <w:rPr>
                <w:sz w:val="22"/>
                <w:szCs w:val="22"/>
              </w:rPr>
              <w:t xml:space="preserve">Year End date is </w:t>
            </w:r>
            <w:r w:rsidRPr="009C2CB0">
              <w:rPr>
                <w:sz w:val="22"/>
                <w:szCs w:val="22"/>
                <w:u w:val="single"/>
              </w:rPr>
              <w:t>31</w:t>
            </w:r>
            <w:r w:rsidRPr="009C2CB0">
              <w:rPr>
                <w:sz w:val="22"/>
                <w:szCs w:val="22"/>
                <w:u w:val="single"/>
                <w:vertAlign w:val="superscript"/>
              </w:rPr>
              <w:t>st</w:t>
            </w:r>
            <w:r w:rsidRPr="009C2CB0">
              <w:rPr>
                <w:sz w:val="22"/>
                <w:szCs w:val="22"/>
                <w:u w:val="single"/>
              </w:rPr>
              <w:t xml:space="preserve"> March </w:t>
            </w:r>
            <w:r w:rsidR="009C3C50">
              <w:rPr>
                <w:sz w:val="22"/>
                <w:szCs w:val="22"/>
                <w:u w:val="single"/>
              </w:rPr>
              <w:t>2024</w:t>
            </w:r>
            <w:r w:rsidRPr="009C2CB0">
              <w:rPr>
                <w:sz w:val="22"/>
                <w:szCs w:val="22"/>
                <w:u w:val="single"/>
              </w:rPr>
              <w:t>.</w:t>
            </w:r>
            <w:r w:rsidRPr="009C2CB0">
              <w:rPr>
                <w:sz w:val="22"/>
                <w:szCs w:val="22"/>
              </w:rPr>
              <w:t xml:space="preserve"> Print a ‘Short Summary’ and check that this amount reconciles to</w:t>
            </w:r>
            <w:r w:rsidR="00616B4F">
              <w:rPr>
                <w:sz w:val="22"/>
                <w:szCs w:val="22"/>
              </w:rPr>
              <w:t xml:space="preserve"> VAT balances on last page of the</w:t>
            </w:r>
            <w:r w:rsidRPr="009C2CB0">
              <w:rPr>
                <w:sz w:val="22"/>
                <w:szCs w:val="22"/>
              </w:rPr>
              <w:t xml:space="preserve"> I&amp;E Report (printed – To Period 13 and at the same time as a Short Summary). </w:t>
            </w:r>
          </w:p>
          <w:p w14:paraId="696BB6DC" w14:textId="77777777" w:rsidR="00A545FE" w:rsidRPr="009C2CB0" w:rsidRDefault="00A545FE" w:rsidP="009C2CB0"/>
        </w:tc>
        <w:tc>
          <w:tcPr>
            <w:tcW w:w="2310" w:type="dxa"/>
          </w:tcPr>
          <w:p w14:paraId="7B1698D2" w14:textId="77777777" w:rsidR="00FA6D64" w:rsidRDefault="00FA6D64" w:rsidP="009C2CB0">
            <w:pPr>
              <w:jc w:val="center"/>
              <w:rPr>
                <w:sz w:val="22"/>
                <w:szCs w:val="22"/>
              </w:rPr>
            </w:pPr>
          </w:p>
          <w:p w14:paraId="645311C7" w14:textId="071CE8AB" w:rsidR="009C2CB0" w:rsidRPr="009C2CB0" w:rsidRDefault="00774914" w:rsidP="009C2CB0">
            <w:pPr>
              <w:jc w:val="center"/>
            </w:pPr>
            <w:r>
              <w:rPr>
                <w:sz w:val="22"/>
                <w:szCs w:val="22"/>
              </w:rPr>
              <w:t>5</w:t>
            </w:r>
            <w:r w:rsidR="009C2CB0" w:rsidRPr="009C2CB0">
              <w:rPr>
                <w:sz w:val="22"/>
                <w:szCs w:val="22"/>
              </w:rPr>
              <w:t>.</w:t>
            </w:r>
            <w:r w:rsidR="008D4E58">
              <w:rPr>
                <w:sz w:val="22"/>
                <w:szCs w:val="22"/>
              </w:rPr>
              <w:t>8</w:t>
            </w:r>
            <w:r w:rsidR="009C2CB0" w:rsidRPr="009C2CB0">
              <w:rPr>
                <w:sz w:val="22"/>
                <w:szCs w:val="22"/>
              </w:rPr>
              <w:t xml:space="preserve"> (p1</w:t>
            </w:r>
            <w:r>
              <w:rPr>
                <w:sz w:val="22"/>
                <w:szCs w:val="22"/>
              </w:rPr>
              <w:t>1</w:t>
            </w:r>
            <w:r w:rsidR="009C2CB0" w:rsidRPr="009C2CB0">
              <w:rPr>
                <w:sz w:val="22"/>
                <w:szCs w:val="22"/>
              </w:rPr>
              <w:t xml:space="preserve">) </w:t>
            </w:r>
          </w:p>
          <w:p w14:paraId="61DDE2CC" w14:textId="77777777" w:rsidR="009C2CB0" w:rsidRPr="009C2CB0" w:rsidRDefault="009C2CB0" w:rsidP="009C2CB0">
            <w:pPr>
              <w:jc w:val="center"/>
            </w:pPr>
          </w:p>
          <w:p w14:paraId="18528E58" w14:textId="77777777" w:rsidR="009C2CB0" w:rsidRPr="009C2CB0" w:rsidRDefault="009C2CB0" w:rsidP="009C2CB0">
            <w:pPr>
              <w:jc w:val="center"/>
            </w:pPr>
          </w:p>
          <w:p w14:paraId="322B7E77" w14:textId="77777777" w:rsidR="009C2CB0" w:rsidRPr="009C2CB0" w:rsidRDefault="009C2CB0" w:rsidP="009C2CB0">
            <w:pPr>
              <w:jc w:val="center"/>
            </w:pPr>
          </w:p>
        </w:tc>
        <w:tc>
          <w:tcPr>
            <w:tcW w:w="1470" w:type="dxa"/>
          </w:tcPr>
          <w:p w14:paraId="499F736C" w14:textId="77777777" w:rsidR="009C2CB0" w:rsidRPr="009C2CB0" w:rsidRDefault="009C2CB0" w:rsidP="009C2CB0">
            <w:pPr>
              <w:jc w:val="center"/>
            </w:pPr>
          </w:p>
        </w:tc>
      </w:tr>
      <w:tr w:rsidR="009C2CB0" w:rsidRPr="009C2CB0" w14:paraId="0215939C" w14:textId="77777777" w:rsidTr="003C0154">
        <w:trPr>
          <w:trHeight w:val="747"/>
        </w:trPr>
        <w:tc>
          <w:tcPr>
            <w:tcW w:w="7110" w:type="dxa"/>
          </w:tcPr>
          <w:p w14:paraId="661E0AD0" w14:textId="41D98333" w:rsidR="009C2CB0" w:rsidRDefault="009C2CB0" w:rsidP="005023B8">
            <w:pPr>
              <w:rPr>
                <w:sz w:val="21"/>
                <w:szCs w:val="21"/>
              </w:rPr>
            </w:pPr>
            <w:r w:rsidRPr="003C0154">
              <w:rPr>
                <w:sz w:val="21"/>
                <w:szCs w:val="21"/>
              </w:rPr>
              <w:t>Purchase Orders – delete all old commitments or those already paid as Non–order invoices and identify those relating to Capital purchases.</w:t>
            </w:r>
          </w:p>
          <w:p w14:paraId="15D6A86A" w14:textId="1337FE28" w:rsidR="005023B8" w:rsidRPr="003C0154" w:rsidRDefault="005023B8" w:rsidP="009C2CB0">
            <w:pPr>
              <w:ind w:left="60"/>
              <w:rPr>
                <w:sz w:val="21"/>
                <w:szCs w:val="21"/>
              </w:rPr>
            </w:pPr>
          </w:p>
        </w:tc>
        <w:tc>
          <w:tcPr>
            <w:tcW w:w="2310" w:type="dxa"/>
          </w:tcPr>
          <w:p w14:paraId="6707B07D" w14:textId="2B0EAB77" w:rsidR="009C2CB0" w:rsidRPr="009C2CB0" w:rsidRDefault="00774914" w:rsidP="009C2CB0">
            <w:pPr>
              <w:jc w:val="center"/>
            </w:pPr>
            <w:r>
              <w:rPr>
                <w:sz w:val="22"/>
                <w:szCs w:val="22"/>
              </w:rPr>
              <w:t>5</w:t>
            </w:r>
            <w:r w:rsidR="009C2CB0" w:rsidRPr="009C2CB0">
              <w:rPr>
                <w:sz w:val="22"/>
                <w:szCs w:val="22"/>
              </w:rPr>
              <w:t>.</w:t>
            </w:r>
            <w:r w:rsidR="008D4E58">
              <w:rPr>
                <w:sz w:val="22"/>
                <w:szCs w:val="22"/>
              </w:rPr>
              <w:t>9</w:t>
            </w:r>
            <w:r w:rsidR="009C2CB0" w:rsidRPr="009C2CB0">
              <w:rPr>
                <w:sz w:val="22"/>
                <w:szCs w:val="22"/>
              </w:rPr>
              <w:t xml:space="preserve"> (p1</w:t>
            </w:r>
            <w:r w:rsidR="00591BC8">
              <w:rPr>
                <w:sz w:val="22"/>
                <w:szCs w:val="22"/>
              </w:rPr>
              <w:t>1</w:t>
            </w:r>
            <w:r w:rsidR="009C2CB0" w:rsidRPr="009C2CB0">
              <w:rPr>
                <w:sz w:val="22"/>
                <w:szCs w:val="22"/>
              </w:rPr>
              <w:t xml:space="preserve">) / </w:t>
            </w:r>
          </w:p>
          <w:p w14:paraId="2D0A9E47" w14:textId="0C8C96FA" w:rsidR="009C2CB0" w:rsidRPr="009C2CB0" w:rsidRDefault="00787269" w:rsidP="009C2CB0">
            <w:pPr>
              <w:jc w:val="center"/>
            </w:pPr>
            <w:r>
              <w:rPr>
                <w:sz w:val="22"/>
                <w:szCs w:val="22"/>
              </w:rPr>
              <w:t>5</w:t>
            </w:r>
            <w:r w:rsidR="009C2CB0" w:rsidRPr="009C2CB0">
              <w:rPr>
                <w:sz w:val="22"/>
                <w:szCs w:val="22"/>
              </w:rPr>
              <w:t>.1</w:t>
            </w:r>
            <w:r w:rsidR="008D4E58">
              <w:rPr>
                <w:sz w:val="22"/>
                <w:szCs w:val="22"/>
              </w:rPr>
              <w:t>2</w:t>
            </w:r>
            <w:r w:rsidR="009C2CB0" w:rsidRPr="009C2CB0">
              <w:rPr>
                <w:sz w:val="22"/>
                <w:szCs w:val="22"/>
              </w:rPr>
              <w:t xml:space="preserve"> (p1</w:t>
            </w:r>
            <w:r w:rsidR="00772EF1">
              <w:rPr>
                <w:sz w:val="22"/>
                <w:szCs w:val="22"/>
              </w:rPr>
              <w:t>2</w:t>
            </w:r>
            <w:r w:rsidR="009C2CB0" w:rsidRPr="009C2CB0">
              <w:rPr>
                <w:sz w:val="22"/>
                <w:szCs w:val="22"/>
              </w:rPr>
              <w:t>)</w:t>
            </w:r>
          </w:p>
        </w:tc>
        <w:tc>
          <w:tcPr>
            <w:tcW w:w="1470" w:type="dxa"/>
          </w:tcPr>
          <w:p w14:paraId="0B66CEBB" w14:textId="77777777" w:rsidR="009C2CB0" w:rsidRPr="009C2CB0" w:rsidRDefault="009C2CB0" w:rsidP="009C2CB0">
            <w:pPr>
              <w:jc w:val="center"/>
            </w:pPr>
          </w:p>
        </w:tc>
      </w:tr>
      <w:tr w:rsidR="009C2CB0" w:rsidRPr="009C2CB0" w14:paraId="70E33761" w14:textId="77777777" w:rsidTr="0058661A">
        <w:trPr>
          <w:trHeight w:val="1009"/>
        </w:trPr>
        <w:tc>
          <w:tcPr>
            <w:tcW w:w="7110" w:type="dxa"/>
          </w:tcPr>
          <w:p w14:paraId="71567B9D" w14:textId="77777777" w:rsidR="005023B8" w:rsidRDefault="009C2CB0" w:rsidP="009C2CB0">
            <w:pPr>
              <w:jc w:val="both"/>
              <w:rPr>
                <w:sz w:val="22"/>
                <w:szCs w:val="22"/>
              </w:rPr>
            </w:pPr>
            <w:r w:rsidRPr="009C2CB0">
              <w:rPr>
                <w:sz w:val="22"/>
                <w:szCs w:val="22"/>
              </w:rPr>
              <w:t>Income – check to ensure all invoices are current and old debts written off as per guidance</w:t>
            </w:r>
            <w:r w:rsidR="005023B8">
              <w:rPr>
                <w:sz w:val="22"/>
                <w:szCs w:val="22"/>
              </w:rPr>
              <w:t>.</w:t>
            </w:r>
          </w:p>
          <w:p w14:paraId="7B4354B3" w14:textId="77777777" w:rsidR="005023B8" w:rsidRDefault="005023B8" w:rsidP="009C2CB0">
            <w:pPr>
              <w:jc w:val="both"/>
              <w:rPr>
                <w:sz w:val="22"/>
                <w:szCs w:val="22"/>
              </w:rPr>
            </w:pPr>
          </w:p>
          <w:p w14:paraId="3CBDA94A" w14:textId="1F88D3B2" w:rsidR="009C2CB0" w:rsidRDefault="00360612" w:rsidP="009C2CB0">
            <w:pPr>
              <w:jc w:val="both"/>
              <w:rPr>
                <w:sz w:val="22"/>
                <w:szCs w:val="22"/>
              </w:rPr>
            </w:pPr>
            <w:r>
              <w:rPr>
                <w:sz w:val="22"/>
                <w:szCs w:val="22"/>
              </w:rPr>
              <w:t>It is recommended</w:t>
            </w:r>
            <w:r w:rsidR="009C2CB0" w:rsidRPr="009C2CB0">
              <w:rPr>
                <w:sz w:val="22"/>
                <w:szCs w:val="22"/>
              </w:rPr>
              <w:t xml:space="preserve"> to run an </w:t>
            </w:r>
            <w:r w:rsidR="009C2CB0" w:rsidRPr="005023B8">
              <w:rPr>
                <w:b/>
                <w:bCs/>
                <w:sz w:val="22"/>
                <w:szCs w:val="22"/>
              </w:rPr>
              <w:t>Aged Debtor Report</w:t>
            </w:r>
            <w:r w:rsidR="009C2CB0" w:rsidRPr="009C2CB0">
              <w:rPr>
                <w:sz w:val="22"/>
                <w:szCs w:val="22"/>
              </w:rPr>
              <w:t xml:space="preserve"> during preparation for year end to allow time to address any potential issues.</w:t>
            </w:r>
          </w:p>
          <w:p w14:paraId="10CC7994" w14:textId="080B836D" w:rsidR="005023B8" w:rsidRPr="009C2CB0" w:rsidRDefault="005023B8" w:rsidP="009C2CB0">
            <w:pPr>
              <w:jc w:val="both"/>
              <w:rPr>
                <w:color w:val="0070C0"/>
                <w:sz w:val="22"/>
                <w:szCs w:val="22"/>
              </w:rPr>
            </w:pPr>
          </w:p>
        </w:tc>
        <w:tc>
          <w:tcPr>
            <w:tcW w:w="2310" w:type="dxa"/>
          </w:tcPr>
          <w:p w14:paraId="4F6E5F1F" w14:textId="77777777" w:rsidR="00FA6D64" w:rsidRDefault="00FA6D64" w:rsidP="00781819">
            <w:pPr>
              <w:jc w:val="center"/>
              <w:rPr>
                <w:sz w:val="22"/>
                <w:szCs w:val="22"/>
              </w:rPr>
            </w:pPr>
          </w:p>
          <w:p w14:paraId="0F60D533" w14:textId="2CF1B30A" w:rsidR="009C2CB0" w:rsidRPr="009C2CB0" w:rsidRDefault="00787269" w:rsidP="00781819">
            <w:pPr>
              <w:jc w:val="center"/>
            </w:pPr>
            <w:r>
              <w:rPr>
                <w:sz w:val="22"/>
                <w:szCs w:val="22"/>
              </w:rPr>
              <w:t>5</w:t>
            </w:r>
            <w:r w:rsidR="009C2CB0" w:rsidRPr="009C2CB0">
              <w:rPr>
                <w:sz w:val="22"/>
                <w:szCs w:val="22"/>
              </w:rPr>
              <w:t>.1</w:t>
            </w:r>
            <w:r w:rsidR="008D4E58">
              <w:rPr>
                <w:sz w:val="22"/>
                <w:szCs w:val="22"/>
              </w:rPr>
              <w:t>1</w:t>
            </w:r>
            <w:r w:rsidR="009C2CB0" w:rsidRPr="009C2CB0">
              <w:rPr>
                <w:sz w:val="22"/>
                <w:szCs w:val="22"/>
              </w:rPr>
              <w:t xml:space="preserve"> (p1</w:t>
            </w:r>
            <w:r>
              <w:rPr>
                <w:sz w:val="22"/>
                <w:szCs w:val="22"/>
              </w:rPr>
              <w:t>2</w:t>
            </w:r>
            <w:r w:rsidR="009C2CB0" w:rsidRPr="009C2CB0">
              <w:rPr>
                <w:sz w:val="22"/>
                <w:szCs w:val="22"/>
              </w:rPr>
              <w:t>)</w:t>
            </w:r>
          </w:p>
        </w:tc>
        <w:tc>
          <w:tcPr>
            <w:tcW w:w="1470" w:type="dxa"/>
          </w:tcPr>
          <w:p w14:paraId="10DFB303" w14:textId="77777777" w:rsidR="009C2CB0" w:rsidRPr="009C2CB0" w:rsidRDefault="009C2CB0" w:rsidP="009C2CB0">
            <w:pPr>
              <w:jc w:val="both"/>
            </w:pPr>
          </w:p>
        </w:tc>
      </w:tr>
      <w:tr w:rsidR="009C2CB0" w:rsidRPr="009C2CB0" w14:paraId="019C7703" w14:textId="77777777" w:rsidTr="002651EE">
        <w:tc>
          <w:tcPr>
            <w:tcW w:w="7110" w:type="dxa"/>
            <w:shd w:val="clear" w:color="auto" w:fill="FFFFFF"/>
          </w:tcPr>
          <w:p w14:paraId="57D07468" w14:textId="1B3B9668" w:rsidR="009C2CB0" w:rsidRPr="003C0154" w:rsidRDefault="009C2CB0" w:rsidP="009C2CB0">
            <w:pPr>
              <w:rPr>
                <w:sz w:val="21"/>
                <w:szCs w:val="21"/>
              </w:rPr>
            </w:pPr>
            <w:r w:rsidRPr="003C0154">
              <w:rPr>
                <w:sz w:val="21"/>
                <w:szCs w:val="21"/>
              </w:rPr>
              <w:t xml:space="preserve">Staffing commitments - after March salaries are posted check that no outstanding amounts </w:t>
            </w:r>
            <w:r w:rsidR="00DB3CDC" w:rsidRPr="003C0154">
              <w:rPr>
                <w:sz w:val="21"/>
                <w:szCs w:val="21"/>
              </w:rPr>
              <w:t>remain,</w:t>
            </w:r>
            <w:r w:rsidRPr="003C0154">
              <w:rPr>
                <w:sz w:val="21"/>
                <w:szCs w:val="21"/>
              </w:rPr>
              <w:t xml:space="preserve"> and all outstanding commitments are cleared.</w:t>
            </w:r>
          </w:p>
          <w:p w14:paraId="730E9078" w14:textId="77777777" w:rsidR="00A545FE" w:rsidRPr="009C2CB0" w:rsidRDefault="00A545FE" w:rsidP="009C2CB0"/>
        </w:tc>
        <w:tc>
          <w:tcPr>
            <w:tcW w:w="2310" w:type="dxa"/>
          </w:tcPr>
          <w:p w14:paraId="10C951DE" w14:textId="77777777" w:rsidR="009C2CB0" w:rsidRPr="009C2CB0" w:rsidRDefault="009C2CB0" w:rsidP="009C2CB0">
            <w:pPr>
              <w:jc w:val="center"/>
            </w:pPr>
          </w:p>
          <w:p w14:paraId="1656784F" w14:textId="5211171C" w:rsidR="009C2CB0" w:rsidRPr="009C2CB0" w:rsidRDefault="00787269" w:rsidP="00781819">
            <w:pPr>
              <w:jc w:val="center"/>
            </w:pPr>
            <w:r w:rsidRPr="002D556A">
              <w:rPr>
                <w:sz w:val="22"/>
                <w:szCs w:val="22"/>
              </w:rPr>
              <w:t>5</w:t>
            </w:r>
            <w:r w:rsidR="009C2CB0" w:rsidRPr="002D556A">
              <w:rPr>
                <w:sz w:val="22"/>
                <w:szCs w:val="22"/>
              </w:rPr>
              <w:t>.1</w:t>
            </w:r>
            <w:r w:rsidR="002D556A" w:rsidRPr="002D556A">
              <w:rPr>
                <w:sz w:val="22"/>
                <w:szCs w:val="22"/>
              </w:rPr>
              <w:t>3</w:t>
            </w:r>
            <w:r w:rsidR="009C2CB0" w:rsidRPr="002D556A">
              <w:rPr>
                <w:sz w:val="22"/>
                <w:szCs w:val="22"/>
              </w:rPr>
              <w:t xml:space="preserve"> (p1</w:t>
            </w:r>
            <w:r w:rsidR="007F5B77" w:rsidRPr="002D556A">
              <w:rPr>
                <w:sz w:val="22"/>
                <w:szCs w:val="22"/>
              </w:rPr>
              <w:t>3</w:t>
            </w:r>
            <w:r w:rsidR="009C2CB0" w:rsidRPr="002D556A">
              <w:rPr>
                <w:sz w:val="22"/>
                <w:szCs w:val="22"/>
              </w:rPr>
              <w:t>)</w:t>
            </w:r>
          </w:p>
        </w:tc>
        <w:tc>
          <w:tcPr>
            <w:tcW w:w="1470" w:type="dxa"/>
          </w:tcPr>
          <w:p w14:paraId="0E522D31" w14:textId="77777777" w:rsidR="009C2CB0" w:rsidRPr="009C2CB0" w:rsidRDefault="009C2CB0" w:rsidP="009C2CB0">
            <w:pPr>
              <w:jc w:val="center"/>
            </w:pPr>
          </w:p>
        </w:tc>
      </w:tr>
      <w:tr w:rsidR="009C2CB0" w:rsidRPr="009C2CB0" w14:paraId="2B9B82B5" w14:textId="77777777" w:rsidTr="002651EE">
        <w:tc>
          <w:tcPr>
            <w:tcW w:w="7110" w:type="dxa"/>
          </w:tcPr>
          <w:p w14:paraId="4EE72358" w14:textId="1C63EDAE" w:rsidR="005023B8" w:rsidRDefault="009C2CB0" w:rsidP="00276BF9">
            <w:pPr>
              <w:rPr>
                <w:sz w:val="22"/>
                <w:szCs w:val="22"/>
              </w:rPr>
            </w:pPr>
            <w:r w:rsidRPr="009C2CB0">
              <w:rPr>
                <w:b/>
                <w:sz w:val="22"/>
                <w:szCs w:val="22"/>
              </w:rPr>
              <w:t>Accruals</w:t>
            </w:r>
            <w:r w:rsidRPr="009C2CB0">
              <w:rPr>
                <w:sz w:val="22"/>
                <w:szCs w:val="22"/>
              </w:rPr>
              <w:t xml:space="preserve"> – start gathering information on what will have to be accrued together with supporting paperwork ready for </w:t>
            </w:r>
            <w:r w:rsidR="00192AC6">
              <w:rPr>
                <w:sz w:val="22"/>
                <w:szCs w:val="22"/>
              </w:rPr>
              <w:t>closure</w:t>
            </w:r>
            <w:r w:rsidRPr="009C2CB0">
              <w:rPr>
                <w:sz w:val="22"/>
                <w:szCs w:val="22"/>
              </w:rPr>
              <w:t xml:space="preserve">, both for </w:t>
            </w:r>
            <w:r w:rsidRPr="009C2CB0">
              <w:rPr>
                <w:b/>
                <w:sz w:val="22"/>
                <w:szCs w:val="22"/>
              </w:rPr>
              <w:t>capital</w:t>
            </w:r>
            <w:r w:rsidRPr="009C2CB0">
              <w:rPr>
                <w:sz w:val="22"/>
                <w:szCs w:val="22"/>
              </w:rPr>
              <w:t xml:space="preserve"> by </w:t>
            </w:r>
            <w:r w:rsidR="0042131C" w:rsidRPr="0042131C">
              <w:rPr>
                <w:b/>
                <w:bCs/>
                <w:sz w:val="22"/>
                <w:szCs w:val="22"/>
              </w:rPr>
              <w:t>15</w:t>
            </w:r>
            <w:r w:rsidRPr="009C2CB0">
              <w:rPr>
                <w:b/>
                <w:sz w:val="22"/>
                <w:szCs w:val="22"/>
              </w:rPr>
              <w:t xml:space="preserve">th March </w:t>
            </w:r>
            <w:r w:rsidR="00382E38">
              <w:rPr>
                <w:b/>
                <w:sz w:val="22"/>
                <w:szCs w:val="22"/>
              </w:rPr>
              <w:t>202</w:t>
            </w:r>
            <w:r w:rsidR="0042131C">
              <w:rPr>
                <w:b/>
                <w:sz w:val="22"/>
                <w:szCs w:val="22"/>
              </w:rPr>
              <w:t>4</w:t>
            </w:r>
            <w:r w:rsidR="00D46A10">
              <w:rPr>
                <w:b/>
                <w:sz w:val="22"/>
                <w:szCs w:val="22"/>
              </w:rPr>
              <w:t xml:space="preserve"> </w:t>
            </w:r>
            <w:r w:rsidRPr="009C2CB0">
              <w:rPr>
                <w:sz w:val="22"/>
                <w:szCs w:val="22"/>
              </w:rPr>
              <w:t>and</w:t>
            </w:r>
            <w:r w:rsidRPr="009C2CB0">
              <w:rPr>
                <w:color w:val="FF0000"/>
                <w:sz w:val="22"/>
                <w:szCs w:val="22"/>
              </w:rPr>
              <w:t xml:space="preserve"> </w:t>
            </w:r>
            <w:r w:rsidRPr="009C2CB0">
              <w:rPr>
                <w:b/>
                <w:sz w:val="22"/>
                <w:szCs w:val="22"/>
              </w:rPr>
              <w:t>revenue</w:t>
            </w:r>
            <w:r w:rsidRPr="009C2CB0">
              <w:rPr>
                <w:sz w:val="22"/>
                <w:szCs w:val="22"/>
              </w:rPr>
              <w:t xml:space="preserve"> by </w:t>
            </w:r>
            <w:r w:rsidR="005A5899">
              <w:rPr>
                <w:b/>
                <w:sz w:val="22"/>
                <w:szCs w:val="22"/>
              </w:rPr>
              <w:t>26th</w:t>
            </w:r>
            <w:r w:rsidR="00C72D8E">
              <w:rPr>
                <w:b/>
                <w:sz w:val="22"/>
                <w:szCs w:val="22"/>
              </w:rPr>
              <w:t xml:space="preserve"> March</w:t>
            </w:r>
            <w:r w:rsidRPr="009C2CB0">
              <w:rPr>
                <w:b/>
                <w:sz w:val="22"/>
                <w:szCs w:val="22"/>
              </w:rPr>
              <w:t xml:space="preserve"> </w:t>
            </w:r>
            <w:r w:rsidR="009C3C50">
              <w:rPr>
                <w:b/>
                <w:sz w:val="22"/>
                <w:szCs w:val="22"/>
              </w:rPr>
              <w:t>2024</w:t>
            </w:r>
            <w:r w:rsidRPr="009C2CB0">
              <w:rPr>
                <w:sz w:val="22"/>
                <w:szCs w:val="22"/>
              </w:rPr>
              <w:t>.</w:t>
            </w:r>
          </w:p>
          <w:p w14:paraId="05B31D9A" w14:textId="77777777" w:rsidR="005023B8" w:rsidRDefault="005023B8" w:rsidP="00276BF9">
            <w:pPr>
              <w:rPr>
                <w:sz w:val="22"/>
                <w:szCs w:val="22"/>
              </w:rPr>
            </w:pPr>
          </w:p>
          <w:p w14:paraId="609D8993" w14:textId="030EFBD3" w:rsidR="00FA5721" w:rsidRDefault="009C2CB0" w:rsidP="00276BF9">
            <w:pPr>
              <w:rPr>
                <w:sz w:val="22"/>
                <w:szCs w:val="22"/>
              </w:rPr>
            </w:pPr>
            <w:r w:rsidRPr="009C2CB0">
              <w:rPr>
                <w:sz w:val="22"/>
                <w:szCs w:val="22"/>
              </w:rPr>
              <w:t>Be aware of any direct debits/income that may be credited by 31</w:t>
            </w:r>
            <w:r w:rsidRPr="009C2CB0">
              <w:rPr>
                <w:sz w:val="22"/>
                <w:szCs w:val="22"/>
                <w:vertAlign w:val="superscript"/>
              </w:rPr>
              <w:t>st</w:t>
            </w:r>
            <w:r w:rsidRPr="009C2CB0">
              <w:rPr>
                <w:sz w:val="22"/>
                <w:szCs w:val="22"/>
              </w:rPr>
              <w:t xml:space="preserve"> March </w:t>
            </w:r>
            <w:r w:rsidR="009C3C50">
              <w:rPr>
                <w:sz w:val="22"/>
                <w:szCs w:val="22"/>
              </w:rPr>
              <w:t>2024</w:t>
            </w:r>
            <w:r w:rsidRPr="009C2CB0">
              <w:rPr>
                <w:sz w:val="22"/>
                <w:szCs w:val="22"/>
              </w:rPr>
              <w:t xml:space="preserve">, post this on FMS on or before </w:t>
            </w:r>
            <w:r w:rsidR="005A5899">
              <w:rPr>
                <w:sz w:val="22"/>
                <w:szCs w:val="22"/>
              </w:rPr>
              <w:t>26th</w:t>
            </w:r>
            <w:r w:rsidR="00C72D8E">
              <w:rPr>
                <w:sz w:val="22"/>
                <w:szCs w:val="22"/>
              </w:rPr>
              <w:t xml:space="preserve"> </w:t>
            </w:r>
            <w:r w:rsidRPr="009C2CB0">
              <w:rPr>
                <w:sz w:val="22"/>
                <w:szCs w:val="22"/>
              </w:rPr>
              <w:t>March so that any VAT attached to the direct debit is also posted to the last quarter’s VAT submittal.</w:t>
            </w:r>
          </w:p>
          <w:p w14:paraId="054546F7" w14:textId="77777777" w:rsidR="00FA5721" w:rsidRDefault="00FA5721" w:rsidP="00276BF9">
            <w:pPr>
              <w:rPr>
                <w:sz w:val="22"/>
                <w:szCs w:val="22"/>
              </w:rPr>
            </w:pPr>
          </w:p>
          <w:p w14:paraId="0881D593" w14:textId="002F2752" w:rsidR="00FA5721" w:rsidRDefault="008722B7" w:rsidP="00276BF9">
            <w:pPr>
              <w:rPr>
                <w:sz w:val="22"/>
                <w:szCs w:val="22"/>
              </w:rPr>
            </w:pPr>
            <w:r w:rsidRPr="008722B7">
              <w:rPr>
                <w:b/>
                <w:bCs/>
                <w:sz w:val="22"/>
                <w:szCs w:val="22"/>
              </w:rPr>
              <w:t xml:space="preserve">Please </w:t>
            </w:r>
            <w:r w:rsidR="004B2CAC">
              <w:rPr>
                <w:b/>
                <w:bCs/>
                <w:sz w:val="22"/>
                <w:szCs w:val="22"/>
              </w:rPr>
              <w:t>be mindful of VAT</w:t>
            </w:r>
            <w:r w:rsidRPr="008722B7">
              <w:rPr>
                <w:b/>
                <w:bCs/>
                <w:sz w:val="22"/>
                <w:szCs w:val="22"/>
              </w:rPr>
              <w:t xml:space="preserve"> this Year End:</w:t>
            </w:r>
            <w:r>
              <w:rPr>
                <w:sz w:val="22"/>
                <w:szCs w:val="22"/>
              </w:rPr>
              <w:t xml:space="preserve"> </w:t>
            </w:r>
            <w:r w:rsidR="009C2CB0" w:rsidRPr="009C2CB0">
              <w:rPr>
                <w:sz w:val="22"/>
                <w:szCs w:val="22"/>
              </w:rPr>
              <w:t xml:space="preserve">If posted after </w:t>
            </w:r>
            <w:r>
              <w:rPr>
                <w:sz w:val="22"/>
                <w:szCs w:val="22"/>
              </w:rPr>
              <w:t xml:space="preserve">Early Close and before </w:t>
            </w:r>
            <w:r w:rsidR="009C2CB0" w:rsidRPr="009C2CB0">
              <w:rPr>
                <w:sz w:val="22"/>
                <w:szCs w:val="22"/>
              </w:rPr>
              <w:t>31</w:t>
            </w:r>
            <w:r w:rsidR="009C2CB0" w:rsidRPr="009C2CB0">
              <w:rPr>
                <w:sz w:val="22"/>
                <w:szCs w:val="22"/>
                <w:vertAlign w:val="superscript"/>
              </w:rPr>
              <w:t>st</w:t>
            </w:r>
            <w:r w:rsidR="009C2CB0" w:rsidRPr="009C2CB0">
              <w:rPr>
                <w:sz w:val="22"/>
                <w:szCs w:val="22"/>
              </w:rPr>
              <w:t xml:space="preserve"> March on FMS, VAT will be recorded </w:t>
            </w:r>
            <w:r>
              <w:rPr>
                <w:sz w:val="22"/>
                <w:szCs w:val="22"/>
              </w:rPr>
              <w:t>incorrectly on the Qtr4 Return but if posted after 31</w:t>
            </w:r>
            <w:r w:rsidRPr="008722B7">
              <w:rPr>
                <w:sz w:val="22"/>
                <w:szCs w:val="22"/>
                <w:vertAlign w:val="superscript"/>
              </w:rPr>
              <w:t>st</w:t>
            </w:r>
            <w:r>
              <w:rPr>
                <w:sz w:val="22"/>
                <w:szCs w:val="22"/>
              </w:rPr>
              <w:t xml:space="preserve"> March it will appear </w:t>
            </w:r>
            <w:r w:rsidR="009C2CB0" w:rsidRPr="009C2CB0">
              <w:rPr>
                <w:sz w:val="22"/>
                <w:szCs w:val="22"/>
              </w:rPr>
              <w:t xml:space="preserve">on the VAT submittal of the </w:t>
            </w:r>
            <w:r w:rsidR="00616B4F" w:rsidRPr="009C2CB0">
              <w:rPr>
                <w:sz w:val="22"/>
                <w:szCs w:val="22"/>
              </w:rPr>
              <w:t>Qtr</w:t>
            </w:r>
            <w:r w:rsidR="009C2CB0" w:rsidRPr="009C2CB0">
              <w:rPr>
                <w:sz w:val="22"/>
                <w:szCs w:val="22"/>
              </w:rPr>
              <w:t>1 for the next financial year i.e.</w:t>
            </w:r>
            <w:r w:rsidR="00FA5721">
              <w:rPr>
                <w:sz w:val="22"/>
                <w:szCs w:val="22"/>
              </w:rPr>
              <w:t>,</w:t>
            </w:r>
            <w:r w:rsidR="009C2CB0" w:rsidRPr="009C2CB0">
              <w:rPr>
                <w:sz w:val="22"/>
                <w:szCs w:val="22"/>
              </w:rPr>
              <w:t xml:space="preserve"> April </w:t>
            </w:r>
            <w:r w:rsidR="009C3C50">
              <w:rPr>
                <w:sz w:val="22"/>
                <w:szCs w:val="22"/>
              </w:rPr>
              <w:t>2024</w:t>
            </w:r>
            <w:r w:rsidR="00276BF9">
              <w:rPr>
                <w:sz w:val="22"/>
                <w:szCs w:val="22"/>
              </w:rPr>
              <w:t xml:space="preserve"> </w:t>
            </w:r>
            <w:r w:rsidR="009C2CB0" w:rsidRPr="009C2CB0">
              <w:rPr>
                <w:sz w:val="22"/>
                <w:szCs w:val="22"/>
              </w:rPr>
              <w:t>-</w:t>
            </w:r>
            <w:r w:rsidR="00276BF9">
              <w:rPr>
                <w:sz w:val="22"/>
                <w:szCs w:val="22"/>
              </w:rPr>
              <w:t xml:space="preserve"> </w:t>
            </w:r>
            <w:r w:rsidR="009C2CB0" w:rsidRPr="009C2CB0">
              <w:rPr>
                <w:sz w:val="22"/>
                <w:szCs w:val="22"/>
              </w:rPr>
              <w:t xml:space="preserve">June </w:t>
            </w:r>
            <w:r w:rsidR="009C3C50">
              <w:rPr>
                <w:sz w:val="22"/>
                <w:szCs w:val="22"/>
              </w:rPr>
              <w:t>2024</w:t>
            </w:r>
            <w:r w:rsidR="009C2CB0" w:rsidRPr="009C2CB0">
              <w:rPr>
                <w:sz w:val="22"/>
                <w:szCs w:val="22"/>
              </w:rPr>
              <w:t xml:space="preserve">, this will give rise to a VAT mismatch for the financial year </w:t>
            </w:r>
            <w:r w:rsidR="00A37F1A">
              <w:rPr>
                <w:sz w:val="22"/>
                <w:szCs w:val="22"/>
              </w:rPr>
              <w:t>2023-24</w:t>
            </w:r>
            <w:r w:rsidR="009C2CB0" w:rsidRPr="009C2CB0">
              <w:rPr>
                <w:sz w:val="22"/>
                <w:szCs w:val="22"/>
              </w:rPr>
              <w:t>.</w:t>
            </w:r>
          </w:p>
          <w:p w14:paraId="4B91834B" w14:textId="24778877" w:rsidR="00BE4300" w:rsidRDefault="009C2CB0" w:rsidP="00276BF9">
            <w:pPr>
              <w:rPr>
                <w:color w:val="auto"/>
                <w:sz w:val="22"/>
                <w:szCs w:val="22"/>
              </w:rPr>
            </w:pPr>
            <w:r w:rsidRPr="009C2CB0">
              <w:rPr>
                <w:color w:val="auto"/>
                <w:sz w:val="22"/>
                <w:szCs w:val="22"/>
              </w:rPr>
              <w:t>A Short Summary for Q</w:t>
            </w:r>
            <w:r w:rsidR="008722B7">
              <w:rPr>
                <w:color w:val="auto"/>
                <w:sz w:val="22"/>
                <w:szCs w:val="22"/>
              </w:rPr>
              <w:t>tr</w:t>
            </w:r>
            <w:r w:rsidRPr="009C2CB0">
              <w:rPr>
                <w:color w:val="auto"/>
                <w:sz w:val="22"/>
                <w:szCs w:val="22"/>
              </w:rPr>
              <w:t xml:space="preserve">1 </w:t>
            </w:r>
            <w:r w:rsidR="00A37F1A">
              <w:rPr>
                <w:color w:val="auto"/>
                <w:sz w:val="22"/>
                <w:szCs w:val="22"/>
              </w:rPr>
              <w:t>2024-25</w:t>
            </w:r>
            <w:r w:rsidRPr="009C2CB0">
              <w:rPr>
                <w:color w:val="auto"/>
                <w:sz w:val="22"/>
                <w:szCs w:val="22"/>
              </w:rPr>
              <w:t xml:space="preserve"> should be printed to aid reconciliation.</w:t>
            </w:r>
          </w:p>
          <w:p w14:paraId="74641C49" w14:textId="790EE5C4" w:rsidR="00BE4300" w:rsidRPr="008722B7" w:rsidRDefault="00BE4300" w:rsidP="00276BF9">
            <w:pPr>
              <w:rPr>
                <w:color w:val="auto"/>
                <w:sz w:val="22"/>
                <w:szCs w:val="22"/>
              </w:rPr>
            </w:pPr>
          </w:p>
        </w:tc>
        <w:tc>
          <w:tcPr>
            <w:tcW w:w="2310" w:type="dxa"/>
          </w:tcPr>
          <w:p w14:paraId="3F9E0725" w14:textId="77777777" w:rsidR="009C2CB0" w:rsidRPr="009C2CB0" w:rsidRDefault="009C2CB0" w:rsidP="009C2CB0">
            <w:pPr>
              <w:jc w:val="center"/>
            </w:pPr>
          </w:p>
          <w:p w14:paraId="2C84DC33" w14:textId="778E30DB" w:rsidR="009C2CB0" w:rsidRPr="009C2CB0" w:rsidRDefault="008D7BA7" w:rsidP="009C2CB0">
            <w:pPr>
              <w:jc w:val="center"/>
            </w:pPr>
            <w:r>
              <w:rPr>
                <w:sz w:val="22"/>
                <w:szCs w:val="22"/>
              </w:rPr>
              <w:t>7</w:t>
            </w:r>
            <w:r w:rsidR="005A136A">
              <w:rPr>
                <w:sz w:val="22"/>
                <w:szCs w:val="22"/>
              </w:rPr>
              <w:t>.2 (p</w:t>
            </w:r>
            <w:r w:rsidR="00850A36">
              <w:rPr>
                <w:sz w:val="22"/>
                <w:szCs w:val="22"/>
              </w:rPr>
              <w:t>1</w:t>
            </w:r>
            <w:r w:rsidR="00782A02">
              <w:rPr>
                <w:sz w:val="22"/>
                <w:szCs w:val="22"/>
              </w:rPr>
              <w:t>6</w:t>
            </w:r>
            <w:r w:rsidR="00A36D0F">
              <w:rPr>
                <w:sz w:val="22"/>
                <w:szCs w:val="22"/>
              </w:rPr>
              <w:t>-</w:t>
            </w:r>
            <w:r w:rsidR="00850A36">
              <w:rPr>
                <w:sz w:val="22"/>
                <w:szCs w:val="22"/>
              </w:rPr>
              <w:t>1</w:t>
            </w:r>
            <w:r w:rsidR="00782A02">
              <w:rPr>
                <w:sz w:val="22"/>
                <w:szCs w:val="22"/>
              </w:rPr>
              <w:t>8</w:t>
            </w:r>
            <w:r w:rsidR="009C2CB0" w:rsidRPr="009C2CB0">
              <w:rPr>
                <w:sz w:val="22"/>
                <w:szCs w:val="22"/>
              </w:rPr>
              <w:t>)</w:t>
            </w:r>
          </w:p>
        </w:tc>
        <w:tc>
          <w:tcPr>
            <w:tcW w:w="1470" w:type="dxa"/>
          </w:tcPr>
          <w:p w14:paraId="00006E7E" w14:textId="77777777" w:rsidR="009C2CB0" w:rsidRPr="009C2CB0" w:rsidRDefault="009C2CB0" w:rsidP="009C2CB0">
            <w:pPr>
              <w:jc w:val="center"/>
            </w:pPr>
          </w:p>
        </w:tc>
      </w:tr>
    </w:tbl>
    <w:p w14:paraId="07F236AC" w14:textId="2933124C" w:rsidR="00EE0D65" w:rsidRDefault="00EE0D65" w:rsidP="00EE0D65">
      <w:pPr>
        <w:pStyle w:val="Normal1"/>
        <w:rPr>
          <w:sz w:val="18"/>
          <w:szCs w:val="18"/>
        </w:rPr>
      </w:pPr>
    </w:p>
    <w:p w14:paraId="2751A4E9" w14:textId="77777777" w:rsidR="00A43D7A" w:rsidRDefault="00A43D7A" w:rsidP="00EE0D65">
      <w:pPr>
        <w:pStyle w:val="Normal1"/>
        <w:rPr>
          <w:sz w:val="18"/>
          <w:szCs w:val="18"/>
        </w:rPr>
      </w:pPr>
    </w:p>
    <w:p w14:paraId="055896BC" w14:textId="77777777" w:rsidR="007070A2" w:rsidRPr="007070A2" w:rsidRDefault="007070A2" w:rsidP="007070A2">
      <w:pPr>
        <w:pStyle w:val="Normal1"/>
      </w:pPr>
      <w:r w:rsidRPr="007070A2">
        <w:rPr>
          <w:b/>
        </w:rPr>
        <w:t>1a. Returns Guide – with recommended timetable to aid planning</w:t>
      </w:r>
    </w:p>
    <w:p w14:paraId="329B5B60" w14:textId="77777777" w:rsidR="007070A2" w:rsidRPr="007070A2" w:rsidRDefault="007070A2" w:rsidP="007070A2">
      <w:pPr>
        <w:pStyle w:val="Normal1"/>
        <w:rPr>
          <w:sz w:val="18"/>
          <w:szCs w:val="18"/>
        </w:rPr>
      </w:pPr>
    </w:p>
    <w:tbl>
      <w:tblPr>
        <w:tblStyle w:val="TableGrid"/>
        <w:tblW w:w="10485" w:type="dxa"/>
        <w:tblLayout w:type="fixed"/>
        <w:tblLook w:val="04A0" w:firstRow="1" w:lastRow="0" w:firstColumn="1" w:lastColumn="0" w:noHBand="0" w:noVBand="1"/>
      </w:tblPr>
      <w:tblGrid>
        <w:gridCol w:w="1271"/>
        <w:gridCol w:w="1276"/>
        <w:gridCol w:w="5386"/>
        <w:gridCol w:w="1418"/>
        <w:gridCol w:w="1134"/>
      </w:tblGrid>
      <w:tr w:rsidR="007070A2" w:rsidRPr="007070A2" w14:paraId="76760BA3" w14:textId="77777777" w:rsidTr="00D97443">
        <w:trPr>
          <w:trHeight w:val="708"/>
        </w:trPr>
        <w:tc>
          <w:tcPr>
            <w:tcW w:w="1271" w:type="dxa"/>
          </w:tcPr>
          <w:p w14:paraId="0D0D4ABE" w14:textId="77777777" w:rsidR="007070A2" w:rsidRPr="007070A2" w:rsidRDefault="007070A2" w:rsidP="007070A2">
            <w:pPr>
              <w:pStyle w:val="Normal1"/>
              <w:rPr>
                <w:sz w:val="18"/>
                <w:szCs w:val="18"/>
              </w:rPr>
            </w:pPr>
            <w:r w:rsidRPr="007070A2">
              <w:rPr>
                <w:b/>
                <w:sz w:val="18"/>
                <w:szCs w:val="18"/>
              </w:rPr>
              <w:t>Timetable</w:t>
            </w:r>
          </w:p>
        </w:tc>
        <w:tc>
          <w:tcPr>
            <w:tcW w:w="1276" w:type="dxa"/>
          </w:tcPr>
          <w:p w14:paraId="51F91ED5" w14:textId="77777777" w:rsidR="007070A2" w:rsidRPr="007070A2" w:rsidRDefault="007070A2" w:rsidP="007070A2">
            <w:pPr>
              <w:pStyle w:val="Normal1"/>
              <w:rPr>
                <w:sz w:val="18"/>
                <w:szCs w:val="18"/>
              </w:rPr>
            </w:pPr>
            <w:r w:rsidRPr="007070A2">
              <w:rPr>
                <w:b/>
                <w:sz w:val="18"/>
                <w:szCs w:val="18"/>
              </w:rPr>
              <w:t>Deadline</w:t>
            </w:r>
          </w:p>
        </w:tc>
        <w:tc>
          <w:tcPr>
            <w:tcW w:w="5386" w:type="dxa"/>
          </w:tcPr>
          <w:p w14:paraId="5D20B9FA" w14:textId="77777777" w:rsidR="007070A2" w:rsidRPr="007070A2" w:rsidRDefault="007070A2" w:rsidP="007070A2">
            <w:pPr>
              <w:pStyle w:val="Normal1"/>
              <w:rPr>
                <w:sz w:val="18"/>
                <w:szCs w:val="18"/>
              </w:rPr>
            </w:pPr>
            <w:r w:rsidRPr="007070A2">
              <w:rPr>
                <w:b/>
                <w:sz w:val="18"/>
                <w:szCs w:val="18"/>
              </w:rPr>
              <w:t>Action</w:t>
            </w:r>
          </w:p>
        </w:tc>
        <w:tc>
          <w:tcPr>
            <w:tcW w:w="1418" w:type="dxa"/>
          </w:tcPr>
          <w:p w14:paraId="4B8B9B8A" w14:textId="77777777" w:rsidR="007070A2" w:rsidRPr="007070A2" w:rsidRDefault="007070A2" w:rsidP="007070A2">
            <w:pPr>
              <w:pStyle w:val="Normal1"/>
              <w:rPr>
                <w:sz w:val="18"/>
                <w:szCs w:val="18"/>
              </w:rPr>
            </w:pPr>
            <w:r w:rsidRPr="007070A2">
              <w:rPr>
                <w:b/>
                <w:sz w:val="18"/>
                <w:szCs w:val="18"/>
              </w:rPr>
              <w:t>Year End Guidance Reference</w:t>
            </w:r>
          </w:p>
        </w:tc>
        <w:tc>
          <w:tcPr>
            <w:tcW w:w="1134" w:type="dxa"/>
          </w:tcPr>
          <w:p w14:paraId="45DAD04E" w14:textId="77777777" w:rsidR="007070A2" w:rsidRPr="007070A2" w:rsidRDefault="007070A2" w:rsidP="007070A2">
            <w:pPr>
              <w:pStyle w:val="Normal1"/>
              <w:rPr>
                <w:sz w:val="18"/>
                <w:szCs w:val="18"/>
              </w:rPr>
            </w:pPr>
            <w:r w:rsidRPr="007070A2">
              <w:rPr>
                <w:b/>
                <w:sz w:val="18"/>
                <w:szCs w:val="18"/>
              </w:rPr>
              <w:t>Tick When Complete</w:t>
            </w:r>
          </w:p>
        </w:tc>
      </w:tr>
      <w:tr w:rsidR="007D638E" w:rsidRPr="007070A2" w14:paraId="216E94A7" w14:textId="77777777" w:rsidTr="00D97443">
        <w:trPr>
          <w:trHeight w:val="280"/>
        </w:trPr>
        <w:tc>
          <w:tcPr>
            <w:tcW w:w="1271" w:type="dxa"/>
            <w:vMerge w:val="restart"/>
          </w:tcPr>
          <w:p w14:paraId="61F24130" w14:textId="4C58A086" w:rsidR="007D638E" w:rsidRDefault="007D638E" w:rsidP="00AF26CC">
            <w:pPr>
              <w:pStyle w:val="Normal1"/>
              <w:rPr>
                <w:sz w:val="18"/>
                <w:szCs w:val="18"/>
              </w:rPr>
            </w:pPr>
            <w:r>
              <w:rPr>
                <w:sz w:val="18"/>
                <w:szCs w:val="18"/>
              </w:rPr>
              <w:t xml:space="preserve">w/c </w:t>
            </w:r>
            <w:r w:rsidR="0086550E">
              <w:rPr>
                <w:sz w:val="18"/>
                <w:szCs w:val="18"/>
              </w:rPr>
              <w:t>19</w:t>
            </w:r>
            <w:r w:rsidR="008A3CC1" w:rsidRPr="008A3CC1">
              <w:rPr>
                <w:sz w:val="18"/>
                <w:szCs w:val="18"/>
              </w:rPr>
              <w:t xml:space="preserve">th </w:t>
            </w:r>
            <w:r w:rsidR="006C34ED">
              <w:rPr>
                <w:sz w:val="18"/>
                <w:szCs w:val="18"/>
              </w:rPr>
              <w:t>Feb</w:t>
            </w:r>
          </w:p>
        </w:tc>
        <w:tc>
          <w:tcPr>
            <w:tcW w:w="1276" w:type="dxa"/>
            <w:vMerge w:val="restart"/>
          </w:tcPr>
          <w:p w14:paraId="4D91D740" w14:textId="2715A942" w:rsidR="007D638E" w:rsidRDefault="007D638E" w:rsidP="00AF26CC">
            <w:pPr>
              <w:pStyle w:val="Normal1"/>
              <w:rPr>
                <w:sz w:val="18"/>
                <w:szCs w:val="18"/>
              </w:rPr>
            </w:pPr>
            <w:r>
              <w:rPr>
                <w:sz w:val="18"/>
                <w:szCs w:val="18"/>
              </w:rPr>
              <w:t xml:space="preserve">Fri </w:t>
            </w:r>
            <w:r w:rsidR="008A3CC1">
              <w:rPr>
                <w:sz w:val="18"/>
                <w:szCs w:val="18"/>
              </w:rPr>
              <w:t>2</w:t>
            </w:r>
            <w:r w:rsidR="002F782B">
              <w:rPr>
                <w:sz w:val="18"/>
                <w:szCs w:val="18"/>
              </w:rPr>
              <w:t>3</w:t>
            </w:r>
            <w:r w:rsidR="00186EF6">
              <w:rPr>
                <w:sz w:val="18"/>
                <w:szCs w:val="18"/>
              </w:rPr>
              <w:t>rd</w:t>
            </w:r>
            <w:r w:rsidR="008A3CC1" w:rsidRPr="008A3CC1">
              <w:rPr>
                <w:sz w:val="18"/>
                <w:szCs w:val="18"/>
              </w:rPr>
              <w:t xml:space="preserve"> </w:t>
            </w:r>
            <w:r>
              <w:rPr>
                <w:sz w:val="18"/>
                <w:szCs w:val="18"/>
              </w:rPr>
              <w:t>Feb</w:t>
            </w:r>
          </w:p>
          <w:p w14:paraId="25BBC92C" w14:textId="2C708D42" w:rsidR="007D638E" w:rsidRDefault="007D638E" w:rsidP="00AF26CC">
            <w:pPr>
              <w:pStyle w:val="Normal1"/>
              <w:rPr>
                <w:sz w:val="18"/>
                <w:szCs w:val="18"/>
              </w:rPr>
            </w:pPr>
          </w:p>
        </w:tc>
        <w:tc>
          <w:tcPr>
            <w:tcW w:w="5386" w:type="dxa"/>
          </w:tcPr>
          <w:p w14:paraId="302164B1" w14:textId="20BE7369" w:rsidR="007D638E" w:rsidRDefault="007D638E" w:rsidP="00AF26CC">
            <w:pPr>
              <w:pStyle w:val="Normal1"/>
              <w:rPr>
                <w:sz w:val="18"/>
                <w:szCs w:val="18"/>
              </w:rPr>
            </w:pPr>
            <w:r>
              <w:rPr>
                <w:sz w:val="18"/>
                <w:szCs w:val="18"/>
              </w:rPr>
              <w:t>Complete bank authorisation re audit</w:t>
            </w:r>
          </w:p>
        </w:tc>
        <w:tc>
          <w:tcPr>
            <w:tcW w:w="1418" w:type="dxa"/>
          </w:tcPr>
          <w:p w14:paraId="0C20ADA0" w14:textId="0D2DB064" w:rsidR="007D638E" w:rsidRDefault="007D638E" w:rsidP="00AF26CC">
            <w:pPr>
              <w:pStyle w:val="Normal1"/>
              <w:rPr>
                <w:sz w:val="18"/>
                <w:szCs w:val="18"/>
              </w:rPr>
            </w:pPr>
            <w:r>
              <w:rPr>
                <w:sz w:val="18"/>
                <w:szCs w:val="18"/>
              </w:rPr>
              <w:t>5.</w:t>
            </w:r>
            <w:r w:rsidR="00F83B9D">
              <w:rPr>
                <w:sz w:val="18"/>
                <w:szCs w:val="18"/>
              </w:rPr>
              <w:t>7</w:t>
            </w:r>
            <w:r>
              <w:rPr>
                <w:sz w:val="18"/>
                <w:szCs w:val="18"/>
              </w:rPr>
              <w:t xml:space="preserve"> (p1</w:t>
            </w:r>
            <w:r w:rsidR="00BC03E5">
              <w:rPr>
                <w:sz w:val="18"/>
                <w:szCs w:val="18"/>
              </w:rPr>
              <w:t>0</w:t>
            </w:r>
            <w:r>
              <w:rPr>
                <w:sz w:val="18"/>
                <w:szCs w:val="18"/>
              </w:rPr>
              <w:t>)</w:t>
            </w:r>
          </w:p>
        </w:tc>
        <w:tc>
          <w:tcPr>
            <w:tcW w:w="1134" w:type="dxa"/>
          </w:tcPr>
          <w:p w14:paraId="5CB18600" w14:textId="77777777" w:rsidR="007D638E" w:rsidRPr="007070A2" w:rsidRDefault="007D638E" w:rsidP="00AF26CC">
            <w:pPr>
              <w:pStyle w:val="Normal1"/>
              <w:rPr>
                <w:sz w:val="18"/>
                <w:szCs w:val="18"/>
              </w:rPr>
            </w:pPr>
          </w:p>
        </w:tc>
      </w:tr>
      <w:tr w:rsidR="007D638E" w:rsidRPr="007070A2" w14:paraId="57E85E85" w14:textId="77777777" w:rsidTr="00D97443">
        <w:trPr>
          <w:trHeight w:val="280"/>
        </w:trPr>
        <w:tc>
          <w:tcPr>
            <w:tcW w:w="1271" w:type="dxa"/>
            <w:vMerge/>
          </w:tcPr>
          <w:p w14:paraId="034174EB" w14:textId="7153B231" w:rsidR="007D638E" w:rsidRPr="007070A2" w:rsidRDefault="007D638E" w:rsidP="00AF26CC">
            <w:pPr>
              <w:pStyle w:val="Normal1"/>
              <w:jc w:val="center"/>
              <w:rPr>
                <w:sz w:val="18"/>
                <w:szCs w:val="18"/>
              </w:rPr>
            </w:pPr>
          </w:p>
        </w:tc>
        <w:tc>
          <w:tcPr>
            <w:tcW w:w="1276" w:type="dxa"/>
            <w:vMerge/>
          </w:tcPr>
          <w:p w14:paraId="012EFA8C" w14:textId="2B61C64A" w:rsidR="007D638E" w:rsidRDefault="007D638E" w:rsidP="00AF26CC">
            <w:pPr>
              <w:pStyle w:val="Normal1"/>
              <w:rPr>
                <w:sz w:val="18"/>
                <w:szCs w:val="18"/>
              </w:rPr>
            </w:pPr>
          </w:p>
        </w:tc>
        <w:tc>
          <w:tcPr>
            <w:tcW w:w="5386" w:type="dxa"/>
          </w:tcPr>
          <w:p w14:paraId="024E6F8F" w14:textId="2A827956" w:rsidR="007D638E" w:rsidRPr="007070A2" w:rsidRDefault="007D638E" w:rsidP="00AF26CC">
            <w:pPr>
              <w:pStyle w:val="Normal1"/>
              <w:rPr>
                <w:sz w:val="18"/>
                <w:szCs w:val="18"/>
              </w:rPr>
            </w:pPr>
            <w:r>
              <w:rPr>
                <w:sz w:val="18"/>
                <w:szCs w:val="18"/>
              </w:rPr>
              <w:t>Submit IR35 Annual Declaration</w:t>
            </w:r>
          </w:p>
        </w:tc>
        <w:tc>
          <w:tcPr>
            <w:tcW w:w="1418" w:type="dxa"/>
          </w:tcPr>
          <w:p w14:paraId="161A68E2" w14:textId="70731C8D" w:rsidR="007D638E" w:rsidRDefault="00317106" w:rsidP="00AF26CC">
            <w:pPr>
              <w:pStyle w:val="Normal1"/>
              <w:rPr>
                <w:sz w:val="18"/>
                <w:szCs w:val="18"/>
              </w:rPr>
            </w:pPr>
            <w:r>
              <w:rPr>
                <w:sz w:val="18"/>
                <w:szCs w:val="18"/>
              </w:rPr>
              <w:t>8.3</w:t>
            </w:r>
            <w:r w:rsidR="007D638E">
              <w:rPr>
                <w:sz w:val="18"/>
                <w:szCs w:val="18"/>
              </w:rPr>
              <w:t xml:space="preserve"> (p2</w:t>
            </w:r>
            <w:r>
              <w:rPr>
                <w:sz w:val="18"/>
                <w:szCs w:val="18"/>
              </w:rPr>
              <w:t>0</w:t>
            </w:r>
            <w:r w:rsidR="007D638E">
              <w:rPr>
                <w:sz w:val="18"/>
                <w:szCs w:val="18"/>
              </w:rPr>
              <w:t>)</w:t>
            </w:r>
          </w:p>
        </w:tc>
        <w:tc>
          <w:tcPr>
            <w:tcW w:w="1134" w:type="dxa"/>
          </w:tcPr>
          <w:p w14:paraId="0E3665B4" w14:textId="77777777" w:rsidR="007D638E" w:rsidRPr="007070A2" w:rsidRDefault="007D638E" w:rsidP="00AF26CC">
            <w:pPr>
              <w:pStyle w:val="Normal1"/>
              <w:rPr>
                <w:sz w:val="18"/>
                <w:szCs w:val="18"/>
              </w:rPr>
            </w:pPr>
          </w:p>
        </w:tc>
      </w:tr>
      <w:tr w:rsidR="00AF26CC" w:rsidRPr="007070A2" w14:paraId="624788AC" w14:textId="77777777" w:rsidTr="00D97443">
        <w:trPr>
          <w:trHeight w:val="280"/>
        </w:trPr>
        <w:tc>
          <w:tcPr>
            <w:tcW w:w="1271" w:type="dxa"/>
          </w:tcPr>
          <w:p w14:paraId="29A95B1C" w14:textId="3ACC8611" w:rsidR="00AF26CC" w:rsidRPr="007070A2" w:rsidRDefault="00AF26CC" w:rsidP="00AF26CC">
            <w:pPr>
              <w:pStyle w:val="Normal1"/>
              <w:rPr>
                <w:sz w:val="18"/>
                <w:szCs w:val="18"/>
              </w:rPr>
            </w:pPr>
            <w:r w:rsidRPr="007070A2">
              <w:rPr>
                <w:sz w:val="18"/>
                <w:szCs w:val="18"/>
              </w:rPr>
              <w:t xml:space="preserve">w/c </w:t>
            </w:r>
            <w:r w:rsidR="00DC0D2B">
              <w:rPr>
                <w:sz w:val="18"/>
                <w:szCs w:val="18"/>
              </w:rPr>
              <w:t>11</w:t>
            </w:r>
            <w:r w:rsidR="006C34ED" w:rsidRPr="006C34ED">
              <w:rPr>
                <w:sz w:val="18"/>
                <w:szCs w:val="18"/>
              </w:rPr>
              <w:t xml:space="preserve">th </w:t>
            </w:r>
            <w:r w:rsidR="00DC0D2B">
              <w:rPr>
                <w:sz w:val="18"/>
                <w:szCs w:val="18"/>
              </w:rPr>
              <w:t>Mar</w:t>
            </w:r>
          </w:p>
        </w:tc>
        <w:tc>
          <w:tcPr>
            <w:tcW w:w="1276" w:type="dxa"/>
          </w:tcPr>
          <w:p w14:paraId="6119146A" w14:textId="6C30DA43" w:rsidR="00AF26CC" w:rsidRPr="007070A2" w:rsidRDefault="00186EF6" w:rsidP="00AF26CC">
            <w:pPr>
              <w:pStyle w:val="Normal1"/>
              <w:rPr>
                <w:sz w:val="18"/>
                <w:szCs w:val="18"/>
              </w:rPr>
            </w:pPr>
            <w:r>
              <w:rPr>
                <w:sz w:val="18"/>
                <w:szCs w:val="18"/>
              </w:rPr>
              <w:t>Fri</w:t>
            </w:r>
            <w:r w:rsidR="00E2715B">
              <w:rPr>
                <w:sz w:val="18"/>
                <w:szCs w:val="18"/>
              </w:rPr>
              <w:t xml:space="preserve"> </w:t>
            </w:r>
            <w:r>
              <w:rPr>
                <w:sz w:val="18"/>
                <w:szCs w:val="18"/>
              </w:rPr>
              <w:t>15</w:t>
            </w:r>
            <w:r w:rsidR="004451F7" w:rsidRPr="004451F7">
              <w:rPr>
                <w:sz w:val="18"/>
                <w:szCs w:val="18"/>
              </w:rPr>
              <w:t>th Mar</w:t>
            </w:r>
          </w:p>
        </w:tc>
        <w:tc>
          <w:tcPr>
            <w:tcW w:w="5386" w:type="dxa"/>
          </w:tcPr>
          <w:p w14:paraId="1A311F25" w14:textId="20735680" w:rsidR="00AF26CC" w:rsidRPr="007070A2" w:rsidRDefault="00AF26CC" w:rsidP="00AF26CC">
            <w:pPr>
              <w:pStyle w:val="Normal1"/>
              <w:rPr>
                <w:sz w:val="18"/>
                <w:szCs w:val="18"/>
              </w:rPr>
            </w:pPr>
            <w:r w:rsidRPr="007070A2">
              <w:rPr>
                <w:sz w:val="18"/>
                <w:szCs w:val="18"/>
              </w:rPr>
              <w:t xml:space="preserve">Pay remaining </w:t>
            </w:r>
            <w:r w:rsidR="00A37F1A">
              <w:rPr>
                <w:sz w:val="18"/>
                <w:szCs w:val="18"/>
              </w:rPr>
              <w:t>2023-24</w:t>
            </w:r>
            <w:r w:rsidRPr="007070A2">
              <w:rPr>
                <w:sz w:val="18"/>
                <w:szCs w:val="18"/>
              </w:rPr>
              <w:t xml:space="preserve"> Capital invoices</w:t>
            </w:r>
          </w:p>
        </w:tc>
        <w:tc>
          <w:tcPr>
            <w:tcW w:w="1418" w:type="dxa"/>
          </w:tcPr>
          <w:p w14:paraId="698492D9" w14:textId="351D4A2D" w:rsidR="00AF26CC" w:rsidRPr="007070A2" w:rsidRDefault="00AF26CC" w:rsidP="00AF26CC">
            <w:pPr>
              <w:pStyle w:val="Normal1"/>
              <w:rPr>
                <w:sz w:val="18"/>
                <w:szCs w:val="18"/>
              </w:rPr>
            </w:pPr>
            <w:r>
              <w:rPr>
                <w:sz w:val="18"/>
                <w:szCs w:val="18"/>
              </w:rPr>
              <w:t>Capital</w:t>
            </w:r>
          </w:p>
        </w:tc>
        <w:tc>
          <w:tcPr>
            <w:tcW w:w="1134" w:type="dxa"/>
          </w:tcPr>
          <w:p w14:paraId="1E0288D1" w14:textId="77777777" w:rsidR="00AF26CC" w:rsidRPr="007070A2" w:rsidRDefault="00AF26CC" w:rsidP="00AF26CC">
            <w:pPr>
              <w:pStyle w:val="Normal1"/>
              <w:rPr>
                <w:sz w:val="18"/>
                <w:szCs w:val="18"/>
              </w:rPr>
            </w:pPr>
            <w:r w:rsidRPr="007070A2">
              <w:rPr>
                <w:sz w:val="18"/>
                <w:szCs w:val="18"/>
              </w:rPr>
              <w:t> </w:t>
            </w:r>
          </w:p>
        </w:tc>
      </w:tr>
      <w:tr w:rsidR="00AF26CC" w:rsidRPr="007070A2" w14:paraId="3B3C652C" w14:textId="77777777" w:rsidTr="00D97443">
        <w:trPr>
          <w:trHeight w:val="296"/>
        </w:trPr>
        <w:tc>
          <w:tcPr>
            <w:tcW w:w="1271" w:type="dxa"/>
            <w:vMerge w:val="restart"/>
          </w:tcPr>
          <w:p w14:paraId="6D532B03" w14:textId="77777777" w:rsidR="00AF26CC" w:rsidRPr="007070A2" w:rsidRDefault="00AF26CC" w:rsidP="00AF26CC">
            <w:pPr>
              <w:pStyle w:val="Normal1"/>
              <w:rPr>
                <w:sz w:val="18"/>
                <w:szCs w:val="18"/>
              </w:rPr>
            </w:pPr>
            <w:r w:rsidRPr="007070A2">
              <w:rPr>
                <w:sz w:val="18"/>
                <w:szCs w:val="18"/>
              </w:rPr>
              <w:t> </w:t>
            </w:r>
          </w:p>
          <w:p w14:paraId="2AA60DF3" w14:textId="77777777" w:rsidR="00AF26CC" w:rsidRPr="007070A2" w:rsidRDefault="00AF26CC" w:rsidP="00AF26CC">
            <w:pPr>
              <w:pStyle w:val="Normal1"/>
              <w:rPr>
                <w:sz w:val="18"/>
                <w:szCs w:val="18"/>
              </w:rPr>
            </w:pPr>
            <w:r w:rsidRPr="007070A2">
              <w:rPr>
                <w:sz w:val="18"/>
                <w:szCs w:val="18"/>
              </w:rPr>
              <w:t> </w:t>
            </w:r>
          </w:p>
        </w:tc>
        <w:tc>
          <w:tcPr>
            <w:tcW w:w="1276" w:type="dxa"/>
            <w:vMerge w:val="restart"/>
          </w:tcPr>
          <w:p w14:paraId="3F71E07E" w14:textId="77777777" w:rsidR="00AF26CC" w:rsidRPr="007070A2" w:rsidRDefault="00AF26CC" w:rsidP="00AF26CC">
            <w:pPr>
              <w:pStyle w:val="Normal1"/>
              <w:rPr>
                <w:sz w:val="18"/>
                <w:szCs w:val="18"/>
              </w:rPr>
            </w:pPr>
            <w:r w:rsidRPr="007070A2">
              <w:rPr>
                <w:sz w:val="18"/>
                <w:szCs w:val="18"/>
              </w:rPr>
              <w:t> </w:t>
            </w:r>
          </w:p>
          <w:p w14:paraId="0EBE2AFA" w14:textId="0C2704DA" w:rsidR="00AF26CC" w:rsidRPr="007070A2" w:rsidRDefault="00186EF6" w:rsidP="00AF26CC">
            <w:pPr>
              <w:pStyle w:val="Normal1"/>
              <w:rPr>
                <w:sz w:val="18"/>
                <w:szCs w:val="18"/>
              </w:rPr>
            </w:pPr>
            <w:r>
              <w:rPr>
                <w:sz w:val="18"/>
                <w:szCs w:val="18"/>
              </w:rPr>
              <w:t>Fri</w:t>
            </w:r>
            <w:r w:rsidR="00E2715B">
              <w:rPr>
                <w:sz w:val="18"/>
                <w:szCs w:val="18"/>
              </w:rPr>
              <w:t xml:space="preserve"> </w:t>
            </w:r>
            <w:r>
              <w:rPr>
                <w:sz w:val="18"/>
                <w:szCs w:val="18"/>
              </w:rPr>
              <w:t>15</w:t>
            </w:r>
            <w:r w:rsidR="004451F7" w:rsidRPr="004451F7">
              <w:rPr>
                <w:sz w:val="18"/>
                <w:szCs w:val="18"/>
              </w:rPr>
              <w:t>th Mar</w:t>
            </w:r>
          </w:p>
          <w:p w14:paraId="30836D32" w14:textId="77777777" w:rsidR="00AF26CC" w:rsidRPr="007070A2" w:rsidRDefault="00AF26CC" w:rsidP="00AF26CC">
            <w:pPr>
              <w:pStyle w:val="Normal1"/>
              <w:rPr>
                <w:sz w:val="18"/>
                <w:szCs w:val="18"/>
              </w:rPr>
            </w:pPr>
          </w:p>
        </w:tc>
        <w:tc>
          <w:tcPr>
            <w:tcW w:w="5386" w:type="dxa"/>
          </w:tcPr>
          <w:p w14:paraId="3D00EFBB" w14:textId="77777777" w:rsidR="00AF26CC" w:rsidRPr="007070A2" w:rsidRDefault="00AF26CC" w:rsidP="00AF26CC">
            <w:pPr>
              <w:pStyle w:val="Normal1"/>
              <w:rPr>
                <w:sz w:val="18"/>
                <w:szCs w:val="18"/>
              </w:rPr>
            </w:pPr>
            <w:r w:rsidRPr="007070A2">
              <w:rPr>
                <w:sz w:val="18"/>
                <w:szCs w:val="18"/>
              </w:rPr>
              <w:t>Submit your 4</w:t>
            </w:r>
            <w:r w:rsidRPr="007070A2">
              <w:rPr>
                <w:sz w:val="18"/>
                <w:szCs w:val="18"/>
                <w:vertAlign w:val="superscript"/>
              </w:rPr>
              <w:t>th</w:t>
            </w:r>
            <w:r w:rsidRPr="007070A2">
              <w:rPr>
                <w:sz w:val="18"/>
                <w:szCs w:val="18"/>
              </w:rPr>
              <w:t xml:space="preserve"> Quarter Capital Monitoring Return </w:t>
            </w:r>
          </w:p>
        </w:tc>
        <w:tc>
          <w:tcPr>
            <w:tcW w:w="1418" w:type="dxa"/>
          </w:tcPr>
          <w:p w14:paraId="67F9A73B" w14:textId="44B4D713" w:rsidR="00AF26CC" w:rsidRPr="007070A2" w:rsidRDefault="00AF26CC" w:rsidP="00AF26CC">
            <w:pPr>
              <w:pStyle w:val="Normal1"/>
              <w:rPr>
                <w:sz w:val="18"/>
                <w:szCs w:val="18"/>
              </w:rPr>
            </w:pPr>
            <w:r>
              <w:rPr>
                <w:sz w:val="18"/>
                <w:szCs w:val="18"/>
              </w:rPr>
              <w:t>Capital</w:t>
            </w:r>
          </w:p>
        </w:tc>
        <w:tc>
          <w:tcPr>
            <w:tcW w:w="1134" w:type="dxa"/>
          </w:tcPr>
          <w:p w14:paraId="6F917B84" w14:textId="77777777" w:rsidR="00AF26CC" w:rsidRPr="007070A2" w:rsidRDefault="00AF26CC" w:rsidP="00AF26CC">
            <w:pPr>
              <w:pStyle w:val="Normal1"/>
              <w:rPr>
                <w:sz w:val="18"/>
                <w:szCs w:val="18"/>
              </w:rPr>
            </w:pPr>
          </w:p>
        </w:tc>
      </w:tr>
      <w:tr w:rsidR="00AF26CC" w:rsidRPr="007070A2" w14:paraId="424548FD" w14:textId="77777777" w:rsidTr="00D97443">
        <w:trPr>
          <w:trHeight w:val="380"/>
        </w:trPr>
        <w:tc>
          <w:tcPr>
            <w:tcW w:w="1271" w:type="dxa"/>
            <w:vMerge/>
          </w:tcPr>
          <w:p w14:paraId="17022A52" w14:textId="77777777" w:rsidR="00AF26CC" w:rsidRPr="007070A2" w:rsidRDefault="00AF26CC" w:rsidP="00AF26CC">
            <w:pPr>
              <w:pStyle w:val="Normal1"/>
              <w:rPr>
                <w:sz w:val="18"/>
                <w:szCs w:val="18"/>
              </w:rPr>
            </w:pPr>
          </w:p>
        </w:tc>
        <w:tc>
          <w:tcPr>
            <w:tcW w:w="1276" w:type="dxa"/>
            <w:vMerge/>
          </w:tcPr>
          <w:p w14:paraId="491E3D64" w14:textId="77777777" w:rsidR="00AF26CC" w:rsidRPr="007070A2" w:rsidRDefault="00AF26CC" w:rsidP="00AF26CC">
            <w:pPr>
              <w:pStyle w:val="Normal1"/>
              <w:rPr>
                <w:sz w:val="18"/>
                <w:szCs w:val="18"/>
              </w:rPr>
            </w:pPr>
          </w:p>
        </w:tc>
        <w:tc>
          <w:tcPr>
            <w:tcW w:w="5386" w:type="dxa"/>
          </w:tcPr>
          <w:p w14:paraId="2826089C" w14:textId="77777777" w:rsidR="00AF26CC" w:rsidRPr="007070A2" w:rsidRDefault="00AF26CC" w:rsidP="00AF26CC">
            <w:pPr>
              <w:pStyle w:val="Normal1"/>
              <w:rPr>
                <w:sz w:val="18"/>
                <w:szCs w:val="18"/>
              </w:rPr>
            </w:pPr>
            <w:r w:rsidRPr="007070A2">
              <w:rPr>
                <w:sz w:val="18"/>
                <w:szCs w:val="18"/>
              </w:rPr>
              <w:t>Submit Cumulative Expense Analysis Report in Cost Centre Order</w:t>
            </w:r>
          </w:p>
        </w:tc>
        <w:tc>
          <w:tcPr>
            <w:tcW w:w="1418" w:type="dxa"/>
          </w:tcPr>
          <w:p w14:paraId="562515FF" w14:textId="3B80328B" w:rsidR="00AF26CC" w:rsidRPr="007070A2" w:rsidRDefault="00AF26CC" w:rsidP="00AF26CC">
            <w:pPr>
              <w:pStyle w:val="Normal1"/>
              <w:rPr>
                <w:sz w:val="18"/>
                <w:szCs w:val="18"/>
              </w:rPr>
            </w:pPr>
            <w:r>
              <w:rPr>
                <w:sz w:val="18"/>
                <w:szCs w:val="18"/>
              </w:rPr>
              <w:t>Capital</w:t>
            </w:r>
          </w:p>
        </w:tc>
        <w:tc>
          <w:tcPr>
            <w:tcW w:w="1134" w:type="dxa"/>
          </w:tcPr>
          <w:p w14:paraId="67C9C2DB" w14:textId="77777777" w:rsidR="00AF26CC" w:rsidRPr="007070A2" w:rsidRDefault="00AF26CC" w:rsidP="00AF26CC">
            <w:pPr>
              <w:pStyle w:val="Normal1"/>
              <w:rPr>
                <w:sz w:val="18"/>
                <w:szCs w:val="18"/>
              </w:rPr>
            </w:pPr>
            <w:r w:rsidRPr="007070A2">
              <w:rPr>
                <w:sz w:val="18"/>
                <w:szCs w:val="18"/>
              </w:rPr>
              <w:t> </w:t>
            </w:r>
          </w:p>
        </w:tc>
      </w:tr>
      <w:tr w:rsidR="00AF26CC" w:rsidRPr="007070A2" w14:paraId="56BB8277" w14:textId="77777777" w:rsidTr="00D97443">
        <w:trPr>
          <w:trHeight w:val="360"/>
        </w:trPr>
        <w:tc>
          <w:tcPr>
            <w:tcW w:w="1271" w:type="dxa"/>
            <w:vMerge/>
          </w:tcPr>
          <w:p w14:paraId="770DEE4B" w14:textId="77777777" w:rsidR="00AF26CC" w:rsidRPr="007070A2" w:rsidRDefault="00AF26CC" w:rsidP="00AF26CC">
            <w:pPr>
              <w:pStyle w:val="Normal1"/>
              <w:rPr>
                <w:sz w:val="18"/>
                <w:szCs w:val="18"/>
              </w:rPr>
            </w:pPr>
          </w:p>
        </w:tc>
        <w:tc>
          <w:tcPr>
            <w:tcW w:w="1276" w:type="dxa"/>
            <w:vMerge/>
          </w:tcPr>
          <w:p w14:paraId="6C7BB206" w14:textId="77777777" w:rsidR="00AF26CC" w:rsidRPr="007070A2" w:rsidRDefault="00AF26CC" w:rsidP="00AF26CC">
            <w:pPr>
              <w:pStyle w:val="Normal1"/>
              <w:rPr>
                <w:sz w:val="18"/>
                <w:szCs w:val="18"/>
              </w:rPr>
            </w:pPr>
          </w:p>
        </w:tc>
        <w:tc>
          <w:tcPr>
            <w:tcW w:w="5386" w:type="dxa"/>
          </w:tcPr>
          <w:p w14:paraId="606976E8" w14:textId="77777777" w:rsidR="00AF26CC" w:rsidRPr="007070A2" w:rsidRDefault="00AF26CC" w:rsidP="00AF26CC">
            <w:pPr>
              <w:pStyle w:val="Normal1"/>
              <w:rPr>
                <w:sz w:val="18"/>
                <w:szCs w:val="18"/>
              </w:rPr>
            </w:pPr>
            <w:r w:rsidRPr="007070A2">
              <w:rPr>
                <w:sz w:val="18"/>
                <w:szCs w:val="18"/>
              </w:rPr>
              <w:t>Submit Excel version of Capital Accruals Form (Appendix A (1)) for any capital accrual (must be over £10,000)</w:t>
            </w:r>
          </w:p>
        </w:tc>
        <w:tc>
          <w:tcPr>
            <w:tcW w:w="1418" w:type="dxa"/>
          </w:tcPr>
          <w:p w14:paraId="49037D52" w14:textId="77E06EE7" w:rsidR="00AF26CC" w:rsidRPr="007070A2" w:rsidRDefault="00AF26CC" w:rsidP="00AF26CC">
            <w:pPr>
              <w:pStyle w:val="Normal1"/>
              <w:rPr>
                <w:sz w:val="18"/>
                <w:szCs w:val="18"/>
              </w:rPr>
            </w:pPr>
            <w:r>
              <w:rPr>
                <w:sz w:val="18"/>
                <w:szCs w:val="18"/>
              </w:rPr>
              <w:t>Capital</w:t>
            </w:r>
          </w:p>
        </w:tc>
        <w:tc>
          <w:tcPr>
            <w:tcW w:w="1134" w:type="dxa"/>
          </w:tcPr>
          <w:p w14:paraId="25EB80DE" w14:textId="77777777" w:rsidR="00AF26CC" w:rsidRPr="007070A2" w:rsidRDefault="00AF26CC" w:rsidP="00AF26CC">
            <w:pPr>
              <w:pStyle w:val="Normal1"/>
              <w:rPr>
                <w:sz w:val="18"/>
                <w:szCs w:val="18"/>
              </w:rPr>
            </w:pPr>
            <w:r w:rsidRPr="007070A2">
              <w:rPr>
                <w:sz w:val="18"/>
                <w:szCs w:val="18"/>
              </w:rPr>
              <w:t> </w:t>
            </w:r>
          </w:p>
        </w:tc>
      </w:tr>
      <w:tr w:rsidR="00AF26CC" w:rsidRPr="007070A2" w14:paraId="34E6738F" w14:textId="77777777" w:rsidTr="00D97443">
        <w:trPr>
          <w:trHeight w:val="300"/>
        </w:trPr>
        <w:tc>
          <w:tcPr>
            <w:tcW w:w="1271" w:type="dxa"/>
          </w:tcPr>
          <w:p w14:paraId="7288E372" w14:textId="5BDD2912" w:rsidR="00AF26CC" w:rsidRPr="007070A2" w:rsidRDefault="00AF26CC" w:rsidP="00AF26CC">
            <w:pPr>
              <w:pStyle w:val="Normal1"/>
              <w:rPr>
                <w:sz w:val="18"/>
                <w:szCs w:val="18"/>
              </w:rPr>
            </w:pPr>
            <w:r>
              <w:rPr>
                <w:sz w:val="18"/>
                <w:szCs w:val="18"/>
              </w:rPr>
              <w:t xml:space="preserve">w/c </w:t>
            </w:r>
            <w:r w:rsidR="00691783">
              <w:rPr>
                <w:sz w:val="18"/>
                <w:szCs w:val="18"/>
              </w:rPr>
              <w:t>19</w:t>
            </w:r>
            <w:r w:rsidR="0023403E" w:rsidRPr="0023403E">
              <w:rPr>
                <w:sz w:val="18"/>
                <w:szCs w:val="18"/>
              </w:rPr>
              <w:t>th Feb</w:t>
            </w:r>
          </w:p>
        </w:tc>
        <w:tc>
          <w:tcPr>
            <w:tcW w:w="1276" w:type="dxa"/>
          </w:tcPr>
          <w:p w14:paraId="088A92EA" w14:textId="412614A4" w:rsidR="00AF26CC" w:rsidRPr="007070A2" w:rsidRDefault="007201B7" w:rsidP="00AF26CC">
            <w:pPr>
              <w:pStyle w:val="Normal1"/>
              <w:rPr>
                <w:sz w:val="18"/>
                <w:szCs w:val="18"/>
              </w:rPr>
            </w:pPr>
            <w:r>
              <w:rPr>
                <w:sz w:val="18"/>
                <w:szCs w:val="18"/>
              </w:rPr>
              <w:t>Tu</w:t>
            </w:r>
            <w:r w:rsidR="00EE332B">
              <w:rPr>
                <w:sz w:val="18"/>
                <w:szCs w:val="18"/>
              </w:rPr>
              <w:t>e</w:t>
            </w:r>
            <w:r w:rsidR="00AF26CC" w:rsidRPr="00A9403A">
              <w:rPr>
                <w:sz w:val="18"/>
                <w:szCs w:val="18"/>
              </w:rPr>
              <w:t xml:space="preserve"> 2</w:t>
            </w:r>
            <w:r w:rsidR="00693859">
              <w:rPr>
                <w:sz w:val="18"/>
                <w:szCs w:val="18"/>
              </w:rPr>
              <w:t>6</w:t>
            </w:r>
            <w:r w:rsidR="00AF26CC" w:rsidRPr="00A9403A">
              <w:rPr>
                <w:sz w:val="18"/>
                <w:szCs w:val="18"/>
              </w:rPr>
              <w:t>th Mar</w:t>
            </w:r>
          </w:p>
        </w:tc>
        <w:tc>
          <w:tcPr>
            <w:tcW w:w="5386" w:type="dxa"/>
          </w:tcPr>
          <w:p w14:paraId="1048259D" w14:textId="2450FEB8" w:rsidR="00AF26CC" w:rsidRPr="007070A2" w:rsidRDefault="00AF26CC" w:rsidP="00AF26CC">
            <w:pPr>
              <w:pStyle w:val="Normal1"/>
              <w:rPr>
                <w:sz w:val="18"/>
                <w:szCs w:val="18"/>
              </w:rPr>
            </w:pPr>
            <w:r w:rsidRPr="007070A2">
              <w:rPr>
                <w:sz w:val="18"/>
                <w:szCs w:val="18"/>
              </w:rPr>
              <w:t>Send Appendix E to Payroll Provider for initial data collection.  All Schools to submit completed Appendix E and prepare explanation of variances on remuneration report</w:t>
            </w:r>
          </w:p>
        </w:tc>
        <w:tc>
          <w:tcPr>
            <w:tcW w:w="1418" w:type="dxa"/>
          </w:tcPr>
          <w:p w14:paraId="40BD0463" w14:textId="77777777" w:rsidR="00AF26CC" w:rsidRDefault="00AF26CC" w:rsidP="00AF26CC">
            <w:pPr>
              <w:pStyle w:val="Normal1"/>
              <w:rPr>
                <w:sz w:val="18"/>
                <w:szCs w:val="18"/>
              </w:rPr>
            </w:pPr>
            <w:r>
              <w:rPr>
                <w:sz w:val="18"/>
                <w:szCs w:val="18"/>
              </w:rPr>
              <w:t>Staff</w:t>
            </w:r>
          </w:p>
          <w:p w14:paraId="3AD7A8E4" w14:textId="2A1DA11B" w:rsidR="00AF26CC" w:rsidRPr="007070A2" w:rsidRDefault="00AF26CC" w:rsidP="00AF26CC">
            <w:pPr>
              <w:pStyle w:val="Normal1"/>
              <w:rPr>
                <w:sz w:val="18"/>
                <w:szCs w:val="18"/>
              </w:rPr>
            </w:pPr>
            <w:r>
              <w:rPr>
                <w:sz w:val="18"/>
                <w:szCs w:val="18"/>
              </w:rPr>
              <w:t>Remuneration</w:t>
            </w:r>
          </w:p>
        </w:tc>
        <w:tc>
          <w:tcPr>
            <w:tcW w:w="1134" w:type="dxa"/>
          </w:tcPr>
          <w:p w14:paraId="7E76F6C9" w14:textId="77777777" w:rsidR="00AF26CC" w:rsidRPr="007070A2" w:rsidRDefault="00AF26CC" w:rsidP="00AF26CC">
            <w:pPr>
              <w:pStyle w:val="Normal1"/>
              <w:rPr>
                <w:sz w:val="18"/>
                <w:szCs w:val="18"/>
              </w:rPr>
            </w:pPr>
          </w:p>
        </w:tc>
      </w:tr>
      <w:tr w:rsidR="00AF26CC" w:rsidRPr="007070A2" w14:paraId="257A60FD" w14:textId="77777777" w:rsidTr="00D97443">
        <w:trPr>
          <w:trHeight w:val="300"/>
        </w:trPr>
        <w:tc>
          <w:tcPr>
            <w:tcW w:w="1271" w:type="dxa"/>
          </w:tcPr>
          <w:p w14:paraId="07EBF637" w14:textId="141F989E" w:rsidR="00AF26CC" w:rsidRPr="007070A2" w:rsidRDefault="00AF26CC" w:rsidP="00AF26CC">
            <w:pPr>
              <w:pStyle w:val="Normal1"/>
              <w:rPr>
                <w:sz w:val="18"/>
                <w:szCs w:val="18"/>
              </w:rPr>
            </w:pPr>
            <w:r w:rsidRPr="007070A2">
              <w:rPr>
                <w:sz w:val="18"/>
                <w:szCs w:val="18"/>
              </w:rPr>
              <w:t xml:space="preserve">w/c </w:t>
            </w:r>
            <w:r w:rsidR="00A41E75">
              <w:rPr>
                <w:sz w:val="18"/>
                <w:szCs w:val="18"/>
              </w:rPr>
              <w:t>19</w:t>
            </w:r>
            <w:r w:rsidR="00C51D8B" w:rsidRPr="00C51D8B">
              <w:rPr>
                <w:sz w:val="18"/>
                <w:szCs w:val="18"/>
              </w:rPr>
              <w:t>th Feb</w:t>
            </w:r>
          </w:p>
        </w:tc>
        <w:tc>
          <w:tcPr>
            <w:tcW w:w="1276" w:type="dxa"/>
          </w:tcPr>
          <w:p w14:paraId="0251577A" w14:textId="582DE4CB" w:rsidR="00AF26CC" w:rsidRPr="007070A2" w:rsidRDefault="009D25A3" w:rsidP="00AF26CC">
            <w:pPr>
              <w:pStyle w:val="Normal1"/>
              <w:rPr>
                <w:sz w:val="18"/>
                <w:szCs w:val="18"/>
              </w:rPr>
            </w:pPr>
            <w:r w:rsidRPr="001F091C">
              <w:rPr>
                <w:color w:val="FF0000"/>
                <w:sz w:val="18"/>
                <w:szCs w:val="18"/>
              </w:rPr>
              <w:t>Wed</w:t>
            </w:r>
            <w:r w:rsidR="00AF26CC" w:rsidRPr="001F091C">
              <w:rPr>
                <w:color w:val="FF0000"/>
                <w:sz w:val="18"/>
                <w:szCs w:val="18"/>
              </w:rPr>
              <w:t xml:space="preserve"> </w:t>
            </w:r>
            <w:r w:rsidR="00B77BF9" w:rsidRPr="001F091C">
              <w:rPr>
                <w:color w:val="FF0000"/>
                <w:sz w:val="18"/>
                <w:szCs w:val="18"/>
              </w:rPr>
              <w:t>1</w:t>
            </w:r>
            <w:r w:rsidR="00F534EB" w:rsidRPr="001F091C">
              <w:rPr>
                <w:color w:val="FF0000"/>
                <w:sz w:val="18"/>
                <w:szCs w:val="18"/>
              </w:rPr>
              <w:t>3</w:t>
            </w:r>
            <w:r w:rsidR="00B77BF9" w:rsidRPr="001F091C">
              <w:rPr>
                <w:color w:val="FF0000"/>
                <w:sz w:val="18"/>
                <w:szCs w:val="18"/>
              </w:rPr>
              <w:t>th</w:t>
            </w:r>
            <w:r w:rsidR="00AF26CC" w:rsidRPr="001F091C">
              <w:rPr>
                <w:color w:val="FF0000"/>
                <w:sz w:val="18"/>
                <w:szCs w:val="18"/>
              </w:rPr>
              <w:t xml:space="preserve"> Mar</w:t>
            </w:r>
          </w:p>
        </w:tc>
        <w:tc>
          <w:tcPr>
            <w:tcW w:w="5386" w:type="dxa"/>
          </w:tcPr>
          <w:p w14:paraId="05959F57" w14:textId="77777777" w:rsidR="00AF26CC" w:rsidRPr="007070A2" w:rsidRDefault="00AF26CC" w:rsidP="00AF26CC">
            <w:pPr>
              <w:pStyle w:val="Normal1"/>
              <w:rPr>
                <w:sz w:val="18"/>
                <w:szCs w:val="18"/>
              </w:rPr>
            </w:pPr>
            <w:r w:rsidRPr="007070A2">
              <w:rPr>
                <w:sz w:val="18"/>
                <w:szCs w:val="18"/>
              </w:rPr>
              <w:t>Invoices</w:t>
            </w:r>
            <w:r>
              <w:rPr>
                <w:sz w:val="18"/>
                <w:szCs w:val="18"/>
              </w:rPr>
              <w:t xml:space="preserve"> raised</w:t>
            </w:r>
            <w:r w:rsidRPr="007070A2">
              <w:rPr>
                <w:sz w:val="18"/>
                <w:szCs w:val="18"/>
              </w:rPr>
              <w:t xml:space="preserve"> to LA to be received by this date</w:t>
            </w:r>
          </w:p>
        </w:tc>
        <w:tc>
          <w:tcPr>
            <w:tcW w:w="1418" w:type="dxa"/>
          </w:tcPr>
          <w:p w14:paraId="580E930A" w14:textId="7CA387A6" w:rsidR="00AF26CC" w:rsidRPr="007070A2" w:rsidRDefault="00AF26CC" w:rsidP="00AF26CC">
            <w:pPr>
              <w:pStyle w:val="Normal1"/>
              <w:rPr>
                <w:sz w:val="18"/>
                <w:szCs w:val="18"/>
              </w:rPr>
            </w:pPr>
            <w:r>
              <w:rPr>
                <w:sz w:val="18"/>
                <w:szCs w:val="18"/>
              </w:rPr>
              <w:t>5</w:t>
            </w:r>
            <w:r w:rsidRPr="007070A2">
              <w:rPr>
                <w:sz w:val="18"/>
                <w:szCs w:val="18"/>
              </w:rPr>
              <w:t>.1 (p</w:t>
            </w:r>
            <w:r w:rsidR="00B60E1D">
              <w:rPr>
                <w:sz w:val="18"/>
                <w:szCs w:val="18"/>
              </w:rPr>
              <w:t>8</w:t>
            </w:r>
            <w:r w:rsidRPr="007070A2">
              <w:rPr>
                <w:sz w:val="18"/>
                <w:szCs w:val="18"/>
              </w:rPr>
              <w:t>)</w:t>
            </w:r>
          </w:p>
        </w:tc>
        <w:tc>
          <w:tcPr>
            <w:tcW w:w="1134" w:type="dxa"/>
          </w:tcPr>
          <w:p w14:paraId="422BCD93" w14:textId="77777777" w:rsidR="00AF26CC" w:rsidRPr="007070A2" w:rsidRDefault="00AF26CC" w:rsidP="00AF26CC">
            <w:pPr>
              <w:pStyle w:val="Normal1"/>
              <w:rPr>
                <w:sz w:val="18"/>
                <w:szCs w:val="18"/>
              </w:rPr>
            </w:pPr>
            <w:r w:rsidRPr="007070A2">
              <w:rPr>
                <w:sz w:val="18"/>
                <w:szCs w:val="18"/>
              </w:rPr>
              <w:t> </w:t>
            </w:r>
          </w:p>
        </w:tc>
      </w:tr>
      <w:tr w:rsidR="00AF26CC" w:rsidRPr="007070A2" w14:paraId="11A4C306" w14:textId="77777777" w:rsidTr="00D97443">
        <w:trPr>
          <w:trHeight w:val="300"/>
        </w:trPr>
        <w:tc>
          <w:tcPr>
            <w:tcW w:w="1271" w:type="dxa"/>
            <w:vMerge w:val="restart"/>
          </w:tcPr>
          <w:p w14:paraId="62E7828E" w14:textId="77777777" w:rsidR="00AF26CC" w:rsidRPr="007070A2" w:rsidRDefault="00AF26CC" w:rsidP="00AF26CC">
            <w:pPr>
              <w:pStyle w:val="Normal1"/>
              <w:rPr>
                <w:sz w:val="18"/>
                <w:szCs w:val="18"/>
              </w:rPr>
            </w:pPr>
            <w:r w:rsidRPr="007070A2">
              <w:rPr>
                <w:sz w:val="18"/>
                <w:szCs w:val="18"/>
              </w:rPr>
              <w:t> </w:t>
            </w:r>
          </w:p>
          <w:p w14:paraId="668867B6" w14:textId="24D51FCC" w:rsidR="00AF26CC" w:rsidRPr="007070A2" w:rsidRDefault="00AF26CC" w:rsidP="00AF26CC">
            <w:pPr>
              <w:pStyle w:val="Normal1"/>
              <w:rPr>
                <w:sz w:val="18"/>
                <w:szCs w:val="18"/>
              </w:rPr>
            </w:pPr>
            <w:r w:rsidRPr="007070A2">
              <w:rPr>
                <w:sz w:val="18"/>
                <w:szCs w:val="18"/>
              </w:rPr>
              <w:t xml:space="preserve">w/c </w:t>
            </w:r>
            <w:r w:rsidR="00A41E75">
              <w:rPr>
                <w:sz w:val="18"/>
                <w:szCs w:val="18"/>
              </w:rPr>
              <w:t>11</w:t>
            </w:r>
            <w:r>
              <w:rPr>
                <w:sz w:val="18"/>
                <w:szCs w:val="18"/>
              </w:rPr>
              <w:t>th</w:t>
            </w:r>
            <w:r w:rsidRPr="007070A2">
              <w:rPr>
                <w:sz w:val="18"/>
                <w:szCs w:val="18"/>
              </w:rPr>
              <w:t xml:space="preserve"> Mar</w:t>
            </w:r>
          </w:p>
          <w:p w14:paraId="19FFA110" w14:textId="77777777" w:rsidR="00AF26CC" w:rsidRPr="007070A2" w:rsidRDefault="00AF26CC" w:rsidP="00AF26CC">
            <w:pPr>
              <w:pStyle w:val="Normal1"/>
              <w:rPr>
                <w:sz w:val="18"/>
                <w:szCs w:val="18"/>
              </w:rPr>
            </w:pPr>
            <w:r w:rsidRPr="007070A2">
              <w:rPr>
                <w:sz w:val="18"/>
                <w:szCs w:val="18"/>
              </w:rPr>
              <w:t> </w:t>
            </w:r>
          </w:p>
        </w:tc>
        <w:tc>
          <w:tcPr>
            <w:tcW w:w="1276" w:type="dxa"/>
            <w:vMerge w:val="restart"/>
          </w:tcPr>
          <w:p w14:paraId="7ED2A485" w14:textId="77777777" w:rsidR="00AF26CC" w:rsidRPr="007070A2" w:rsidRDefault="00AF26CC" w:rsidP="00AF26CC">
            <w:pPr>
              <w:pStyle w:val="Normal1"/>
              <w:rPr>
                <w:sz w:val="18"/>
                <w:szCs w:val="18"/>
              </w:rPr>
            </w:pPr>
            <w:r w:rsidRPr="007070A2">
              <w:rPr>
                <w:sz w:val="18"/>
                <w:szCs w:val="18"/>
              </w:rPr>
              <w:t> </w:t>
            </w:r>
          </w:p>
          <w:p w14:paraId="71FE8DFB" w14:textId="703B14DE" w:rsidR="00AF26CC" w:rsidRPr="007070A2" w:rsidRDefault="00AF26CC" w:rsidP="00AF26CC">
            <w:pPr>
              <w:pStyle w:val="Normal1"/>
              <w:rPr>
                <w:sz w:val="18"/>
                <w:szCs w:val="18"/>
              </w:rPr>
            </w:pPr>
            <w:r w:rsidRPr="007070A2">
              <w:rPr>
                <w:sz w:val="18"/>
                <w:szCs w:val="18"/>
              </w:rPr>
              <w:t xml:space="preserve">Fri </w:t>
            </w:r>
            <w:r>
              <w:rPr>
                <w:sz w:val="18"/>
                <w:szCs w:val="18"/>
              </w:rPr>
              <w:t>1</w:t>
            </w:r>
            <w:r w:rsidR="009656F3">
              <w:rPr>
                <w:sz w:val="18"/>
                <w:szCs w:val="18"/>
              </w:rPr>
              <w:t>5</w:t>
            </w:r>
            <w:r>
              <w:rPr>
                <w:sz w:val="18"/>
                <w:szCs w:val="18"/>
              </w:rPr>
              <w:t>th</w:t>
            </w:r>
            <w:r w:rsidRPr="007070A2">
              <w:rPr>
                <w:sz w:val="18"/>
                <w:szCs w:val="18"/>
              </w:rPr>
              <w:t xml:space="preserve"> Mar</w:t>
            </w:r>
          </w:p>
          <w:p w14:paraId="4D99C633" w14:textId="77777777" w:rsidR="00AF26CC" w:rsidRPr="007070A2" w:rsidRDefault="00AF26CC" w:rsidP="00AF26CC">
            <w:pPr>
              <w:pStyle w:val="Normal1"/>
              <w:rPr>
                <w:sz w:val="18"/>
                <w:szCs w:val="18"/>
              </w:rPr>
            </w:pPr>
            <w:r w:rsidRPr="007070A2">
              <w:rPr>
                <w:sz w:val="18"/>
                <w:szCs w:val="18"/>
              </w:rPr>
              <w:t> </w:t>
            </w:r>
          </w:p>
        </w:tc>
        <w:tc>
          <w:tcPr>
            <w:tcW w:w="5386" w:type="dxa"/>
          </w:tcPr>
          <w:p w14:paraId="1F5581A6" w14:textId="5ABBA6EF" w:rsidR="00AF26CC" w:rsidRPr="007070A2" w:rsidRDefault="00AF26CC" w:rsidP="00AF26CC">
            <w:pPr>
              <w:pStyle w:val="Normal1"/>
              <w:rPr>
                <w:sz w:val="18"/>
                <w:szCs w:val="18"/>
              </w:rPr>
            </w:pPr>
            <w:r w:rsidRPr="007070A2">
              <w:rPr>
                <w:sz w:val="18"/>
                <w:szCs w:val="18"/>
              </w:rPr>
              <w:t xml:space="preserve">Post March </w:t>
            </w:r>
            <w:r w:rsidR="009C3C50">
              <w:rPr>
                <w:sz w:val="18"/>
                <w:szCs w:val="18"/>
              </w:rPr>
              <w:t>2024</w:t>
            </w:r>
            <w:r w:rsidRPr="007070A2">
              <w:rPr>
                <w:sz w:val="18"/>
                <w:szCs w:val="18"/>
              </w:rPr>
              <w:t xml:space="preserve"> Cash Advance</w:t>
            </w:r>
          </w:p>
        </w:tc>
        <w:tc>
          <w:tcPr>
            <w:tcW w:w="1418" w:type="dxa"/>
          </w:tcPr>
          <w:p w14:paraId="2E5B7F18" w14:textId="58990765" w:rsidR="00AF26CC" w:rsidRPr="007070A2" w:rsidRDefault="00AF26CC" w:rsidP="00AF26CC">
            <w:pPr>
              <w:pStyle w:val="Normal1"/>
              <w:rPr>
                <w:sz w:val="18"/>
                <w:szCs w:val="18"/>
              </w:rPr>
            </w:pPr>
            <w:r>
              <w:rPr>
                <w:sz w:val="18"/>
                <w:szCs w:val="18"/>
              </w:rPr>
              <w:t>5</w:t>
            </w:r>
            <w:r w:rsidRPr="007070A2">
              <w:rPr>
                <w:sz w:val="18"/>
                <w:szCs w:val="18"/>
              </w:rPr>
              <w:t>.2 (p</w:t>
            </w:r>
            <w:r w:rsidR="00CE0998">
              <w:rPr>
                <w:sz w:val="18"/>
                <w:szCs w:val="18"/>
              </w:rPr>
              <w:t>8</w:t>
            </w:r>
            <w:r w:rsidRPr="007070A2">
              <w:rPr>
                <w:sz w:val="18"/>
                <w:szCs w:val="18"/>
              </w:rPr>
              <w:t>)</w:t>
            </w:r>
          </w:p>
        </w:tc>
        <w:tc>
          <w:tcPr>
            <w:tcW w:w="1134" w:type="dxa"/>
          </w:tcPr>
          <w:p w14:paraId="072781A1" w14:textId="77777777" w:rsidR="00AF26CC" w:rsidRPr="007070A2" w:rsidRDefault="00AF26CC" w:rsidP="00AF26CC">
            <w:pPr>
              <w:pStyle w:val="Normal1"/>
              <w:rPr>
                <w:sz w:val="18"/>
                <w:szCs w:val="18"/>
              </w:rPr>
            </w:pPr>
            <w:r w:rsidRPr="007070A2">
              <w:rPr>
                <w:sz w:val="18"/>
                <w:szCs w:val="18"/>
              </w:rPr>
              <w:t> </w:t>
            </w:r>
          </w:p>
        </w:tc>
      </w:tr>
      <w:tr w:rsidR="00AF26CC" w:rsidRPr="007070A2" w14:paraId="63DEB413" w14:textId="77777777" w:rsidTr="00D97443">
        <w:trPr>
          <w:trHeight w:val="820"/>
        </w:trPr>
        <w:tc>
          <w:tcPr>
            <w:tcW w:w="1271" w:type="dxa"/>
            <w:vMerge/>
          </w:tcPr>
          <w:p w14:paraId="78DA863B" w14:textId="77777777" w:rsidR="00AF26CC" w:rsidRPr="007070A2" w:rsidRDefault="00AF26CC" w:rsidP="00AF26CC">
            <w:pPr>
              <w:pStyle w:val="Normal1"/>
              <w:rPr>
                <w:sz w:val="18"/>
                <w:szCs w:val="18"/>
              </w:rPr>
            </w:pPr>
          </w:p>
        </w:tc>
        <w:tc>
          <w:tcPr>
            <w:tcW w:w="1276" w:type="dxa"/>
            <w:vMerge/>
          </w:tcPr>
          <w:p w14:paraId="725C8974" w14:textId="77777777" w:rsidR="00AF26CC" w:rsidRPr="007070A2" w:rsidRDefault="00AF26CC" w:rsidP="00AF26CC">
            <w:pPr>
              <w:pStyle w:val="Normal1"/>
              <w:rPr>
                <w:sz w:val="18"/>
                <w:szCs w:val="18"/>
              </w:rPr>
            </w:pPr>
          </w:p>
        </w:tc>
        <w:tc>
          <w:tcPr>
            <w:tcW w:w="5386" w:type="dxa"/>
          </w:tcPr>
          <w:p w14:paraId="63122970" w14:textId="581FC09B" w:rsidR="00AF26CC" w:rsidRPr="007070A2" w:rsidRDefault="00AF26CC" w:rsidP="00AF26CC">
            <w:pPr>
              <w:pStyle w:val="Normal1"/>
              <w:rPr>
                <w:sz w:val="18"/>
                <w:szCs w:val="18"/>
              </w:rPr>
            </w:pPr>
            <w:r w:rsidRPr="007070A2">
              <w:rPr>
                <w:sz w:val="18"/>
                <w:szCs w:val="18"/>
              </w:rPr>
              <w:t>Check CFR Allocations to ensure that reserves</w:t>
            </w:r>
            <w:r w:rsidR="002B5A45">
              <w:rPr>
                <w:sz w:val="18"/>
                <w:szCs w:val="18"/>
              </w:rPr>
              <w:t xml:space="preserve"> (Central Funding)</w:t>
            </w:r>
            <w:r w:rsidRPr="007070A2">
              <w:rPr>
                <w:sz w:val="18"/>
                <w:szCs w:val="18"/>
              </w:rPr>
              <w:t xml:space="preserve"> are nil, </w:t>
            </w:r>
            <w:proofErr w:type="gramStart"/>
            <w:r w:rsidRPr="007070A2">
              <w:rPr>
                <w:sz w:val="18"/>
                <w:szCs w:val="18"/>
              </w:rPr>
              <w:t>with the exception of</w:t>
            </w:r>
            <w:proofErr w:type="gramEnd"/>
            <w:r w:rsidRPr="007070A2">
              <w:rPr>
                <w:sz w:val="18"/>
                <w:szCs w:val="18"/>
              </w:rPr>
              <w:t xml:space="preserve"> £5 rounding. All budget changes must be made before preliminary close</w:t>
            </w:r>
          </w:p>
        </w:tc>
        <w:tc>
          <w:tcPr>
            <w:tcW w:w="1418" w:type="dxa"/>
          </w:tcPr>
          <w:p w14:paraId="4ACCA918" w14:textId="77777777" w:rsidR="00AF26CC" w:rsidRPr="007070A2" w:rsidRDefault="00AF26CC" w:rsidP="00AF26CC">
            <w:pPr>
              <w:pStyle w:val="Normal1"/>
              <w:rPr>
                <w:sz w:val="18"/>
                <w:szCs w:val="18"/>
              </w:rPr>
            </w:pPr>
            <w:r w:rsidRPr="007070A2">
              <w:rPr>
                <w:sz w:val="18"/>
                <w:szCs w:val="18"/>
              </w:rPr>
              <w:t> </w:t>
            </w:r>
          </w:p>
          <w:p w14:paraId="287FDDC7" w14:textId="252819D2" w:rsidR="00AF26CC" w:rsidRPr="007070A2" w:rsidRDefault="00AF26CC" w:rsidP="00AF26CC">
            <w:pPr>
              <w:pStyle w:val="Normal1"/>
              <w:rPr>
                <w:sz w:val="18"/>
                <w:szCs w:val="18"/>
              </w:rPr>
            </w:pPr>
            <w:r>
              <w:rPr>
                <w:sz w:val="18"/>
                <w:szCs w:val="18"/>
              </w:rPr>
              <w:t>5</w:t>
            </w:r>
            <w:r w:rsidRPr="007070A2">
              <w:rPr>
                <w:sz w:val="18"/>
                <w:szCs w:val="18"/>
              </w:rPr>
              <w:t>.3 (p</w:t>
            </w:r>
            <w:r w:rsidR="0044239C">
              <w:rPr>
                <w:sz w:val="18"/>
                <w:szCs w:val="18"/>
              </w:rPr>
              <w:t>8</w:t>
            </w:r>
            <w:r w:rsidRPr="007070A2">
              <w:rPr>
                <w:sz w:val="18"/>
                <w:szCs w:val="18"/>
              </w:rPr>
              <w:t>)</w:t>
            </w:r>
          </w:p>
        </w:tc>
        <w:tc>
          <w:tcPr>
            <w:tcW w:w="1134" w:type="dxa"/>
          </w:tcPr>
          <w:p w14:paraId="4C6BEFE3" w14:textId="77777777" w:rsidR="00AF26CC" w:rsidRPr="007070A2" w:rsidRDefault="00AF26CC" w:rsidP="00AF26CC">
            <w:pPr>
              <w:pStyle w:val="Normal1"/>
              <w:rPr>
                <w:sz w:val="18"/>
                <w:szCs w:val="18"/>
              </w:rPr>
            </w:pPr>
            <w:r w:rsidRPr="007070A2">
              <w:rPr>
                <w:sz w:val="18"/>
                <w:szCs w:val="18"/>
              </w:rPr>
              <w:t> </w:t>
            </w:r>
          </w:p>
        </w:tc>
      </w:tr>
      <w:tr w:rsidR="00AF26CC" w:rsidRPr="007070A2" w14:paraId="72C01EFB" w14:textId="77777777" w:rsidTr="00D97443">
        <w:trPr>
          <w:trHeight w:val="300"/>
        </w:trPr>
        <w:tc>
          <w:tcPr>
            <w:tcW w:w="1271" w:type="dxa"/>
            <w:vMerge/>
          </w:tcPr>
          <w:p w14:paraId="71AF2A38" w14:textId="77777777" w:rsidR="00AF26CC" w:rsidRPr="007070A2" w:rsidRDefault="00AF26CC" w:rsidP="00AF26CC">
            <w:pPr>
              <w:pStyle w:val="Normal1"/>
              <w:rPr>
                <w:sz w:val="18"/>
                <w:szCs w:val="18"/>
              </w:rPr>
            </w:pPr>
          </w:p>
        </w:tc>
        <w:tc>
          <w:tcPr>
            <w:tcW w:w="1276" w:type="dxa"/>
            <w:vMerge/>
          </w:tcPr>
          <w:p w14:paraId="67F3A712" w14:textId="77777777" w:rsidR="00AF26CC" w:rsidRPr="007070A2" w:rsidRDefault="00AF26CC" w:rsidP="00AF26CC">
            <w:pPr>
              <w:pStyle w:val="Normal1"/>
              <w:rPr>
                <w:sz w:val="18"/>
                <w:szCs w:val="18"/>
              </w:rPr>
            </w:pPr>
          </w:p>
        </w:tc>
        <w:tc>
          <w:tcPr>
            <w:tcW w:w="5386" w:type="dxa"/>
          </w:tcPr>
          <w:p w14:paraId="095D39C8" w14:textId="77777777" w:rsidR="00AF26CC" w:rsidRPr="007070A2" w:rsidRDefault="00AF26CC" w:rsidP="00AF26CC">
            <w:pPr>
              <w:pStyle w:val="Normal1"/>
              <w:rPr>
                <w:sz w:val="18"/>
                <w:szCs w:val="18"/>
              </w:rPr>
            </w:pPr>
            <w:r w:rsidRPr="007070A2">
              <w:rPr>
                <w:sz w:val="18"/>
                <w:szCs w:val="18"/>
              </w:rPr>
              <w:t>Run Year End System Check Report</w:t>
            </w:r>
          </w:p>
        </w:tc>
        <w:tc>
          <w:tcPr>
            <w:tcW w:w="1418" w:type="dxa"/>
          </w:tcPr>
          <w:p w14:paraId="587E51C5" w14:textId="65229D8B" w:rsidR="00AF26CC" w:rsidRPr="007070A2" w:rsidRDefault="00AF26CC" w:rsidP="00AF26CC">
            <w:pPr>
              <w:pStyle w:val="Normal1"/>
              <w:rPr>
                <w:sz w:val="18"/>
                <w:szCs w:val="18"/>
              </w:rPr>
            </w:pPr>
            <w:r>
              <w:rPr>
                <w:sz w:val="18"/>
                <w:szCs w:val="18"/>
              </w:rPr>
              <w:t>5</w:t>
            </w:r>
            <w:r w:rsidRPr="007070A2">
              <w:rPr>
                <w:sz w:val="18"/>
                <w:szCs w:val="18"/>
              </w:rPr>
              <w:t>.</w:t>
            </w:r>
            <w:r w:rsidR="00F83B9D">
              <w:rPr>
                <w:sz w:val="18"/>
                <w:szCs w:val="18"/>
              </w:rPr>
              <w:t>4</w:t>
            </w:r>
            <w:r w:rsidRPr="007070A2">
              <w:rPr>
                <w:sz w:val="18"/>
                <w:szCs w:val="18"/>
              </w:rPr>
              <w:t xml:space="preserve"> (p</w:t>
            </w:r>
            <w:r>
              <w:rPr>
                <w:sz w:val="18"/>
                <w:szCs w:val="18"/>
              </w:rPr>
              <w:t>9</w:t>
            </w:r>
            <w:r w:rsidRPr="007070A2">
              <w:rPr>
                <w:sz w:val="18"/>
                <w:szCs w:val="18"/>
              </w:rPr>
              <w:t>)</w:t>
            </w:r>
          </w:p>
        </w:tc>
        <w:tc>
          <w:tcPr>
            <w:tcW w:w="1134" w:type="dxa"/>
          </w:tcPr>
          <w:p w14:paraId="0113E18A" w14:textId="77777777" w:rsidR="00AF26CC" w:rsidRPr="007070A2" w:rsidRDefault="00AF26CC" w:rsidP="00AF26CC">
            <w:pPr>
              <w:pStyle w:val="Normal1"/>
              <w:rPr>
                <w:sz w:val="18"/>
                <w:szCs w:val="18"/>
              </w:rPr>
            </w:pPr>
          </w:p>
        </w:tc>
      </w:tr>
      <w:tr w:rsidR="00AF26CC" w:rsidRPr="007070A2" w14:paraId="245DB752" w14:textId="77777777" w:rsidTr="00D97443">
        <w:trPr>
          <w:trHeight w:val="500"/>
        </w:trPr>
        <w:tc>
          <w:tcPr>
            <w:tcW w:w="1271" w:type="dxa"/>
          </w:tcPr>
          <w:p w14:paraId="4F7177B3" w14:textId="7531DD38" w:rsidR="00AF26CC" w:rsidRPr="007070A2" w:rsidRDefault="00AF26CC" w:rsidP="00AF26CC">
            <w:pPr>
              <w:pStyle w:val="Normal1"/>
              <w:rPr>
                <w:sz w:val="18"/>
                <w:szCs w:val="18"/>
              </w:rPr>
            </w:pPr>
            <w:r w:rsidRPr="007070A2">
              <w:rPr>
                <w:sz w:val="18"/>
                <w:szCs w:val="18"/>
              </w:rPr>
              <w:t xml:space="preserve">w/c </w:t>
            </w:r>
            <w:r w:rsidR="00C42A8A">
              <w:rPr>
                <w:sz w:val="18"/>
                <w:szCs w:val="18"/>
              </w:rPr>
              <w:t>1</w:t>
            </w:r>
            <w:r w:rsidR="00AE239A">
              <w:rPr>
                <w:sz w:val="18"/>
                <w:szCs w:val="18"/>
              </w:rPr>
              <w:t>1</w:t>
            </w:r>
            <w:r w:rsidR="0097073E" w:rsidRPr="0097073E">
              <w:rPr>
                <w:sz w:val="18"/>
                <w:szCs w:val="18"/>
              </w:rPr>
              <w:t xml:space="preserve">th </w:t>
            </w:r>
            <w:r w:rsidRPr="007070A2">
              <w:rPr>
                <w:sz w:val="18"/>
                <w:szCs w:val="18"/>
              </w:rPr>
              <w:t>Mar  </w:t>
            </w:r>
          </w:p>
        </w:tc>
        <w:tc>
          <w:tcPr>
            <w:tcW w:w="1276" w:type="dxa"/>
          </w:tcPr>
          <w:p w14:paraId="4F09DE6D" w14:textId="7E0D808A" w:rsidR="00AF26CC" w:rsidRPr="007070A2" w:rsidRDefault="00AF26CC" w:rsidP="00AF26CC">
            <w:pPr>
              <w:pStyle w:val="Normal1"/>
              <w:rPr>
                <w:sz w:val="18"/>
                <w:szCs w:val="18"/>
              </w:rPr>
            </w:pPr>
            <w:r w:rsidRPr="007070A2">
              <w:rPr>
                <w:sz w:val="18"/>
                <w:szCs w:val="18"/>
              </w:rPr>
              <w:t xml:space="preserve">Fri </w:t>
            </w:r>
            <w:r>
              <w:rPr>
                <w:sz w:val="18"/>
                <w:szCs w:val="18"/>
              </w:rPr>
              <w:t>1</w:t>
            </w:r>
            <w:r w:rsidR="009656F3">
              <w:rPr>
                <w:sz w:val="18"/>
                <w:szCs w:val="18"/>
              </w:rPr>
              <w:t>5</w:t>
            </w:r>
            <w:r>
              <w:rPr>
                <w:sz w:val="18"/>
                <w:szCs w:val="18"/>
              </w:rPr>
              <w:t>th</w:t>
            </w:r>
            <w:r w:rsidRPr="007070A2">
              <w:rPr>
                <w:sz w:val="18"/>
                <w:szCs w:val="18"/>
              </w:rPr>
              <w:t xml:space="preserve"> Mar</w:t>
            </w:r>
          </w:p>
          <w:p w14:paraId="48A6D19D" w14:textId="77777777" w:rsidR="00AF26CC" w:rsidRPr="007070A2" w:rsidRDefault="00AF26CC" w:rsidP="00AF26CC">
            <w:pPr>
              <w:pStyle w:val="Normal1"/>
              <w:rPr>
                <w:sz w:val="18"/>
                <w:szCs w:val="18"/>
              </w:rPr>
            </w:pPr>
          </w:p>
        </w:tc>
        <w:tc>
          <w:tcPr>
            <w:tcW w:w="5386" w:type="dxa"/>
          </w:tcPr>
          <w:p w14:paraId="42C461F5" w14:textId="7FD441FA" w:rsidR="00AF26CC" w:rsidRPr="007070A2" w:rsidRDefault="00AF26CC" w:rsidP="00AF26CC">
            <w:pPr>
              <w:pStyle w:val="Normal1"/>
              <w:rPr>
                <w:sz w:val="18"/>
                <w:szCs w:val="18"/>
              </w:rPr>
            </w:pPr>
            <w:r w:rsidRPr="007070A2">
              <w:rPr>
                <w:sz w:val="18"/>
                <w:szCs w:val="18"/>
              </w:rPr>
              <w:t xml:space="preserve">Post any outstanding </w:t>
            </w:r>
            <w:r w:rsidR="00A37F1A">
              <w:rPr>
                <w:sz w:val="18"/>
                <w:szCs w:val="18"/>
              </w:rPr>
              <w:t>2023-24</w:t>
            </w:r>
            <w:r w:rsidRPr="007070A2">
              <w:rPr>
                <w:sz w:val="18"/>
                <w:szCs w:val="18"/>
              </w:rPr>
              <w:t xml:space="preserve"> Petty Cash vouchers including reimbursements.</w:t>
            </w:r>
          </w:p>
        </w:tc>
        <w:tc>
          <w:tcPr>
            <w:tcW w:w="1418" w:type="dxa"/>
          </w:tcPr>
          <w:p w14:paraId="02EEB964" w14:textId="69595879" w:rsidR="00AF26CC" w:rsidRPr="007070A2" w:rsidRDefault="00AF26CC" w:rsidP="00AF26CC">
            <w:pPr>
              <w:pStyle w:val="Normal1"/>
              <w:rPr>
                <w:sz w:val="18"/>
                <w:szCs w:val="18"/>
              </w:rPr>
            </w:pPr>
            <w:r>
              <w:rPr>
                <w:sz w:val="18"/>
                <w:szCs w:val="18"/>
              </w:rPr>
              <w:t>5</w:t>
            </w:r>
            <w:r w:rsidRPr="007070A2">
              <w:rPr>
                <w:sz w:val="18"/>
                <w:szCs w:val="18"/>
              </w:rPr>
              <w:t>.</w:t>
            </w:r>
            <w:r w:rsidR="00F83B9D">
              <w:rPr>
                <w:sz w:val="18"/>
                <w:szCs w:val="18"/>
              </w:rPr>
              <w:t>5</w:t>
            </w:r>
            <w:r w:rsidRPr="007070A2">
              <w:rPr>
                <w:sz w:val="18"/>
                <w:szCs w:val="18"/>
              </w:rPr>
              <w:t xml:space="preserve"> (p</w:t>
            </w:r>
            <w:r w:rsidR="004F1714">
              <w:rPr>
                <w:sz w:val="18"/>
                <w:szCs w:val="18"/>
              </w:rPr>
              <w:t>9</w:t>
            </w:r>
            <w:r w:rsidRPr="007070A2">
              <w:rPr>
                <w:sz w:val="18"/>
                <w:szCs w:val="18"/>
              </w:rPr>
              <w:t>)</w:t>
            </w:r>
          </w:p>
        </w:tc>
        <w:tc>
          <w:tcPr>
            <w:tcW w:w="1134" w:type="dxa"/>
          </w:tcPr>
          <w:p w14:paraId="1B4AEC73" w14:textId="77777777" w:rsidR="00AF26CC" w:rsidRPr="007070A2" w:rsidRDefault="00AF26CC" w:rsidP="00AF26CC">
            <w:pPr>
              <w:pStyle w:val="Normal1"/>
              <w:rPr>
                <w:sz w:val="18"/>
                <w:szCs w:val="18"/>
              </w:rPr>
            </w:pPr>
          </w:p>
        </w:tc>
      </w:tr>
      <w:tr w:rsidR="00AF26CC" w:rsidRPr="007070A2" w14:paraId="24B96985" w14:textId="77777777" w:rsidTr="00D97443">
        <w:trPr>
          <w:trHeight w:val="300"/>
        </w:trPr>
        <w:tc>
          <w:tcPr>
            <w:tcW w:w="1271" w:type="dxa"/>
            <w:vMerge w:val="restart"/>
          </w:tcPr>
          <w:p w14:paraId="3A4E9078" w14:textId="77777777" w:rsidR="00AF26CC" w:rsidRPr="007070A2" w:rsidRDefault="00AF26CC" w:rsidP="00AF26CC">
            <w:pPr>
              <w:pStyle w:val="Normal1"/>
              <w:rPr>
                <w:sz w:val="18"/>
                <w:szCs w:val="18"/>
              </w:rPr>
            </w:pPr>
            <w:r w:rsidRPr="007070A2">
              <w:rPr>
                <w:sz w:val="18"/>
                <w:szCs w:val="18"/>
              </w:rPr>
              <w:t> </w:t>
            </w:r>
          </w:p>
          <w:p w14:paraId="7309109A" w14:textId="77777777" w:rsidR="00AF26CC" w:rsidRPr="007070A2" w:rsidRDefault="00AF26CC" w:rsidP="00AF26CC">
            <w:pPr>
              <w:pStyle w:val="Normal1"/>
              <w:rPr>
                <w:sz w:val="18"/>
                <w:szCs w:val="18"/>
              </w:rPr>
            </w:pPr>
            <w:r w:rsidRPr="007070A2">
              <w:rPr>
                <w:sz w:val="18"/>
                <w:szCs w:val="18"/>
              </w:rPr>
              <w:t> </w:t>
            </w:r>
          </w:p>
          <w:p w14:paraId="3DCEC8F3" w14:textId="01DFC581" w:rsidR="00AF26CC" w:rsidRPr="00716290" w:rsidRDefault="00AF26CC" w:rsidP="00AF26CC">
            <w:pPr>
              <w:pStyle w:val="Normal1"/>
              <w:rPr>
                <w:sz w:val="18"/>
                <w:szCs w:val="18"/>
              </w:rPr>
            </w:pPr>
            <w:r w:rsidRPr="00716290">
              <w:rPr>
                <w:sz w:val="18"/>
                <w:szCs w:val="18"/>
              </w:rPr>
              <w:t xml:space="preserve">From w/c      </w:t>
            </w:r>
            <w:r w:rsidR="00AE239A">
              <w:rPr>
                <w:sz w:val="18"/>
                <w:szCs w:val="18"/>
              </w:rPr>
              <w:t>18</w:t>
            </w:r>
            <w:r w:rsidR="00C07C4C" w:rsidRPr="00716290">
              <w:rPr>
                <w:sz w:val="18"/>
                <w:szCs w:val="18"/>
              </w:rPr>
              <w:t xml:space="preserve">th </w:t>
            </w:r>
            <w:r w:rsidRPr="00716290">
              <w:rPr>
                <w:sz w:val="18"/>
                <w:szCs w:val="18"/>
              </w:rPr>
              <w:t xml:space="preserve">March </w:t>
            </w:r>
          </w:p>
          <w:p w14:paraId="40FFE66C" w14:textId="77777777" w:rsidR="00AF26CC" w:rsidRPr="00716290" w:rsidRDefault="00AF26CC" w:rsidP="00AF26CC">
            <w:pPr>
              <w:pStyle w:val="Normal1"/>
              <w:rPr>
                <w:sz w:val="18"/>
                <w:szCs w:val="18"/>
              </w:rPr>
            </w:pPr>
            <w:r w:rsidRPr="00716290">
              <w:rPr>
                <w:sz w:val="18"/>
                <w:szCs w:val="18"/>
              </w:rPr>
              <w:t> </w:t>
            </w:r>
          </w:p>
          <w:p w14:paraId="34379666" w14:textId="77777777" w:rsidR="00AF26CC" w:rsidRPr="00716290" w:rsidRDefault="00AF26CC" w:rsidP="00AF26CC">
            <w:pPr>
              <w:pStyle w:val="Normal1"/>
              <w:rPr>
                <w:sz w:val="18"/>
                <w:szCs w:val="18"/>
              </w:rPr>
            </w:pPr>
            <w:r w:rsidRPr="00716290">
              <w:rPr>
                <w:sz w:val="18"/>
                <w:szCs w:val="18"/>
              </w:rPr>
              <w:t> </w:t>
            </w:r>
          </w:p>
          <w:p w14:paraId="5391A6BD" w14:textId="77777777" w:rsidR="00AF26CC" w:rsidRPr="00716290" w:rsidRDefault="00AF26CC" w:rsidP="00AF26CC">
            <w:pPr>
              <w:pStyle w:val="Normal1"/>
              <w:rPr>
                <w:sz w:val="18"/>
                <w:szCs w:val="18"/>
              </w:rPr>
            </w:pPr>
            <w:r w:rsidRPr="00716290">
              <w:rPr>
                <w:sz w:val="18"/>
                <w:szCs w:val="18"/>
              </w:rPr>
              <w:t> </w:t>
            </w:r>
          </w:p>
          <w:p w14:paraId="15B678C7" w14:textId="77777777" w:rsidR="00AF26CC" w:rsidRPr="00716290" w:rsidRDefault="00AF26CC" w:rsidP="00AF26CC">
            <w:pPr>
              <w:pStyle w:val="Normal1"/>
              <w:rPr>
                <w:sz w:val="18"/>
                <w:szCs w:val="18"/>
              </w:rPr>
            </w:pPr>
            <w:r w:rsidRPr="00716290">
              <w:rPr>
                <w:sz w:val="18"/>
                <w:szCs w:val="18"/>
              </w:rPr>
              <w:t> </w:t>
            </w:r>
          </w:p>
          <w:p w14:paraId="14443526" w14:textId="77777777" w:rsidR="00AF26CC" w:rsidRPr="00716290" w:rsidRDefault="00AF26CC" w:rsidP="00AF26CC">
            <w:pPr>
              <w:pStyle w:val="Normal1"/>
              <w:rPr>
                <w:sz w:val="18"/>
                <w:szCs w:val="18"/>
              </w:rPr>
            </w:pPr>
            <w:r w:rsidRPr="00716290">
              <w:rPr>
                <w:sz w:val="18"/>
                <w:szCs w:val="18"/>
              </w:rPr>
              <w:t> </w:t>
            </w:r>
          </w:p>
        </w:tc>
        <w:tc>
          <w:tcPr>
            <w:tcW w:w="1276" w:type="dxa"/>
            <w:vMerge w:val="restart"/>
          </w:tcPr>
          <w:p w14:paraId="17B7B7E4" w14:textId="77777777" w:rsidR="00AF26CC" w:rsidRPr="00716290" w:rsidRDefault="00AF26CC" w:rsidP="00AF26CC">
            <w:pPr>
              <w:pStyle w:val="Normal1"/>
              <w:rPr>
                <w:sz w:val="18"/>
                <w:szCs w:val="18"/>
              </w:rPr>
            </w:pPr>
            <w:r w:rsidRPr="00716290">
              <w:rPr>
                <w:sz w:val="18"/>
                <w:szCs w:val="18"/>
              </w:rPr>
              <w:t> </w:t>
            </w:r>
          </w:p>
          <w:p w14:paraId="7E166B6F" w14:textId="77777777" w:rsidR="00AF26CC" w:rsidRPr="00716290" w:rsidRDefault="00AF26CC" w:rsidP="00AF26CC">
            <w:pPr>
              <w:pStyle w:val="Normal1"/>
              <w:rPr>
                <w:sz w:val="18"/>
                <w:szCs w:val="18"/>
              </w:rPr>
            </w:pPr>
            <w:r w:rsidRPr="00716290">
              <w:rPr>
                <w:sz w:val="18"/>
                <w:szCs w:val="18"/>
              </w:rPr>
              <w:t> </w:t>
            </w:r>
          </w:p>
          <w:p w14:paraId="3D2477B6" w14:textId="75CAF187" w:rsidR="00AF26CC" w:rsidRPr="00716290" w:rsidRDefault="00AD6CF8" w:rsidP="00AF26CC">
            <w:pPr>
              <w:pStyle w:val="Normal1"/>
              <w:rPr>
                <w:sz w:val="18"/>
                <w:szCs w:val="18"/>
              </w:rPr>
            </w:pPr>
            <w:r>
              <w:rPr>
                <w:sz w:val="18"/>
                <w:szCs w:val="18"/>
              </w:rPr>
              <w:t>Tu</w:t>
            </w:r>
            <w:r w:rsidR="00242D74">
              <w:rPr>
                <w:sz w:val="18"/>
                <w:szCs w:val="18"/>
              </w:rPr>
              <w:t>e</w:t>
            </w:r>
            <w:r w:rsidR="00C07C4C" w:rsidRPr="00716290">
              <w:rPr>
                <w:sz w:val="18"/>
                <w:szCs w:val="18"/>
              </w:rPr>
              <w:t xml:space="preserve"> </w:t>
            </w:r>
            <w:r w:rsidR="005A5899">
              <w:rPr>
                <w:sz w:val="18"/>
                <w:szCs w:val="18"/>
              </w:rPr>
              <w:t>26th</w:t>
            </w:r>
            <w:r w:rsidR="00AF26CC" w:rsidRPr="00716290">
              <w:rPr>
                <w:sz w:val="18"/>
                <w:szCs w:val="18"/>
              </w:rPr>
              <w:t xml:space="preserve"> </w:t>
            </w:r>
            <w:r w:rsidR="00F24AB4" w:rsidRPr="00716290">
              <w:rPr>
                <w:sz w:val="18"/>
                <w:szCs w:val="18"/>
              </w:rPr>
              <w:t>March</w:t>
            </w:r>
          </w:p>
          <w:p w14:paraId="3B115AA8" w14:textId="77777777" w:rsidR="00AF26CC" w:rsidRPr="00716290" w:rsidRDefault="00AF26CC" w:rsidP="00AF26CC">
            <w:pPr>
              <w:pStyle w:val="Normal1"/>
              <w:rPr>
                <w:sz w:val="18"/>
                <w:szCs w:val="18"/>
              </w:rPr>
            </w:pPr>
            <w:r w:rsidRPr="00716290">
              <w:rPr>
                <w:sz w:val="18"/>
                <w:szCs w:val="18"/>
              </w:rPr>
              <w:t> </w:t>
            </w:r>
          </w:p>
          <w:p w14:paraId="23CFBB32" w14:textId="77777777" w:rsidR="00AF26CC" w:rsidRPr="00716290" w:rsidRDefault="00AF26CC" w:rsidP="00AF26CC">
            <w:pPr>
              <w:pStyle w:val="Normal1"/>
              <w:rPr>
                <w:sz w:val="18"/>
                <w:szCs w:val="18"/>
              </w:rPr>
            </w:pPr>
            <w:r w:rsidRPr="00716290">
              <w:rPr>
                <w:sz w:val="18"/>
                <w:szCs w:val="18"/>
              </w:rPr>
              <w:t> </w:t>
            </w:r>
          </w:p>
          <w:p w14:paraId="734D30AC" w14:textId="77777777" w:rsidR="00AF26CC" w:rsidRPr="00716290" w:rsidRDefault="00AF26CC" w:rsidP="00AF26CC">
            <w:pPr>
              <w:pStyle w:val="Normal1"/>
              <w:rPr>
                <w:sz w:val="18"/>
                <w:szCs w:val="18"/>
              </w:rPr>
            </w:pPr>
            <w:r w:rsidRPr="00716290">
              <w:rPr>
                <w:sz w:val="18"/>
                <w:szCs w:val="18"/>
              </w:rPr>
              <w:t> </w:t>
            </w:r>
          </w:p>
          <w:p w14:paraId="73512992" w14:textId="77777777" w:rsidR="00AF26CC" w:rsidRPr="00716290" w:rsidRDefault="00AF26CC" w:rsidP="00AF26CC">
            <w:pPr>
              <w:pStyle w:val="Normal1"/>
              <w:rPr>
                <w:sz w:val="18"/>
                <w:szCs w:val="18"/>
              </w:rPr>
            </w:pPr>
            <w:r w:rsidRPr="00716290">
              <w:rPr>
                <w:sz w:val="18"/>
                <w:szCs w:val="18"/>
              </w:rPr>
              <w:t> </w:t>
            </w:r>
          </w:p>
          <w:p w14:paraId="0BB4C63F" w14:textId="77777777" w:rsidR="00AF26CC" w:rsidRPr="00716290" w:rsidRDefault="00AF26CC" w:rsidP="00AF26CC">
            <w:pPr>
              <w:pStyle w:val="Normal1"/>
              <w:rPr>
                <w:sz w:val="18"/>
                <w:szCs w:val="18"/>
              </w:rPr>
            </w:pPr>
            <w:r w:rsidRPr="00716290">
              <w:rPr>
                <w:sz w:val="18"/>
                <w:szCs w:val="18"/>
              </w:rPr>
              <w:t> </w:t>
            </w:r>
          </w:p>
        </w:tc>
        <w:tc>
          <w:tcPr>
            <w:tcW w:w="5386" w:type="dxa"/>
          </w:tcPr>
          <w:p w14:paraId="31260A45" w14:textId="2A541E5F" w:rsidR="00AF26CC" w:rsidRPr="00716290" w:rsidRDefault="00AF26CC" w:rsidP="00AF26CC">
            <w:pPr>
              <w:pStyle w:val="Normal1"/>
              <w:rPr>
                <w:sz w:val="18"/>
                <w:szCs w:val="18"/>
              </w:rPr>
            </w:pPr>
            <w:r w:rsidRPr="00716290">
              <w:rPr>
                <w:sz w:val="18"/>
                <w:szCs w:val="18"/>
              </w:rPr>
              <w:t xml:space="preserve">Complete bank reconciliation to </w:t>
            </w:r>
            <w:r w:rsidR="002F3708" w:rsidRPr="00716290">
              <w:rPr>
                <w:sz w:val="18"/>
                <w:szCs w:val="18"/>
              </w:rPr>
              <w:t>the latest date</w:t>
            </w:r>
            <w:r w:rsidR="00757A0F" w:rsidRPr="00716290">
              <w:rPr>
                <w:sz w:val="18"/>
                <w:szCs w:val="18"/>
              </w:rPr>
              <w:t xml:space="preserve"> chosen, 2</w:t>
            </w:r>
            <w:r w:rsidR="008E44E1">
              <w:rPr>
                <w:sz w:val="18"/>
                <w:szCs w:val="18"/>
              </w:rPr>
              <w:t>5</w:t>
            </w:r>
            <w:r w:rsidRPr="00716290">
              <w:rPr>
                <w:sz w:val="18"/>
                <w:szCs w:val="18"/>
              </w:rPr>
              <w:t>t</w:t>
            </w:r>
            <w:r w:rsidR="00757A0F" w:rsidRPr="00716290">
              <w:rPr>
                <w:sz w:val="18"/>
                <w:szCs w:val="18"/>
              </w:rPr>
              <w:t>h</w:t>
            </w:r>
            <w:r w:rsidRPr="00716290">
              <w:rPr>
                <w:sz w:val="18"/>
                <w:szCs w:val="18"/>
              </w:rPr>
              <w:t xml:space="preserve"> March </w:t>
            </w:r>
            <w:r w:rsidR="009C3C50">
              <w:rPr>
                <w:sz w:val="18"/>
                <w:szCs w:val="18"/>
              </w:rPr>
              <w:t>2024</w:t>
            </w:r>
            <w:r w:rsidR="004F2928" w:rsidRPr="00716290">
              <w:rPr>
                <w:sz w:val="18"/>
                <w:szCs w:val="18"/>
              </w:rPr>
              <w:t xml:space="preserve"> (final)</w:t>
            </w:r>
          </w:p>
        </w:tc>
        <w:tc>
          <w:tcPr>
            <w:tcW w:w="1418" w:type="dxa"/>
          </w:tcPr>
          <w:p w14:paraId="1B64D96D" w14:textId="6CA18218" w:rsidR="00AF26CC" w:rsidRPr="007070A2" w:rsidRDefault="00AF26CC" w:rsidP="00AF26CC">
            <w:pPr>
              <w:pStyle w:val="Normal1"/>
              <w:rPr>
                <w:sz w:val="18"/>
                <w:szCs w:val="18"/>
              </w:rPr>
            </w:pPr>
            <w:r w:rsidRPr="00716290">
              <w:rPr>
                <w:sz w:val="18"/>
                <w:szCs w:val="18"/>
              </w:rPr>
              <w:t>5.</w:t>
            </w:r>
            <w:r w:rsidR="00F83B9D" w:rsidRPr="00716290">
              <w:rPr>
                <w:sz w:val="18"/>
                <w:szCs w:val="18"/>
              </w:rPr>
              <w:t>6</w:t>
            </w:r>
            <w:r w:rsidRPr="00716290">
              <w:rPr>
                <w:sz w:val="18"/>
                <w:szCs w:val="18"/>
              </w:rPr>
              <w:t xml:space="preserve"> (p</w:t>
            </w:r>
            <w:r w:rsidR="00157119">
              <w:rPr>
                <w:sz w:val="18"/>
                <w:szCs w:val="18"/>
              </w:rPr>
              <w:t>9</w:t>
            </w:r>
            <w:r w:rsidRPr="00716290">
              <w:rPr>
                <w:sz w:val="18"/>
                <w:szCs w:val="18"/>
              </w:rPr>
              <w:t>)</w:t>
            </w:r>
          </w:p>
        </w:tc>
        <w:tc>
          <w:tcPr>
            <w:tcW w:w="1134" w:type="dxa"/>
          </w:tcPr>
          <w:p w14:paraId="06F5F4B5" w14:textId="77777777" w:rsidR="00AF26CC" w:rsidRPr="007070A2" w:rsidRDefault="00AF26CC" w:rsidP="00AF26CC">
            <w:pPr>
              <w:pStyle w:val="Normal1"/>
              <w:rPr>
                <w:sz w:val="18"/>
                <w:szCs w:val="18"/>
              </w:rPr>
            </w:pPr>
            <w:r w:rsidRPr="007070A2">
              <w:rPr>
                <w:sz w:val="18"/>
                <w:szCs w:val="18"/>
              </w:rPr>
              <w:t> </w:t>
            </w:r>
          </w:p>
        </w:tc>
      </w:tr>
      <w:tr w:rsidR="00AF26CC" w:rsidRPr="007070A2" w14:paraId="7339E125" w14:textId="77777777" w:rsidTr="00D97443">
        <w:trPr>
          <w:trHeight w:val="300"/>
        </w:trPr>
        <w:tc>
          <w:tcPr>
            <w:tcW w:w="1271" w:type="dxa"/>
            <w:vMerge/>
          </w:tcPr>
          <w:p w14:paraId="7811DBC5" w14:textId="77777777" w:rsidR="00AF26CC" w:rsidRPr="007070A2" w:rsidRDefault="00AF26CC" w:rsidP="00AF26CC">
            <w:pPr>
              <w:pStyle w:val="Normal1"/>
              <w:rPr>
                <w:sz w:val="18"/>
                <w:szCs w:val="18"/>
              </w:rPr>
            </w:pPr>
          </w:p>
        </w:tc>
        <w:tc>
          <w:tcPr>
            <w:tcW w:w="1276" w:type="dxa"/>
            <w:vMerge/>
          </w:tcPr>
          <w:p w14:paraId="60290734" w14:textId="77777777" w:rsidR="00AF26CC" w:rsidRPr="007070A2" w:rsidRDefault="00AF26CC" w:rsidP="00AF26CC">
            <w:pPr>
              <w:pStyle w:val="Normal1"/>
              <w:rPr>
                <w:sz w:val="18"/>
                <w:szCs w:val="18"/>
              </w:rPr>
            </w:pPr>
          </w:p>
        </w:tc>
        <w:tc>
          <w:tcPr>
            <w:tcW w:w="5386" w:type="dxa"/>
          </w:tcPr>
          <w:p w14:paraId="210652CC" w14:textId="1326EFC3" w:rsidR="00AF26CC" w:rsidRPr="007070A2" w:rsidRDefault="00AF26CC" w:rsidP="00AF26CC">
            <w:pPr>
              <w:pStyle w:val="Normal1"/>
              <w:rPr>
                <w:sz w:val="18"/>
                <w:szCs w:val="18"/>
              </w:rPr>
            </w:pPr>
            <w:r w:rsidRPr="007070A2">
              <w:rPr>
                <w:sz w:val="18"/>
                <w:szCs w:val="18"/>
              </w:rPr>
              <w:t xml:space="preserve">Copy Bank Statement(s) </w:t>
            </w:r>
            <w:r w:rsidR="00757A0F">
              <w:rPr>
                <w:sz w:val="18"/>
                <w:szCs w:val="18"/>
              </w:rPr>
              <w:t>to the chosen date</w:t>
            </w:r>
            <w:r w:rsidR="003A0362">
              <w:rPr>
                <w:sz w:val="18"/>
                <w:szCs w:val="18"/>
              </w:rPr>
              <w:t xml:space="preserve">, latest </w:t>
            </w:r>
            <w:r w:rsidR="001B3D9C">
              <w:rPr>
                <w:sz w:val="18"/>
                <w:szCs w:val="18"/>
              </w:rPr>
              <w:t xml:space="preserve">(this year) </w:t>
            </w:r>
            <w:r w:rsidR="003A0362">
              <w:rPr>
                <w:sz w:val="18"/>
                <w:szCs w:val="18"/>
              </w:rPr>
              <w:t>2</w:t>
            </w:r>
            <w:r w:rsidR="008E44E1">
              <w:rPr>
                <w:sz w:val="18"/>
                <w:szCs w:val="18"/>
              </w:rPr>
              <w:t>5</w:t>
            </w:r>
            <w:r w:rsidRPr="007070A2">
              <w:rPr>
                <w:sz w:val="18"/>
                <w:szCs w:val="18"/>
              </w:rPr>
              <w:t>t</w:t>
            </w:r>
            <w:r w:rsidR="003A0362">
              <w:rPr>
                <w:sz w:val="18"/>
                <w:szCs w:val="18"/>
              </w:rPr>
              <w:t>h</w:t>
            </w:r>
            <w:r w:rsidRPr="007070A2">
              <w:rPr>
                <w:sz w:val="18"/>
                <w:szCs w:val="18"/>
              </w:rPr>
              <w:t xml:space="preserve"> March </w:t>
            </w:r>
            <w:r w:rsidR="009C3C50">
              <w:rPr>
                <w:sz w:val="18"/>
                <w:szCs w:val="18"/>
              </w:rPr>
              <w:t>2024</w:t>
            </w:r>
            <w:r w:rsidRPr="007070A2">
              <w:rPr>
                <w:sz w:val="18"/>
                <w:szCs w:val="18"/>
              </w:rPr>
              <w:t xml:space="preserve"> for each account held</w:t>
            </w:r>
          </w:p>
        </w:tc>
        <w:tc>
          <w:tcPr>
            <w:tcW w:w="1418" w:type="dxa"/>
          </w:tcPr>
          <w:p w14:paraId="0AA32E16" w14:textId="5EA68E97" w:rsidR="00AF26CC" w:rsidRPr="007070A2" w:rsidRDefault="00AF26CC" w:rsidP="00AF26CC">
            <w:pPr>
              <w:pStyle w:val="Normal1"/>
              <w:rPr>
                <w:sz w:val="18"/>
                <w:szCs w:val="18"/>
              </w:rPr>
            </w:pPr>
            <w:r>
              <w:rPr>
                <w:sz w:val="18"/>
                <w:szCs w:val="18"/>
              </w:rPr>
              <w:t>5</w:t>
            </w:r>
            <w:r w:rsidRPr="007070A2">
              <w:rPr>
                <w:sz w:val="18"/>
                <w:szCs w:val="18"/>
              </w:rPr>
              <w:t>.</w:t>
            </w:r>
            <w:r w:rsidR="00F83B9D">
              <w:rPr>
                <w:sz w:val="18"/>
                <w:szCs w:val="18"/>
              </w:rPr>
              <w:t>6</w:t>
            </w:r>
            <w:r w:rsidRPr="007070A2">
              <w:rPr>
                <w:sz w:val="18"/>
                <w:szCs w:val="18"/>
              </w:rPr>
              <w:t xml:space="preserve"> (p</w:t>
            </w:r>
            <w:r w:rsidR="00157119">
              <w:rPr>
                <w:sz w:val="18"/>
                <w:szCs w:val="18"/>
              </w:rPr>
              <w:t>9</w:t>
            </w:r>
            <w:r w:rsidRPr="007070A2">
              <w:rPr>
                <w:sz w:val="18"/>
                <w:szCs w:val="18"/>
              </w:rPr>
              <w:t>)</w:t>
            </w:r>
          </w:p>
        </w:tc>
        <w:tc>
          <w:tcPr>
            <w:tcW w:w="1134" w:type="dxa"/>
          </w:tcPr>
          <w:p w14:paraId="312BAA88" w14:textId="77777777" w:rsidR="00AF26CC" w:rsidRPr="007070A2" w:rsidRDefault="00AF26CC" w:rsidP="00AF26CC">
            <w:pPr>
              <w:pStyle w:val="Normal1"/>
              <w:rPr>
                <w:sz w:val="18"/>
                <w:szCs w:val="18"/>
              </w:rPr>
            </w:pPr>
          </w:p>
        </w:tc>
      </w:tr>
      <w:tr w:rsidR="00AF26CC" w:rsidRPr="007070A2" w14:paraId="0B3650D9" w14:textId="77777777" w:rsidTr="00D97443">
        <w:trPr>
          <w:trHeight w:val="300"/>
        </w:trPr>
        <w:tc>
          <w:tcPr>
            <w:tcW w:w="1271" w:type="dxa"/>
            <w:vMerge/>
          </w:tcPr>
          <w:p w14:paraId="0E7F3C0F" w14:textId="77777777" w:rsidR="00AF26CC" w:rsidRPr="007070A2" w:rsidRDefault="00AF26CC" w:rsidP="00AF26CC">
            <w:pPr>
              <w:pStyle w:val="Normal1"/>
              <w:rPr>
                <w:sz w:val="18"/>
                <w:szCs w:val="18"/>
              </w:rPr>
            </w:pPr>
          </w:p>
        </w:tc>
        <w:tc>
          <w:tcPr>
            <w:tcW w:w="1276" w:type="dxa"/>
            <w:vMerge/>
          </w:tcPr>
          <w:p w14:paraId="422FC96A" w14:textId="77777777" w:rsidR="00AF26CC" w:rsidRPr="007070A2" w:rsidRDefault="00AF26CC" w:rsidP="00AF26CC">
            <w:pPr>
              <w:pStyle w:val="Normal1"/>
              <w:rPr>
                <w:sz w:val="18"/>
                <w:szCs w:val="18"/>
              </w:rPr>
            </w:pPr>
          </w:p>
        </w:tc>
        <w:tc>
          <w:tcPr>
            <w:tcW w:w="5386" w:type="dxa"/>
          </w:tcPr>
          <w:p w14:paraId="3E4EC9AA" w14:textId="77777777" w:rsidR="00AF26CC" w:rsidRPr="007070A2" w:rsidRDefault="00AF26CC" w:rsidP="00AF26CC">
            <w:pPr>
              <w:pStyle w:val="Normal1"/>
              <w:rPr>
                <w:sz w:val="18"/>
                <w:szCs w:val="18"/>
              </w:rPr>
            </w:pPr>
            <w:r w:rsidRPr="007070A2">
              <w:rPr>
                <w:sz w:val="18"/>
                <w:szCs w:val="18"/>
              </w:rPr>
              <w:t>Create the new year including salary and VAT periods</w:t>
            </w:r>
          </w:p>
        </w:tc>
        <w:tc>
          <w:tcPr>
            <w:tcW w:w="1418" w:type="dxa"/>
          </w:tcPr>
          <w:p w14:paraId="6F9B56A5" w14:textId="3D2CF75D" w:rsidR="00AF26CC" w:rsidRPr="007070A2" w:rsidRDefault="00AF26CC" w:rsidP="00AF26CC">
            <w:pPr>
              <w:pStyle w:val="Normal1"/>
              <w:rPr>
                <w:sz w:val="18"/>
                <w:szCs w:val="18"/>
              </w:rPr>
            </w:pPr>
            <w:r>
              <w:rPr>
                <w:sz w:val="18"/>
                <w:szCs w:val="18"/>
              </w:rPr>
              <w:t>5</w:t>
            </w:r>
            <w:r w:rsidRPr="007070A2">
              <w:rPr>
                <w:sz w:val="18"/>
                <w:szCs w:val="18"/>
              </w:rPr>
              <w:t>.</w:t>
            </w:r>
            <w:r w:rsidR="00A15CDF">
              <w:rPr>
                <w:sz w:val="18"/>
                <w:szCs w:val="18"/>
              </w:rPr>
              <w:t>8</w:t>
            </w:r>
            <w:r w:rsidRPr="007070A2">
              <w:rPr>
                <w:sz w:val="18"/>
                <w:szCs w:val="18"/>
              </w:rPr>
              <w:t xml:space="preserve"> (p1</w:t>
            </w:r>
            <w:r>
              <w:rPr>
                <w:sz w:val="18"/>
                <w:szCs w:val="18"/>
              </w:rPr>
              <w:t>1</w:t>
            </w:r>
            <w:r w:rsidRPr="007070A2">
              <w:rPr>
                <w:sz w:val="18"/>
                <w:szCs w:val="18"/>
              </w:rPr>
              <w:t>)</w:t>
            </w:r>
          </w:p>
        </w:tc>
        <w:tc>
          <w:tcPr>
            <w:tcW w:w="1134" w:type="dxa"/>
          </w:tcPr>
          <w:p w14:paraId="3557FA9E" w14:textId="77777777" w:rsidR="00AF26CC" w:rsidRPr="007070A2" w:rsidRDefault="00AF26CC" w:rsidP="00AF26CC">
            <w:pPr>
              <w:pStyle w:val="Normal1"/>
              <w:rPr>
                <w:sz w:val="18"/>
                <w:szCs w:val="18"/>
              </w:rPr>
            </w:pPr>
            <w:r w:rsidRPr="007070A2">
              <w:rPr>
                <w:sz w:val="18"/>
                <w:szCs w:val="18"/>
              </w:rPr>
              <w:t> </w:t>
            </w:r>
          </w:p>
        </w:tc>
      </w:tr>
      <w:tr w:rsidR="00AF26CC" w:rsidRPr="007070A2" w14:paraId="0C431DC7" w14:textId="77777777" w:rsidTr="00D97443">
        <w:trPr>
          <w:trHeight w:val="300"/>
        </w:trPr>
        <w:tc>
          <w:tcPr>
            <w:tcW w:w="1271" w:type="dxa"/>
            <w:vMerge/>
          </w:tcPr>
          <w:p w14:paraId="3DC85951" w14:textId="77777777" w:rsidR="00AF26CC" w:rsidRPr="007070A2" w:rsidRDefault="00AF26CC" w:rsidP="00AF26CC">
            <w:pPr>
              <w:pStyle w:val="Normal1"/>
              <w:rPr>
                <w:sz w:val="18"/>
                <w:szCs w:val="18"/>
              </w:rPr>
            </w:pPr>
          </w:p>
        </w:tc>
        <w:tc>
          <w:tcPr>
            <w:tcW w:w="1276" w:type="dxa"/>
            <w:vMerge/>
          </w:tcPr>
          <w:p w14:paraId="4A175304" w14:textId="77777777" w:rsidR="00AF26CC" w:rsidRPr="007070A2" w:rsidRDefault="00AF26CC" w:rsidP="00AF26CC">
            <w:pPr>
              <w:pStyle w:val="Normal1"/>
              <w:rPr>
                <w:sz w:val="18"/>
                <w:szCs w:val="18"/>
              </w:rPr>
            </w:pPr>
          </w:p>
        </w:tc>
        <w:tc>
          <w:tcPr>
            <w:tcW w:w="5386" w:type="dxa"/>
          </w:tcPr>
          <w:p w14:paraId="7BD88B14" w14:textId="07D9BCB9" w:rsidR="00AF26CC" w:rsidRPr="007070A2" w:rsidRDefault="00AF26CC" w:rsidP="00AF26CC">
            <w:pPr>
              <w:pStyle w:val="Normal1"/>
              <w:rPr>
                <w:sz w:val="18"/>
                <w:szCs w:val="18"/>
              </w:rPr>
            </w:pPr>
            <w:r w:rsidRPr="007070A2">
              <w:rPr>
                <w:sz w:val="18"/>
                <w:szCs w:val="18"/>
              </w:rPr>
              <w:t xml:space="preserve">Clear salary commitments and remove obsolete purchase orders from </w:t>
            </w:r>
            <w:r w:rsidR="00A37F1A">
              <w:rPr>
                <w:sz w:val="18"/>
                <w:szCs w:val="18"/>
              </w:rPr>
              <w:t>2023-24</w:t>
            </w:r>
          </w:p>
        </w:tc>
        <w:tc>
          <w:tcPr>
            <w:tcW w:w="1418" w:type="dxa"/>
          </w:tcPr>
          <w:p w14:paraId="3D5C7B2C" w14:textId="2827041C" w:rsidR="00AF26CC" w:rsidRPr="007070A2" w:rsidRDefault="00AF26CC" w:rsidP="00AF26CC">
            <w:pPr>
              <w:pStyle w:val="Normal1"/>
              <w:rPr>
                <w:sz w:val="18"/>
                <w:szCs w:val="18"/>
              </w:rPr>
            </w:pPr>
            <w:r>
              <w:rPr>
                <w:sz w:val="18"/>
                <w:szCs w:val="18"/>
              </w:rPr>
              <w:t>5</w:t>
            </w:r>
            <w:r w:rsidRPr="007070A2">
              <w:rPr>
                <w:sz w:val="18"/>
                <w:szCs w:val="18"/>
              </w:rPr>
              <w:t>.</w:t>
            </w:r>
            <w:r w:rsidR="00A15CDF">
              <w:rPr>
                <w:sz w:val="18"/>
                <w:szCs w:val="18"/>
              </w:rPr>
              <w:t>9</w:t>
            </w:r>
            <w:r w:rsidRPr="007070A2">
              <w:rPr>
                <w:sz w:val="18"/>
                <w:szCs w:val="18"/>
              </w:rPr>
              <w:t xml:space="preserve"> (p1</w:t>
            </w:r>
            <w:r w:rsidR="007F468B">
              <w:rPr>
                <w:sz w:val="18"/>
                <w:szCs w:val="18"/>
              </w:rPr>
              <w:t>1</w:t>
            </w:r>
            <w:r w:rsidRPr="007070A2">
              <w:rPr>
                <w:sz w:val="18"/>
                <w:szCs w:val="18"/>
              </w:rPr>
              <w:t>)</w:t>
            </w:r>
            <w:r w:rsidR="005C7ED5">
              <w:rPr>
                <w:sz w:val="18"/>
                <w:szCs w:val="18"/>
              </w:rPr>
              <w:t xml:space="preserve"> &amp;</w:t>
            </w:r>
            <w:r w:rsidR="00DA77EF">
              <w:rPr>
                <w:sz w:val="18"/>
                <w:szCs w:val="18"/>
              </w:rPr>
              <w:t xml:space="preserve"> 5.13 (p13)</w:t>
            </w:r>
          </w:p>
        </w:tc>
        <w:tc>
          <w:tcPr>
            <w:tcW w:w="1134" w:type="dxa"/>
          </w:tcPr>
          <w:p w14:paraId="1FEE1908" w14:textId="77777777" w:rsidR="00AF26CC" w:rsidRPr="007070A2" w:rsidRDefault="00AF26CC" w:rsidP="00AF26CC">
            <w:pPr>
              <w:pStyle w:val="Normal1"/>
              <w:rPr>
                <w:sz w:val="18"/>
                <w:szCs w:val="18"/>
              </w:rPr>
            </w:pPr>
            <w:r w:rsidRPr="007070A2">
              <w:rPr>
                <w:sz w:val="18"/>
                <w:szCs w:val="18"/>
              </w:rPr>
              <w:t> </w:t>
            </w:r>
          </w:p>
        </w:tc>
      </w:tr>
      <w:tr w:rsidR="00AF26CC" w:rsidRPr="007070A2" w14:paraId="2ABBBBB7" w14:textId="77777777" w:rsidTr="00D97443">
        <w:trPr>
          <w:trHeight w:val="300"/>
        </w:trPr>
        <w:tc>
          <w:tcPr>
            <w:tcW w:w="1271" w:type="dxa"/>
            <w:vMerge/>
          </w:tcPr>
          <w:p w14:paraId="05DA14EB" w14:textId="77777777" w:rsidR="00AF26CC" w:rsidRPr="007070A2" w:rsidRDefault="00AF26CC" w:rsidP="00AF26CC">
            <w:pPr>
              <w:pStyle w:val="Normal1"/>
              <w:rPr>
                <w:sz w:val="18"/>
                <w:szCs w:val="18"/>
              </w:rPr>
            </w:pPr>
          </w:p>
        </w:tc>
        <w:tc>
          <w:tcPr>
            <w:tcW w:w="1276" w:type="dxa"/>
            <w:vMerge/>
          </w:tcPr>
          <w:p w14:paraId="1A6122A3" w14:textId="77777777" w:rsidR="00AF26CC" w:rsidRPr="007070A2" w:rsidRDefault="00AF26CC" w:rsidP="00AF26CC">
            <w:pPr>
              <w:pStyle w:val="Normal1"/>
              <w:rPr>
                <w:sz w:val="18"/>
                <w:szCs w:val="18"/>
              </w:rPr>
            </w:pPr>
          </w:p>
        </w:tc>
        <w:tc>
          <w:tcPr>
            <w:tcW w:w="5386" w:type="dxa"/>
          </w:tcPr>
          <w:p w14:paraId="1B7A8196" w14:textId="098E0C41" w:rsidR="00AF26CC" w:rsidRPr="007070A2" w:rsidRDefault="00AF26CC" w:rsidP="00AF26CC">
            <w:pPr>
              <w:pStyle w:val="Normal1"/>
              <w:rPr>
                <w:sz w:val="18"/>
                <w:szCs w:val="18"/>
              </w:rPr>
            </w:pPr>
            <w:r w:rsidRPr="007070A2">
              <w:rPr>
                <w:sz w:val="18"/>
                <w:szCs w:val="18"/>
              </w:rPr>
              <w:t>Identify and enter all year-end accruals onto SIMS FMS using the reversing journal facility</w:t>
            </w:r>
          </w:p>
        </w:tc>
        <w:tc>
          <w:tcPr>
            <w:tcW w:w="1418" w:type="dxa"/>
          </w:tcPr>
          <w:p w14:paraId="45CA1E13" w14:textId="27548CD5" w:rsidR="00AF26CC" w:rsidRPr="007070A2" w:rsidRDefault="00AF26CC" w:rsidP="00AF26CC">
            <w:pPr>
              <w:pStyle w:val="Normal1"/>
              <w:rPr>
                <w:sz w:val="18"/>
                <w:szCs w:val="18"/>
              </w:rPr>
            </w:pPr>
            <w:r>
              <w:rPr>
                <w:sz w:val="18"/>
                <w:szCs w:val="18"/>
              </w:rPr>
              <w:t>6</w:t>
            </w:r>
            <w:r w:rsidRPr="007070A2">
              <w:rPr>
                <w:sz w:val="18"/>
                <w:szCs w:val="18"/>
              </w:rPr>
              <w:t xml:space="preserve"> (p</w:t>
            </w:r>
            <w:r>
              <w:rPr>
                <w:sz w:val="18"/>
                <w:szCs w:val="18"/>
              </w:rPr>
              <w:t>14</w:t>
            </w:r>
            <w:r w:rsidRPr="007070A2">
              <w:rPr>
                <w:sz w:val="18"/>
                <w:szCs w:val="18"/>
              </w:rPr>
              <w:t xml:space="preserve">) </w:t>
            </w:r>
          </w:p>
        </w:tc>
        <w:tc>
          <w:tcPr>
            <w:tcW w:w="1134" w:type="dxa"/>
          </w:tcPr>
          <w:p w14:paraId="75F09CC9" w14:textId="77777777" w:rsidR="00AF26CC" w:rsidRPr="007070A2" w:rsidRDefault="00AF26CC" w:rsidP="00AF26CC">
            <w:pPr>
              <w:pStyle w:val="Normal1"/>
              <w:rPr>
                <w:sz w:val="18"/>
                <w:szCs w:val="18"/>
              </w:rPr>
            </w:pPr>
          </w:p>
        </w:tc>
      </w:tr>
      <w:tr w:rsidR="00AF26CC" w:rsidRPr="007070A2" w14:paraId="5BA3CA89" w14:textId="77777777" w:rsidTr="00D97443">
        <w:trPr>
          <w:trHeight w:val="300"/>
        </w:trPr>
        <w:tc>
          <w:tcPr>
            <w:tcW w:w="1271" w:type="dxa"/>
            <w:vMerge/>
          </w:tcPr>
          <w:p w14:paraId="68234BBC" w14:textId="77777777" w:rsidR="00AF26CC" w:rsidRPr="007070A2" w:rsidRDefault="00AF26CC" w:rsidP="00AF26CC">
            <w:pPr>
              <w:pStyle w:val="Normal1"/>
              <w:rPr>
                <w:sz w:val="18"/>
                <w:szCs w:val="18"/>
              </w:rPr>
            </w:pPr>
          </w:p>
        </w:tc>
        <w:tc>
          <w:tcPr>
            <w:tcW w:w="1276" w:type="dxa"/>
            <w:vMerge/>
          </w:tcPr>
          <w:p w14:paraId="2D1D6103" w14:textId="77777777" w:rsidR="00AF26CC" w:rsidRPr="007070A2" w:rsidRDefault="00AF26CC" w:rsidP="00AF26CC">
            <w:pPr>
              <w:pStyle w:val="Normal1"/>
              <w:rPr>
                <w:sz w:val="18"/>
                <w:szCs w:val="18"/>
              </w:rPr>
            </w:pPr>
          </w:p>
        </w:tc>
        <w:tc>
          <w:tcPr>
            <w:tcW w:w="5386" w:type="dxa"/>
          </w:tcPr>
          <w:p w14:paraId="5B1F7147" w14:textId="5F414899" w:rsidR="00AF26CC" w:rsidRPr="007070A2" w:rsidRDefault="00AF26CC" w:rsidP="00AF26CC">
            <w:pPr>
              <w:pStyle w:val="Normal1"/>
              <w:rPr>
                <w:sz w:val="18"/>
                <w:szCs w:val="18"/>
              </w:rPr>
            </w:pPr>
            <w:r w:rsidRPr="007070A2">
              <w:rPr>
                <w:sz w:val="18"/>
                <w:szCs w:val="18"/>
              </w:rPr>
              <w:t>Produce Final Reports to submit: -</w:t>
            </w:r>
          </w:p>
        </w:tc>
        <w:tc>
          <w:tcPr>
            <w:tcW w:w="1418" w:type="dxa"/>
          </w:tcPr>
          <w:p w14:paraId="60498BAE" w14:textId="77777777" w:rsidR="00AF26CC" w:rsidRPr="007070A2" w:rsidRDefault="00AF26CC" w:rsidP="00AF26CC">
            <w:pPr>
              <w:pStyle w:val="Normal1"/>
              <w:rPr>
                <w:sz w:val="18"/>
                <w:szCs w:val="18"/>
              </w:rPr>
            </w:pPr>
          </w:p>
        </w:tc>
        <w:tc>
          <w:tcPr>
            <w:tcW w:w="1134" w:type="dxa"/>
          </w:tcPr>
          <w:p w14:paraId="008078B8" w14:textId="77777777" w:rsidR="00AF26CC" w:rsidRPr="007070A2" w:rsidRDefault="00AF26CC" w:rsidP="00AF26CC">
            <w:pPr>
              <w:pStyle w:val="Normal1"/>
              <w:rPr>
                <w:sz w:val="18"/>
                <w:szCs w:val="18"/>
              </w:rPr>
            </w:pPr>
          </w:p>
        </w:tc>
      </w:tr>
      <w:tr w:rsidR="00AF26CC" w:rsidRPr="007070A2" w14:paraId="24CAECEF" w14:textId="77777777" w:rsidTr="00D97443">
        <w:trPr>
          <w:trHeight w:val="300"/>
        </w:trPr>
        <w:tc>
          <w:tcPr>
            <w:tcW w:w="1271" w:type="dxa"/>
            <w:vMerge/>
          </w:tcPr>
          <w:p w14:paraId="359DE39B" w14:textId="77777777" w:rsidR="00AF26CC" w:rsidRPr="007070A2" w:rsidRDefault="00AF26CC" w:rsidP="00AF26CC">
            <w:pPr>
              <w:pStyle w:val="Normal1"/>
              <w:rPr>
                <w:sz w:val="18"/>
                <w:szCs w:val="18"/>
              </w:rPr>
            </w:pPr>
          </w:p>
        </w:tc>
        <w:tc>
          <w:tcPr>
            <w:tcW w:w="1276" w:type="dxa"/>
            <w:vMerge/>
          </w:tcPr>
          <w:p w14:paraId="05317D97" w14:textId="77777777" w:rsidR="00AF26CC" w:rsidRPr="007070A2" w:rsidRDefault="00AF26CC" w:rsidP="00AF26CC">
            <w:pPr>
              <w:pStyle w:val="Normal1"/>
              <w:rPr>
                <w:sz w:val="18"/>
                <w:szCs w:val="18"/>
              </w:rPr>
            </w:pPr>
          </w:p>
        </w:tc>
        <w:tc>
          <w:tcPr>
            <w:tcW w:w="5386" w:type="dxa"/>
          </w:tcPr>
          <w:p w14:paraId="56ABB9E2" w14:textId="77777777" w:rsidR="00AF26CC" w:rsidRPr="007070A2" w:rsidRDefault="00AF26CC" w:rsidP="00752178">
            <w:pPr>
              <w:pStyle w:val="Normal1"/>
              <w:numPr>
                <w:ilvl w:val="0"/>
                <w:numId w:val="11"/>
              </w:numPr>
              <w:rPr>
                <w:sz w:val="18"/>
                <w:szCs w:val="18"/>
              </w:rPr>
            </w:pPr>
            <w:r w:rsidRPr="007070A2">
              <w:rPr>
                <w:sz w:val="18"/>
                <w:szCs w:val="18"/>
              </w:rPr>
              <w:t>Produce Aged Creditor Report</w:t>
            </w:r>
          </w:p>
        </w:tc>
        <w:tc>
          <w:tcPr>
            <w:tcW w:w="1418" w:type="dxa"/>
          </w:tcPr>
          <w:p w14:paraId="1506FD81" w14:textId="093E9DA4" w:rsidR="00AF26CC" w:rsidRPr="007070A2" w:rsidRDefault="00AF26CC" w:rsidP="00AF26CC">
            <w:pPr>
              <w:pStyle w:val="Normal1"/>
              <w:rPr>
                <w:sz w:val="18"/>
                <w:szCs w:val="18"/>
              </w:rPr>
            </w:pPr>
            <w:r>
              <w:rPr>
                <w:sz w:val="18"/>
                <w:szCs w:val="18"/>
              </w:rPr>
              <w:t>5</w:t>
            </w:r>
            <w:r w:rsidRPr="007070A2">
              <w:rPr>
                <w:sz w:val="18"/>
                <w:szCs w:val="18"/>
              </w:rPr>
              <w:t>.1</w:t>
            </w:r>
            <w:r w:rsidR="000A6DFE">
              <w:rPr>
                <w:sz w:val="18"/>
                <w:szCs w:val="18"/>
              </w:rPr>
              <w:t>0</w:t>
            </w:r>
            <w:r w:rsidRPr="007070A2">
              <w:rPr>
                <w:sz w:val="18"/>
                <w:szCs w:val="18"/>
              </w:rPr>
              <w:t xml:space="preserve"> (p1</w:t>
            </w:r>
            <w:r>
              <w:rPr>
                <w:sz w:val="18"/>
                <w:szCs w:val="18"/>
              </w:rPr>
              <w:t>2</w:t>
            </w:r>
            <w:r w:rsidRPr="007070A2">
              <w:rPr>
                <w:sz w:val="18"/>
                <w:szCs w:val="18"/>
              </w:rPr>
              <w:t>)</w:t>
            </w:r>
          </w:p>
        </w:tc>
        <w:tc>
          <w:tcPr>
            <w:tcW w:w="1134" w:type="dxa"/>
          </w:tcPr>
          <w:p w14:paraId="4837EEA4" w14:textId="77777777" w:rsidR="00AF26CC" w:rsidRPr="007070A2" w:rsidRDefault="00AF26CC" w:rsidP="00AF26CC">
            <w:pPr>
              <w:pStyle w:val="Normal1"/>
              <w:rPr>
                <w:sz w:val="18"/>
                <w:szCs w:val="18"/>
              </w:rPr>
            </w:pPr>
            <w:r w:rsidRPr="007070A2">
              <w:rPr>
                <w:sz w:val="18"/>
                <w:szCs w:val="18"/>
              </w:rPr>
              <w:t> </w:t>
            </w:r>
          </w:p>
        </w:tc>
      </w:tr>
      <w:tr w:rsidR="00AF26CC" w:rsidRPr="007070A2" w14:paraId="0492EB35" w14:textId="77777777" w:rsidTr="00D97443">
        <w:trPr>
          <w:trHeight w:val="300"/>
        </w:trPr>
        <w:tc>
          <w:tcPr>
            <w:tcW w:w="1271" w:type="dxa"/>
            <w:vMerge/>
          </w:tcPr>
          <w:p w14:paraId="17F0611F" w14:textId="77777777" w:rsidR="00AF26CC" w:rsidRPr="007070A2" w:rsidRDefault="00AF26CC" w:rsidP="00AF26CC">
            <w:pPr>
              <w:pStyle w:val="Normal1"/>
              <w:rPr>
                <w:sz w:val="18"/>
                <w:szCs w:val="18"/>
              </w:rPr>
            </w:pPr>
          </w:p>
        </w:tc>
        <w:tc>
          <w:tcPr>
            <w:tcW w:w="1276" w:type="dxa"/>
            <w:vMerge/>
          </w:tcPr>
          <w:p w14:paraId="7BCAA2FF" w14:textId="77777777" w:rsidR="00AF26CC" w:rsidRPr="007070A2" w:rsidRDefault="00AF26CC" w:rsidP="00AF26CC">
            <w:pPr>
              <w:pStyle w:val="Normal1"/>
              <w:rPr>
                <w:sz w:val="18"/>
                <w:szCs w:val="18"/>
              </w:rPr>
            </w:pPr>
          </w:p>
        </w:tc>
        <w:tc>
          <w:tcPr>
            <w:tcW w:w="5386" w:type="dxa"/>
          </w:tcPr>
          <w:p w14:paraId="27DC0E71" w14:textId="77777777" w:rsidR="00AF26CC" w:rsidRPr="007070A2" w:rsidRDefault="00AF26CC" w:rsidP="00752178">
            <w:pPr>
              <w:pStyle w:val="Normal1"/>
              <w:numPr>
                <w:ilvl w:val="0"/>
                <w:numId w:val="11"/>
              </w:numPr>
              <w:rPr>
                <w:sz w:val="18"/>
                <w:szCs w:val="18"/>
              </w:rPr>
            </w:pPr>
            <w:r w:rsidRPr="007070A2">
              <w:rPr>
                <w:sz w:val="18"/>
                <w:szCs w:val="18"/>
              </w:rPr>
              <w:t>Produce Aged Debtor Report</w:t>
            </w:r>
          </w:p>
        </w:tc>
        <w:tc>
          <w:tcPr>
            <w:tcW w:w="1418" w:type="dxa"/>
          </w:tcPr>
          <w:p w14:paraId="4022DDFE" w14:textId="21BCBDA9" w:rsidR="00AF26CC" w:rsidRPr="007070A2" w:rsidRDefault="00AF26CC" w:rsidP="00AF26CC">
            <w:pPr>
              <w:pStyle w:val="Normal1"/>
              <w:rPr>
                <w:sz w:val="18"/>
                <w:szCs w:val="18"/>
              </w:rPr>
            </w:pPr>
            <w:r>
              <w:rPr>
                <w:sz w:val="18"/>
                <w:szCs w:val="18"/>
              </w:rPr>
              <w:t>5</w:t>
            </w:r>
            <w:r w:rsidRPr="007070A2">
              <w:rPr>
                <w:sz w:val="18"/>
                <w:szCs w:val="18"/>
              </w:rPr>
              <w:t>.1</w:t>
            </w:r>
            <w:r w:rsidR="000A6DFE">
              <w:rPr>
                <w:sz w:val="18"/>
                <w:szCs w:val="18"/>
              </w:rPr>
              <w:t>1</w:t>
            </w:r>
            <w:r w:rsidRPr="007070A2">
              <w:rPr>
                <w:sz w:val="18"/>
                <w:szCs w:val="18"/>
              </w:rPr>
              <w:t xml:space="preserve"> (p1</w:t>
            </w:r>
            <w:r>
              <w:rPr>
                <w:sz w:val="18"/>
                <w:szCs w:val="18"/>
              </w:rPr>
              <w:t>2</w:t>
            </w:r>
            <w:r w:rsidRPr="007070A2">
              <w:rPr>
                <w:sz w:val="18"/>
                <w:szCs w:val="18"/>
              </w:rPr>
              <w:t>)</w:t>
            </w:r>
          </w:p>
        </w:tc>
        <w:tc>
          <w:tcPr>
            <w:tcW w:w="1134" w:type="dxa"/>
          </w:tcPr>
          <w:p w14:paraId="14AB240E" w14:textId="77777777" w:rsidR="00AF26CC" w:rsidRPr="007070A2" w:rsidRDefault="00AF26CC" w:rsidP="00AF26CC">
            <w:pPr>
              <w:pStyle w:val="Normal1"/>
              <w:rPr>
                <w:sz w:val="18"/>
                <w:szCs w:val="18"/>
              </w:rPr>
            </w:pPr>
          </w:p>
        </w:tc>
      </w:tr>
      <w:tr w:rsidR="00AF26CC" w:rsidRPr="007070A2" w14:paraId="24F28C3E" w14:textId="77777777" w:rsidTr="00D97443">
        <w:trPr>
          <w:trHeight w:val="363"/>
        </w:trPr>
        <w:tc>
          <w:tcPr>
            <w:tcW w:w="1271" w:type="dxa"/>
            <w:vMerge/>
          </w:tcPr>
          <w:p w14:paraId="1355F3A0" w14:textId="77777777" w:rsidR="00AF26CC" w:rsidRPr="007070A2" w:rsidRDefault="00AF26CC" w:rsidP="00AF26CC">
            <w:pPr>
              <w:pStyle w:val="Normal1"/>
              <w:rPr>
                <w:sz w:val="18"/>
                <w:szCs w:val="18"/>
              </w:rPr>
            </w:pPr>
          </w:p>
        </w:tc>
        <w:tc>
          <w:tcPr>
            <w:tcW w:w="1276" w:type="dxa"/>
            <w:vMerge/>
          </w:tcPr>
          <w:p w14:paraId="636FEA69" w14:textId="77777777" w:rsidR="00AF26CC" w:rsidRPr="007070A2" w:rsidRDefault="00AF26CC" w:rsidP="00AF26CC">
            <w:pPr>
              <w:pStyle w:val="Normal1"/>
              <w:rPr>
                <w:sz w:val="18"/>
                <w:szCs w:val="18"/>
              </w:rPr>
            </w:pPr>
          </w:p>
        </w:tc>
        <w:tc>
          <w:tcPr>
            <w:tcW w:w="5386" w:type="dxa"/>
          </w:tcPr>
          <w:p w14:paraId="57809B34" w14:textId="77777777" w:rsidR="00AF26CC" w:rsidRPr="007070A2" w:rsidRDefault="00AF26CC" w:rsidP="00752178">
            <w:pPr>
              <w:pStyle w:val="Normal1"/>
              <w:numPr>
                <w:ilvl w:val="0"/>
                <w:numId w:val="11"/>
              </w:numPr>
              <w:rPr>
                <w:sz w:val="18"/>
                <w:szCs w:val="18"/>
              </w:rPr>
            </w:pPr>
            <w:r w:rsidRPr="007070A2">
              <w:rPr>
                <w:sz w:val="18"/>
                <w:szCs w:val="18"/>
              </w:rPr>
              <w:t xml:space="preserve">Produce a Purchase Order Report </w:t>
            </w:r>
          </w:p>
        </w:tc>
        <w:tc>
          <w:tcPr>
            <w:tcW w:w="1418" w:type="dxa"/>
          </w:tcPr>
          <w:p w14:paraId="7BCF0AA8" w14:textId="466CC8F1" w:rsidR="00AF26CC" w:rsidRPr="007070A2" w:rsidRDefault="00AF26CC" w:rsidP="00AF26CC">
            <w:pPr>
              <w:pStyle w:val="Normal1"/>
              <w:rPr>
                <w:sz w:val="18"/>
                <w:szCs w:val="18"/>
              </w:rPr>
            </w:pPr>
            <w:r>
              <w:rPr>
                <w:sz w:val="18"/>
                <w:szCs w:val="18"/>
              </w:rPr>
              <w:t>5</w:t>
            </w:r>
            <w:r w:rsidRPr="007070A2">
              <w:rPr>
                <w:sz w:val="18"/>
                <w:szCs w:val="18"/>
              </w:rPr>
              <w:t>.1</w:t>
            </w:r>
            <w:r w:rsidR="000A6DFE">
              <w:rPr>
                <w:sz w:val="18"/>
                <w:szCs w:val="18"/>
              </w:rPr>
              <w:t>2</w:t>
            </w:r>
            <w:r w:rsidRPr="007070A2">
              <w:rPr>
                <w:sz w:val="18"/>
                <w:szCs w:val="18"/>
              </w:rPr>
              <w:t xml:space="preserve"> (p1</w:t>
            </w:r>
            <w:r w:rsidR="00A86AF1">
              <w:rPr>
                <w:sz w:val="18"/>
                <w:szCs w:val="18"/>
              </w:rPr>
              <w:t>2</w:t>
            </w:r>
            <w:r w:rsidRPr="007070A2">
              <w:rPr>
                <w:sz w:val="18"/>
                <w:szCs w:val="18"/>
              </w:rPr>
              <w:t>)</w:t>
            </w:r>
          </w:p>
        </w:tc>
        <w:tc>
          <w:tcPr>
            <w:tcW w:w="1134" w:type="dxa"/>
          </w:tcPr>
          <w:p w14:paraId="50D8B708" w14:textId="77777777" w:rsidR="00AF26CC" w:rsidRPr="007070A2" w:rsidRDefault="00AF26CC" w:rsidP="00AF26CC">
            <w:pPr>
              <w:pStyle w:val="Normal1"/>
              <w:rPr>
                <w:sz w:val="18"/>
                <w:szCs w:val="18"/>
              </w:rPr>
            </w:pPr>
          </w:p>
        </w:tc>
      </w:tr>
      <w:tr w:rsidR="00AF26CC" w:rsidRPr="007070A2" w14:paraId="68E5832A" w14:textId="77777777" w:rsidTr="00D97443">
        <w:trPr>
          <w:trHeight w:val="300"/>
        </w:trPr>
        <w:tc>
          <w:tcPr>
            <w:tcW w:w="1271" w:type="dxa"/>
            <w:vMerge/>
          </w:tcPr>
          <w:p w14:paraId="07FAF44E" w14:textId="77777777" w:rsidR="00AF26CC" w:rsidRPr="007070A2" w:rsidRDefault="00AF26CC" w:rsidP="00AF26CC">
            <w:pPr>
              <w:pStyle w:val="Normal1"/>
              <w:rPr>
                <w:sz w:val="18"/>
                <w:szCs w:val="18"/>
              </w:rPr>
            </w:pPr>
          </w:p>
        </w:tc>
        <w:tc>
          <w:tcPr>
            <w:tcW w:w="1276" w:type="dxa"/>
            <w:vMerge/>
          </w:tcPr>
          <w:p w14:paraId="417AF647" w14:textId="77777777" w:rsidR="00AF26CC" w:rsidRPr="007070A2" w:rsidRDefault="00AF26CC" w:rsidP="00AF26CC">
            <w:pPr>
              <w:pStyle w:val="Normal1"/>
              <w:rPr>
                <w:sz w:val="18"/>
                <w:szCs w:val="18"/>
              </w:rPr>
            </w:pPr>
          </w:p>
        </w:tc>
        <w:tc>
          <w:tcPr>
            <w:tcW w:w="5386" w:type="dxa"/>
          </w:tcPr>
          <w:p w14:paraId="2546E680" w14:textId="77777777" w:rsidR="00AF26CC" w:rsidRPr="007070A2" w:rsidRDefault="00AF26CC" w:rsidP="00752178">
            <w:pPr>
              <w:pStyle w:val="Normal1"/>
              <w:numPr>
                <w:ilvl w:val="0"/>
                <w:numId w:val="11"/>
              </w:numPr>
              <w:rPr>
                <w:sz w:val="18"/>
                <w:szCs w:val="18"/>
              </w:rPr>
            </w:pPr>
            <w:r w:rsidRPr="007070A2">
              <w:rPr>
                <w:sz w:val="18"/>
                <w:szCs w:val="18"/>
              </w:rPr>
              <w:t>Produce Year End System Check Report</w:t>
            </w:r>
          </w:p>
        </w:tc>
        <w:tc>
          <w:tcPr>
            <w:tcW w:w="1418" w:type="dxa"/>
          </w:tcPr>
          <w:p w14:paraId="2C0574C6" w14:textId="6E0DA941" w:rsidR="00AF26CC" w:rsidRPr="007070A2" w:rsidRDefault="00AF26CC" w:rsidP="00AF26CC">
            <w:pPr>
              <w:pStyle w:val="Normal1"/>
              <w:rPr>
                <w:sz w:val="18"/>
                <w:szCs w:val="18"/>
              </w:rPr>
            </w:pPr>
            <w:r>
              <w:rPr>
                <w:sz w:val="18"/>
                <w:szCs w:val="18"/>
              </w:rPr>
              <w:t>5</w:t>
            </w:r>
            <w:r w:rsidRPr="007070A2">
              <w:rPr>
                <w:sz w:val="18"/>
                <w:szCs w:val="18"/>
              </w:rPr>
              <w:t>.1</w:t>
            </w:r>
            <w:r w:rsidR="003D6DB9">
              <w:rPr>
                <w:sz w:val="18"/>
                <w:szCs w:val="18"/>
              </w:rPr>
              <w:t>4</w:t>
            </w:r>
            <w:r w:rsidRPr="007070A2">
              <w:rPr>
                <w:sz w:val="18"/>
                <w:szCs w:val="18"/>
              </w:rPr>
              <w:t xml:space="preserve"> (p1</w:t>
            </w:r>
            <w:r>
              <w:rPr>
                <w:sz w:val="18"/>
                <w:szCs w:val="18"/>
              </w:rPr>
              <w:t>3</w:t>
            </w:r>
            <w:r w:rsidRPr="007070A2">
              <w:rPr>
                <w:sz w:val="18"/>
                <w:szCs w:val="18"/>
              </w:rPr>
              <w:t>)</w:t>
            </w:r>
          </w:p>
        </w:tc>
        <w:tc>
          <w:tcPr>
            <w:tcW w:w="1134" w:type="dxa"/>
          </w:tcPr>
          <w:p w14:paraId="685D9337" w14:textId="77777777" w:rsidR="00AF26CC" w:rsidRPr="007070A2" w:rsidRDefault="00AF26CC" w:rsidP="00AF26CC">
            <w:pPr>
              <w:pStyle w:val="Normal1"/>
              <w:rPr>
                <w:sz w:val="18"/>
                <w:szCs w:val="18"/>
              </w:rPr>
            </w:pPr>
          </w:p>
        </w:tc>
      </w:tr>
      <w:tr w:rsidR="00AF26CC" w:rsidRPr="007070A2" w14:paraId="7F1493B5" w14:textId="77777777" w:rsidTr="00D97443">
        <w:trPr>
          <w:trHeight w:val="300"/>
        </w:trPr>
        <w:tc>
          <w:tcPr>
            <w:tcW w:w="1271" w:type="dxa"/>
            <w:vMerge/>
          </w:tcPr>
          <w:p w14:paraId="47E5C876" w14:textId="77777777" w:rsidR="00AF26CC" w:rsidRPr="007070A2" w:rsidRDefault="00AF26CC" w:rsidP="00AF26CC">
            <w:pPr>
              <w:pStyle w:val="Normal1"/>
              <w:rPr>
                <w:sz w:val="18"/>
                <w:szCs w:val="18"/>
              </w:rPr>
            </w:pPr>
          </w:p>
        </w:tc>
        <w:tc>
          <w:tcPr>
            <w:tcW w:w="1276" w:type="dxa"/>
            <w:vMerge/>
          </w:tcPr>
          <w:p w14:paraId="5548276A" w14:textId="77777777" w:rsidR="00AF26CC" w:rsidRPr="007070A2" w:rsidRDefault="00AF26CC" w:rsidP="00AF26CC">
            <w:pPr>
              <w:pStyle w:val="Normal1"/>
              <w:rPr>
                <w:sz w:val="18"/>
                <w:szCs w:val="18"/>
              </w:rPr>
            </w:pPr>
          </w:p>
        </w:tc>
        <w:tc>
          <w:tcPr>
            <w:tcW w:w="5386" w:type="dxa"/>
          </w:tcPr>
          <w:p w14:paraId="4C1CF176" w14:textId="77777777" w:rsidR="00AF26CC" w:rsidRPr="007070A2" w:rsidRDefault="00AF26CC" w:rsidP="00752178">
            <w:pPr>
              <w:pStyle w:val="Normal1"/>
              <w:numPr>
                <w:ilvl w:val="0"/>
                <w:numId w:val="11"/>
              </w:numPr>
              <w:rPr>
                <w:sz w:val="18"/>
                <w:szCs w:val="18"/>
              </w:rPr>
            </w:pPr>
            <w:r w:rsidRPr="007070A2">
              <w:rPr>
                <w:sz w:val="18"/>
                <w:szCs w:val="18"/>
              </w:rPr>
              <w:t>SIMS FMS Bank Reconciliation Report - signed</w:t>
            </w:r>
          </w:p>
        </w:tc>
        <w:tc>
          <w:tcPr>
            <w:tcW w:w="1418" w:type="dxa"/>
          </w:tcPr>
          <w:p w14:paraId="0D68218C" w14:textId="4B628464" w:rsidR="00AF26CC" w:rsidRPr="007070A2" w:rsidRDefault="00AF26CC" w:rsidP="00AF26CC">
            <w:pPr>
              <w:pStyle w:val="Normal1"/>
              <w:rPr>
                <w:sz w:val="18"/>
                <w:szCs w:val="18"/>
              </w:rPr>
            </w:pPr>
            <w:r>
              <w:rPr>
                <w:sz w:val="18"/>
                <w:szCs w:val="18"/>
              </w:rPr>
              <w:t>8</w:t>
            </w:r>
            <w:r w:rsidRPr="007070A2">
              <w:rPr>
                <w:sz w:val="18"/>
                <w:szCs w:val="18"/>
              </w:rPr>
              <w:t>.1 (p2</w:t>
            </w:r>
            <w:r>
              <w:rPr>
                <w:sz w:val="18"/>
                <w:szCs w:val="18"/>
              </w:rPr>
              <w:t>0</w:t>
            </w:r>
            <w:r w:rsidRPr="007070A2">
              <w:rPr>
                <w:sz w:val="18"/>
                <w:szCs w:val="18"/>
              </w:rPr>
              <w:t>)</w:t>
            </w:r>
          </w:p>
        </w:tc>
        <w:tc>
          <w:tcPr>
            <w:tcW w:w="1134" w:type="dxa"/>
          </w:tcPr>
          <w:p w14:paraId="6EDBBDFD" w14:textId="77777777" w:rsidR="00AF26CC" w:rsidRPr="007070A2" w:rsidRDefault="00AF26CC" w:rsidP="00AF26CC">
            <w:pPr>
              <w:pStyle w:val="Normal1"/>
              <w:rPr>
                <w:sz w:val="18"/>
                <w:szCs w:val="18"/>
              </w:rPr>
            </w:pPr>
            <w:r w:rsidRPr="007070A2">
              <w:rPr>
                <w:sz w:val="18"/>
                <w:szCs w:val="18"/>
              </w:rPr>
              <w:t> </w:t>
            </w:r>
          </w:p>
        </w:tc>
      </w:tr>
      <w:tr w:rsidR="00AF26CC" w:rsidRPr="007070A2" w14:paraId="7E1B1196" w14:textId="77777777" w:rsidTr="00D97443">
        <w:trPr>
          <w:trHeight w:val="300"/>
        </w:trPr>
        <w:tc>
          <w:tcPr>
            <w:tcW w:w="1271" w:type="dxa"/>
            <w:vMerge/>
          </w:tcPr>
          <w:p w14:paraId="5373903F" w14:textId="77777777" w:rsidR="00AF26CC" w:rsidRPr="007070A2" w:rsidRDefault="00AF26CC" w:rsidP="00AF26CC">
            <w:pPr>
              <w:pStyle w:val="Normal1"/>
              <w:rPr>
                <w:sz w:val="18"/>
                <w:szCs w:val="18"/>
              </w:rPr>
            </w:pPr>
          </w:p>
        </w:tc>
        <w:tc>
          <w:tcPr>
            <w:tcW w:w="1276" w:type="dxa"/>
            <w:vMerge/>
          </w:tcPr>
          <w:p w14:paraId="1371A6B8" w14:textId="77777777" w:rsidR="00AF26CC" w:rsidRPr="007070A2" w:rsidRDefault="00AF26CC" w:rsidP="00AF26CC">
            <w:pPr>
              <w:pStyle w:val="Normal1"/>
              <w:rPr>
                <w:sz w:val="18"/>
                <w:szCs w:val="18"/>
              </w:rPr>
            </w:pPr>
          </w:p>
        </w:tc>
        <w:tc>
          <w:tcPr>
            <w:tcW w:w="5386" w:type="dxa"/>
          </w:tcPr>
          <w:p w14:paraId="0A158E8E" w14:textId="77777777" w:rsidR="00AF26CC" w:rsidRPr="007070A2" w:rsidRDefault="00AF26CC" w:rsidP="00752178">
            <w:pPr>
              <w:pStyle w:val="Normal1"/>
              <w:numPr>
                <w:ilvl w:val="0"/>
                <w:numId w:val="11"/>
              </w:numPr>
              <w:rPr>
                <w:sz w:val="18"/>
                <w:szCs w:val="18"/>
              </w:rPr>
            </w:pPr>
            <w:r w:rsidRPr="007070A2">
              <w:rPr>
                <w:sz w:val="18"/>
                <w:szCs w:val="18"/>
              </w:rPr>
              <w:t>SIMS FMS Unreconciled Items Listing - signed</w:t>
            </w:r>
          </w:p>
        </w:tc>
        <w:tc>
          <w:tcPr>
            <w:tcW w:w="1418" w:type="dxa"/>
          </w:tcPr>
          <w:p w14:paraId="780A896A" w14:textId="7CD8CFC4" w:rsidR="00AF26CC" w:rsidRPr="007070A2" w:rsidRDefault="00AF26CC" w:rsidP="00AF26CC">
            <w:pPr>
              <w:pStyle w:val="Normal1"/>
              <w:rPr>
                <w:sz w:val="18"/>
                <w:szCs w:val="18"/>
              </w:rPr>
            </w:pPr>
            <w:r>
              <w:rPr>
                <w:sz w:val="18"/>
                <w:szCs w:val="18"/>
              </w:rPr>
              <w:t>8</w:t>
            </w:r>
            <w:r w:rsidRPr="007070A2">
              <w:rPr>
                <w:sz w:val="18"/>
                <w:szCs w:val="18"/>
              </w:rPr>
              <w:t>.1 (p2</w:t>
            </w:r>
            <w:r>
              <w:rPr>
                <w:sz w:val="18"/>
                <w:szCs w:val="18"/>
              </w:rPr>
              <w:t>0</w:t>
            </w:r>
            <w:r w:rsidRPr="007070A2">
              <w:rPr>
                <w:sz w:val="18"/>
                <w:szCs w:val="18"/>
              </w:rPr>
              <w:t>)</w:t>
            </w:r>
          </w:p>
        </w:tc>
        <w:tc>
          <w:tcPr>
            <w:tcW w:w="1134" w:type="dxa"/>
          </w:tcPr>
          <w:p w14:paraId="4746B1AD" w14:textId="77777777" w:rsidR="00AF26CC" w:rsidRPr="007070A2" w:rsidRDefault="00AF26CC" w:rsidP="00AF26CC">
            <w:pPr>
              <w:pStyle w:val="Normal1"/>
              <w:rPr>
                <w:sz w:val="18"/>
                <w:szCs w:val="18"/>
              </w:rPr>
            </w:pPr>
            <w:r w:rsidRPr="007070A2">
              <w:rPr>
                <w:sz w:val="18"/>
                <w:szCs w:val="18"/>
              </w:rPr>
              <w:t> </w:t>
            </w:r>
          </w:p>
        </w:tc>
      </w:tr>
      <w:tr w:rsidR="00AF26CC" w:rsidRPr="007070A2" w14:paraId="112FEF0D" w14:textId="77777777" w:rsidTr="00D97443">
        <w:trPr>
          <w:trHeight w:val="300"/>
        </w:trPr>
        <w:tc>
          <w:tcPr>
            <w:tcW w:w="1271" w:type="dxa"/>
            <w:vMerge/>
          </w:tcPr>
          <w:p w14:paraId="6F7E9C3A" w14:textId="77777777" w:rsidR="00AF26CC" w:rsidRPr="007070A2" w:rsidRDefault="00AF26CC" w:rsidP="00AF26CC">
            <w:pPr>
              <w:pStyle w:val="Normal1"/>
              <w:rPr>
                <w:sz w:val="18"/>
                <w:szCs w:val="18"/>
              </w:rPr>
            </w:pPr>
          </w:p>
        </w:tc>
        <w:tc>
          <w:tcPr>
            <w:tcW w:w="1276" w:type="dxa"/>
            <w:vMerge/>
          </w:tcPr>
          <w:p w14:paraId="673C5D45" w14:textId="77777777" w:rsidR="00AF26CC" w:rsidRPr="007070A2" w:rsidRDefault="00AF26CC" w:rsidP="00AF26CC">
            <w:pPr>
              <w:pStyle w:val="Normal1"/>
              <w:rPr>
                <w:sz w:val="18"/>
                <w:szCs w:val="18"/>
              </w:rPr>
            </w:pPr>
          </w:p>
        </w:tc>
        <w:tc>
          <w:tcPr>
            <w:tcW w:w="5386" w:type="dxa"/>
          </w:tcPr>
          <w:p w14:paraId="213DEC75" w14:textId="77777777" w:rsidR="00A201D0" w:rsidRPr="00086E0F" w:rsidRDefault="00FB4FFE" w:rsidP="00752178">
            <w:pPr>
              <w:pStyle w:val="Normal1"/>
              <w:numPr>
                <w:ilvl w:val="0"/>
                <w:numId w:val="11"/>
              </w:numPr>
              <w:rPr>
                <w:sz w:val="18"/>
                <w:szCs w:val="18"/>
              </w:rPr>
            </w:pPr>
            <w:r w:rsidRPr="00086E0F">
              <w:rPr>
                <w:sz w:val="18"/>
                <w:szCs w:val="18"/>
              </w:rPr>
              <w:t xml:space="preserve">Generate a </w:t>
            </w:r>
            <w:r w:rsidR="00A201D0" w:rsidRPr="00086E0F">
              <w:rPr>
                <w:sz w:val="18"/>
                <w:szCs w:val="18"/>
              </w:rPr>
              <w:t>VAT Short Summary for Qtr4</w:t>
            </w:r>
          </w:p>
          <w:p w14:paraId="11D3182E" w14:textId="7DF2A936" w:rsidR="00AF26CC" w:rsidRPr="00086E0F" w:rsidRDefault="00AF26CC" w:rsidP="00752178">
            <w:pPr>
              <w:pStyle w:val="Normal1"/>
              <w:numPr>
                <w:ilvl w:val="0"/>
                <w:numId w:val="11"/>
              </w:numPr>
              <w:rPr>
                <w:sz w:val="18"/>
                <w:szCs w:val="18"/>
              </w:rPr>
            </w:pPr>
            <w:r w:rsidRPr="00086E0F">
              <w:rPr>
                <w:sz w:val="18"/>
                <w:szCs w:val="18"/>
              </w:rPr>
              <w:t>VAT Submittal Report &amp; VAT Submittal (MTD) for Q</w:t>
            </w:r>
            <w:r w:rsidR="00716290" w:rsidRPr="00086E0F">
              <w:rPr>
                <w:sz w:val="18"/>
                <w:szCs w:val="18"/>
              </w:rPr>
              <w:t>tr4 (</w:t>
            </w:r>
            <w:r w:rsidR="00BD4B4F">
              <w:rPr>
                <w:sz w:val="18"/>
                <w:szCs w:val="18"/>
              </w:rPr>
              <w:t xml:space="preserve">only </w:t>
            </w:r>
            <w:r w:rsidR="00716290" w:rsidRPr="00086E0F">
              <w:rPr>
                <w:sz w:val="18"/>
                <w:szCs w:val="18"/>
              </w:rPr>
              <w:t xml:space="preserve">available from 1st April </w:t>
            </w:r>
            <w:r w:rsidR="009C3C50">
              <w:rPr>
                <w:sz w:val="18"/>
                <w:szCs w:val="18"/>
              </w:rPr>
              <w:t>2024</w:t>
            </w:r>
            <w:r w:rsidR="00716290" w:rsidRPr="00086E0F">
              <w:rPr>
                <w:sz w:val="18"/>
                <w:szCs w:val="18"/>
              </w:rPr>
              <w:t>)</w:t>
            </w:r>
          </w:p>
        </w:tc>
        <w:tc>
          <w:tcPr>
            <w:tcW w:w="1418" w:type="dxa"/>
          </w:tcPr>
          <w:p w14:paraId="6A5356B4" w14:textId="31956420" w:rsidR="00AF26CC" w:rsidRPr="007070A2" w:rsidRDefault="00AF26CC" w:rsidP="00AF26CC">
            <w:pPr>
              <w:pStyle w:val="Normal1"/>
              <w:rPr>
                <w:sz w:val="18"/>
                <w:szCs w:val="18"/>
              </w:rPr>
            </w:pPr>
            <w:r>
              <w:rPr>
                <w:sz w:val="18"/>
                <w:szCs w:val="18"/>
              </w:rPr>
              <w:t>8</w:t>
            </w:r>
            <w:r w:rsidRPr="007070A2">
              <w:rPr>
                <w:sz w:val="18"/>
                <w:szCs w:val="18"/>
              </w:rPr>
              <w:t>.</w:t>
            </w:r>
            <w:r w:rsidR="00EC1C14">
              <w:rPr>
                <w:sz w:val="18"/>
                <w:szCs w:val="18"/>
              </w:rPr>
              <w:t>2</w:t>
            </w:r>
            <w:r w:rsidRPr="007070A2">
              <w:rPr>
                <w:sz w:val="18"/>
                <w:szCs w:val="18"/>
              </w:rPr>
              <w:t xml:space="preserve"> (p2</w:t>
            </w:r>
            <w:r>
              <w:rPr>
                <w:sz w:val="18"/>
                <w:szCs w:val="18"/>
              </w:rPr>
              <w:t>0</w:t>
            </w:r>
            <w:r w:rsidRPr="007070A2">
              <w:rPr>
                <w:sz w:val="18"/>
                <w:szCs w:val="18"/>
              </w:rPr>
              <w:t>)</w:t>
            </w:r>
          </w:p>
        </w:tc>
        <w:tc>
          <w:tcPr>
            <w:tcW w:w="1134" w:type="dxa"/>
          </w:tcPr>
          <w:p w14:paraId="1A3227DC" w14:textId="77777777" w:rsidR="00AF26CC" w:rsidRPr="007070A2" w:rsidRDefault="00AF26CC" w:rsidP="00AF26CC">
            <w:pPr>
              <w:pStyle w:val="Normal1"/>
              <w:rPr>
                <w:sz w:val="18"/>
                <w:szCs w:val="18"/>
              </w:rPr>
            </w:pPr>
          </w:p>
        </w:tc>
      </w:tr>
      <w:tr w:rsidR="00AF26CC" w:rsidRPr="007070A2" w14:paraId="16F36B82" w14:textId="77777777" w:rsidTr="00D97443">
        <w:trPr>
          <w:trHeight w:val="300"/>
        </w:trPr>
        <w:tc>
          <w:tcPr>
            <w:tcW w:w="1271" w:type="dxa"/>
            <w:vMerge/>
          </w:tcPr>
          <w:p w14:paraId="76F28E2D" w14:textId="77777777" w:rsidR="00AF26CC" w:rsidRPr="007070A2" w:rsidRDefault="00AF26CC" w:rsidP="00AF26CC">
            <w:pPr>
              <w:pStyle w:val="Normal1"/>
              <w:rPr>
                <w:sz w:val="18"/>
                <w:szCs w:val="18"/>
              </w:rPr>
            </w:pPr>
          </w:p>
        </w:tc>
        <w:tc>
          <w:tcPr>
            <w:tcW w:w="1276" w:type="dxa"/>
            <w:vMerge/>
          </w:tcPr>
          <w:p w14:paraId="524546FD" w14:textId="77777777" w:rsidR="00AF26CC" w:rsidRPr="007070A2" w:rsidRDefault="00AF26CC" w:rsidP="00AF26CC">
            <w:pPr>
              <w:pStyle w:val="Normal1"/>
              <w:rPr>
                <w:sz w:val="18"/>
                <w:szCs w:val="18"/>
              </w:rPr>
            </w:pPr>
          </w:p>
        </w:tc>
        <w:tc>
          <w:tcPr>
            <w:tcW w:w="5386" w:type="dxa"/>
          </w:tcPr>
          <w:p w14:paraId="46C12E74" w14:textId="77777777" w:rsidR="00AF26CC" w:rsidRPr="00086E0F" w:rsidRDefault="00AF26CC" w:rsidP="00752178">
            <w:pPr>
              <w:pStyle w:val="Normal1"/>
              <w:numPr>
                <w:ilvl w:val="0"/>
                <w:numId w:val="11"/>
              </w:numPr>
              <w:rPr>
                <w:sz w:val="18"/>
                <w:szCs w:val="18"/>
              </w:rPr>
            </w:pPr>
            <w:r w:rsidRPr="00086E0F">
              <w:rPr>
                <w:sz w:val="18"/>
                <w:szCs w:val="18"/>
              </w:rPr>
              <w:t xml:space="preserve">Copy of </w:t>
            </w:r>
            <w:r w:rsidRPr="00086E0F">
              <w:rPr>
                <w:color w:val="auto"/>
                <w:sz w:val="18"/>
                <w:szCs w:val="18"/>
              </w:rPr>
              <w:t>accrual</w:t>
            </w:r>
            <w:r w:rsidRPr="00086E0F">
              <w:rPr>
                <w:sz w:val="18"/>
                <w:szCs w:val="18"/>
              </w:rPr>
              <w:t xml:space="preserve"> journals</w:t>
            </w:r>
          </w:p>
        </w:tc>
        <w:tc>
          <w:tcPr>
            <w:tcW w:w="1418" w:type="dxa"/>
          </w:tcPr>
          <w:p w14:paraId="7C1FEA1C" w14:textId="61E7A2C0" w:rsidR="00AF26CC" w:rsidRPr="007070A2" w:rsidRDefault="00AF26CC" w:rsidP="00AF26CC">
            <w:pPr>
              <w:pStyle w:val="Normal1"/>
              <w:rPr>
                <w:sz w:val="18"/>
                <w:szCs w:val="18"/>
              </w:rPr>
            </w:pPr>
            <w:r>
              <w:rPr>
                <w:sz w:val="18"/>
                <w:szCs w:val="18"/>
              </w:rPr>
              <w:t>9</w:t>
            </w:r>
            <w:r w:rsidRPr="007070A2">
              <w:rPr>
                <w:sz w:val="18"/>
                <w:szCs w:val="18"/>
              </w:rPr>
              <w:t>.2 (p2</w:t>
            </w:r>
            <w:r>
              <w:rPr>
                <w:sz w:val="18"/>
                <w:szCs w:val="18"/>
              </w:rPr>
              <w:t>2</w:t>
            </w:r>
            <w:r w:rsidRPr="007070A2">
              <w:rPr>
                <w:sz w:val="18"/>
                <w:szCs w:val="18"/>
              </w:rPr>
              <w:t>)</w:t>
            </w:r>
          </w:p>
        </w:tc>
        <w:tc>
          <w:tcPr>
            <w:tcW w:w="1134" w:type="dxa"/>
          </w:tcPr>
          <w:p w14:paraId="6F65296F" w14:textId="77777777" w:rsidR="00AF26CC" w:rsidRPr="007070A2" w:rsidRDefault="00AF26CC" w:rsidP="00AF26CC">
            <w:pPr>
              <w:pStyle w:val="Normal1"/>
              <w:rPr>
                <w:sz w:val="18"/>
                <w:szCs w:val="18"/>
              </w:rPr>
            </w:pPr>
          </w:p>
        </w:tc>
      </w:tr>
      <w:tr w:rsidR="00AF26CC" w:rsidRPr="007070A2" w14:paraId="3CF17D92" w14:textId="77777777" w:rsidTr="00D97443">
        <w:trPr>
          <w:trHeight w:val="300"/>
        </w:trPr>
        <w:tc>
          <w:tcPr>
            <w:tcW w:w="1271" w:type="dxa"/>
            <w:vMerge/>
          </w:tcPr>
          <w:p w14:paraId="13700829" w14:textId="77777777" w:rsidR="00AF26CC" w:rsidRPr="007070A2" w:rsidRDefault="00AF26CC" w:rsidP="00AF26CC">
            <w:pPr>
              <w:pStyle w:val="Normal1"/>
              <w:rPr>
                <w:sz w:val="18"/>
                <w:szCs w:val="18"/>
              </w:rPr>
            </w:pPr>
          </w:p>
        </w:tc>
        <w:tc>
          <w:tcPr>
            <w:tcW w:w="1276" w:type="dxa"/>
            <w:vMerge/>
          </w:tcPr>
          <w:p w14:paraId="4BF5CDA2" w14:textId="77777777" w:rsidR="00AF26CC" w:rsidRPr="007070A2" w:rsidRDefault="00AF26CC" w:rsidP="00AF26CC">
            <w:pPr>
              <w:pStyle w:val="Normal1"/>
              <w:rPr>
                <w:sz w:val="18"/>
                <w:szCs w:val="18"/>
              </w:rPr>
            </w:pPr>
          </w:p>
        </w:tc>
        <w:tc>
          <w:tcPr>
            <w:tcW w:w="5386" w:type="dxa"/>
          </w:tcPr>
          <w:p w14:paraId="2FDE974B" w14:textId="77777777" w:rsidR="00AF26CC" w:rsidRPr="00086E0F" w:rsidRDefault="00AF26CC" w:rsidP="00752178">
            <w:pPr>
              <w:pStyle w:val="Normal1"/>
              <w:numPr>
                <w:ilvl w:val="0"/>
                <w:numId w:val="11"/>
              </w:numPr>
              <w:rPr>
                <w:sz w:val="18"/>
                <w:szCs w:val="18"/>
              </w:rPr>
            </w:pPr>
            <w:r w:rsidRPr="00086E0F">
              <w:rPr>
                <w:sz w:val="18"/>
                <w:szCs w:val="18"/>
              </w:rPr>
              <w:t>Cost Centre Summary to Period 13 for each Fund</w:t>
            </w:r>
          </w:p>
        </w:tc>
        <w:tc>
          <w:tcPr>
            <w:tcW w:w="1418" w:type="dxa"/>
          </w:tcPr>
          <w:p w14:paraId="095EF11D" w14:textId="6A36FAC7" w:rsidR="00AF26CC" w:rsidRPr="007070A2" w:rsidRDefault="00AF26CC" w:rsidP="00AF26CC">
            <w:pPr>
              <w:pStyle w:val="Normal1"/>
              <w:rPr>
                <w:sz w:val="18"/>
                <w:szCs w:val="18"/>
              </w:rPr>
            </w:pPr>
            <w:r>
              <w:rPr>
                <w:sz w:val="18"/>
                <w:szCs w:val="18"/>
              </w:rPr>
              <w:t>9</w:t>
            </w:r>
            <w:r w:rsidRPr="007070A2">
              <w:rPr>
                <w:sz w:val="18"/>
                <w:szCs w:val="18"/>
              </w:rPr>
              <w:t>.4 (p2</w:t>
            </w:r>
            <w:r>
              <w:rPr>
                <w:sz w:val="18"/>
                <w:szCs w:val="18"/>
              </w:rPr>
              <w:t>3</w:t>
            </w:r>
            <w:r w:rsidRPr="007070A2">
              <w:rPr>
                <w:sz w:val="18"/>
                <w:szCs w:val="18"/>
              </w:rPr>
              <w:t>)</w:t>
            </w:r>
          </w:p>
        </w:tc>
        <w:tc>
          <w:tcPr>
            <w:tcW w:w="1134" w:type="dxa"/>
          </w:tcPr>
          <w:p w14:paraId="1A54A959" w14:textId="77777777" w:rsidR="00AF26CC" w:rsidRPr="007070A2" w:rsidRDefault="00AF26CC" w:rsidP="00AF26CC">
            <w:pPr>
              <w:pStyle w:val="Normal1"/>
              <w:rPr>
                <w:sz w:val="18"/>
                <w:szCs w:val="18"/>
              </w:rPr>
            </w:pPr>
            <w:r w:rsidRPr="007070A2">
              <w:rPr>
                <w:sz w:val="18"/>
                <w:szCs w:val="18"/>
              </w:rPr>
              <w:t> </w:t>
            </w:r>
          </w:p>
        </w:tc>
      </w:tr>
      <w:tr w:rsidR="00AF26CC" w:rsidRPr="007070A2" w14:paraId="09646130" w14:textId="77777777" w:rsidTr="00D97443">
        <w:trPr>
          <w:trHeight w:val="300"/>
        </w:trPr>
        <w:tc>
          <w:tcPr>
            <w:tcW w:w="1271" w:type="dxa"/>
            <w:vMerge/>
          </w:tcPr>
          <w:p w14:paraId="176B1366" w14:textId="77777777" w:rsidR="00AF26CC" w:rsidRPr="007070A2" w:rsidRDefault="00AF26CC" w:rsidP="00AF26CC">
            <w:pPr>
              <w:pStyle w:val="Normal1"/>
              <w:rPr>
                <w:sz w:val="18"/>
                <w:szCs w:val="18"/>
              </w:rPr>
            </w:pPr>
          </w:p>
        </w:tc>
        <w:tc>
          <w:tcPr>
            <w:tcW w:w="1276" w:type="dxa"/>
            <w:vMerge/>
          </w:tcPr>
          <w:p w14:paraId="01D3DCDE" w14:textId="77777777" w:rsidR="00AF26CC" w:rsidRPr="007070A2" w:rsidRDefault="00AF26CC" w:rsidP="00AF26CC">
            <w:pPr>
              <w:pStyle w:val="Normal1"/>
              <w:rPr>
                <w:sz w:val="18"/>
                <w:szCs w:val="18"/>
              </w:rPr>
            </w:pPr>
          </w:p>
        </w:tc>
        <w:tc>
          <w:tcPr>
            <w:tcW w:w="5386" w:type="dxa"/>
          </w:tcPr>
          <w:p w14:paraId="37CCD597" w14:textId="77777777" w:rsidR="00AF26CC" w:rsidRPr="00086E0F" w:rsidRDefault="00AF26CC" w:rsidP="00752178">
            <w:pPr>
              <w:pStyle w:val="Normal1"/>
              <w:numPr>
                <w:ilvl w:val="0"/>
                <w:numId w:val="11"/>
              </w:numPr>
              <w:rPr>
                <w:sz w:val="18"/>
                <w:szCs w:val="18"/>
              </w:rPr>
            </w:pPr>
            <w:r w:rsidRPr="00086E0F">
              <w:rPr>
                <w:sz w:val="18"/>
                <w:szCs w:val="18"/>
              </w:rPr>
              <w:t>Summary Trial Balance Report by Ledger Code showing all funds and to Period 13</w:t>
            </w:r>
          </w:p>
        </w:tc>
        <w:tc>
          <w:tcPr>
            <w:tcW w:w="1418" w:type="dxa"/>
          </w:tcPr>
          <w:p w14:paraId="482ACA63" w14:textId="558DF9B5" w:rsidR="00AF26CC" w:rsidRPr="007070A2" w:rsidRDefault="00AF26CC" w:rsidP="00AF26CC">
            <w:pPr>
              <w:pStyle w:val="Normal1"/>
              <w:rPr>
                <w:sz w:val="18"/>
                <w:szCs w:val="18"/>
              </w:rPr>
            </w:pPr>
            <w:r>
              <w:rPr>
                <w:sz w:val="18"/>
                <w:szCs w:val="18"/>
              </w:rPr>
              <w:t>9</w:t>
            </w:r>
            <w:r w:rsidRPr="007070A2">
              <w:rPr>
                <w:sz w:val="18"/>
                <w:szCs w:val="18"/>
              </w:rPr>
              <w:t>.4 (p2</w:t>
            </w:r>
            <w:r>
              <w:rPr>
                <w:sz w:val="18"/>
                <w:szCs w:val="18"/>
              </w:rPr>
              <w:t>3</w:t>
            </w:r>
            <w:r w:rsidRPr="007070A2">
              <w:rPr>
                <w:sz w:val="18"/>
                <w:szCs w:val="18"/>
              </w:rPr>
              <w:t>)</w:t>
            </w:r>
          </w:p>
        </w:tc>
        <w:tc>
          <w:tcPr>
            <w:tcW w:w="1134" w:type="dxa"/>
          </w:tcPr>
          <w:p w14:paraId="2CA32237" w14:textId="77777777" w:rsidR="00AF26CC" w:rsidRPr="007070A2" w:rsidRDefault="00AF26CC" w:rsidP="00AF26CC">
            <w:pPr>
              <w:pStyle w:val="Normal1"/>
              <w:rPr>
                <w:sz w:val="18"/>
                <w:szCs w:val="18"/>
              </w:rPr>
            </w:pPr>
          </w:p>
        </w:tc>
      </w:tr>
      <w:tr w:rsidR="00AF26CC" w:rsidRPr="007070A2" w14:paraId="748473AA" w14:textId="77777777" w:rsidTr="00D97443">
        <w:trPr>
          <w:trHeight w:val="300"/>
        </w:trPr>
        <w:tc>
          <w:tcPr>
            <w:tcW w:w="1271" w:type="dxa"/>
            <w:vMerge/>
          </w:tcPr>
          <w:p w14:paraId="6AF133AB" w14:textId="77777777" w:rsidR="00AF26CC" w:rsidRPr="007070A2" w:rsidRDefault="00AF26CC" w:rsidP="00AF26CC">
            <w:pPr>
              <w:pStyle w:val="Normal1"/>
              <w:rPr>
                <w:sz w:val="18"/>
                <w:szCs w:val="18"/>
              </w:rPr>
            </w:pPr>
          </w:p>
        </w:tc>
        <w:tc>
          <w:tcPr>
            <w:tcW w:w="1276" w:type="dxa"/>
            <w:vMerge/>
          </w:tcPr>
          <w:p w14:paraId="42582108" w14:textId="77777777" w:rsidR="00AF26CC" w:rsidRPr="007070A2" w:rsidRDefault="00AF26CC" w:rsidP="00AF26CC">
            <w:pPr>
              <w:pStyle w:val="Normal1"/>
              <w:rPr>
                <w:sz w:val="18"/>
                <w:szCs w:val="18"/>
              </w:rPr>
            </w:pPr>
          </w:p>
        </w:tc>
        <w:tc>
          <w:tcPr>
            <w:tcW w:w="5386" w:type="dxa"/>
          </w:tcPr>
          <w:p w14:paraId="49F7F7C3" w14:textId="77777777" w:rsidR="00AF26CC" w:rsidRPr="00086E0F" w:rsidRDefault="00AF26CC" w:rsidP="00752178">
            <w:pPr>
              <w:pStyle w:val="Normal1"/>
              <w:numPr>
                <w:ilvl w:val="0"/>
                <w:numId w:val="11"/>
              </w:numPr>
              <w:rPr>
                <w:sz w:val="18"/>
                <w:szCs w:val="18"/>
              </w:rPr>
            </w:pPr>
            <w:r w:rsidRPr="00086E0F">
              <w:rPr>
                <w:sz w:val="18"/>
                <w:szCs w:val="18"/>
              </w:rPr>
              <w:t>Income and Expenditure Report – To Period 13</w:t>
            </w:r>
          </w:p>
        </w:tc>
        <w:tc>
          <w:tcPr>
            <w:tcW w:w="1418" w:type="dxa"/>
          </w:tcPr>
          <w:p w14:paraId="48E8D519" w14:textId="78FD5EE3" w:rsidR="00AF26CC" w:rsidRPr="007070A2" w:rsidRDefault="00AF26CC" w:rsidP="00AF26CC">
            <w:pPr>
              <w:pStyle w:val="Normal1"/>
              <w:rPr>
                <w:sz w:val="18"/>
                <w:szCs w:val="18"/>
              </w:rPr>
            </w:pPr>
            <w:r>
              <w:rPr>
                <w:sz w:val="18"/>
                <w:szCs w:val="18"/>
              </w:rPr>
              <w:t>9</w:t>
            </w:r>
            <w:r w:rsidRPr="007070A2">
              <w:rPr>
                <w:sz w:val="18"/>
                <w:szCs w:val="18"/>
              </w:rPr>
              <w:t>.4 (p2</w:t>
            </w:r>
            <w:r>
              <w:rPr>
                <w:sz w:val="18"/>
                <w:szCs w:val="18"/>
              </w:rPr>
              <w:t>3</w:t>
            </w:r>
            <w:r w:rsidRPr="007070A2">
              <w:rPr>
                <w:sz w:val="18"/>
                <w:szCs w:val="18"/>
              </w:rPr>
              <w:t>))</w:t>
            </w:r>
          </w:p>
        </w:tc>
        <w:tc>
          <w:tcPr>
            <w:tcW w:w="1134" w:type="dxa"/>
          </w:tcPr>
          <w:p w14:paraId="2743F115" w14:textId="77777777" w:rsidR="00AF26CC" w:rsidRPr="007070A2" w:rsidRDefault="00AF26CC" w:rsidP="00AF26CC">
            <w:pPr>
              <w:pStyle w:val="Normal1"/>
              <w:rPr>
                <w:sz w:val="18"/>
                <w:szCs w:val="18"/>
              </w:rPr>
            </w:pPr>
          </w:p>
        </w:tc>
      </w:tr>
      <w:tr w:rsidR="00AF26CC" w:rsidRPr="007070A2" w14:paraId="3C0AA435" w14:textId="77777777" w:rsidTr="00D97443">
        <w:trPr>
          <w:trHeight w:val="300"/>
        </w:trPr>
        <w:tc>
          <w:tcPr>
            <w:tcW w:w="1271" w:type="dxa"/>
            <w:vMerge/>
          </w:tcPr>
          <w:p w14:paraId="18563413" w14:textId="77777777" w:rsidR="00AF26CC" w:rsidRPr="007070A2" w:rsidRDefault="00AF26CC" w:rsidP="00AF26CC">
            <w:pPr>
              <w:pStyle w:val="Normal1"/>
              <w:rPr>
                <w:sz w:val="18"/>
                <w:szCs w:val="18"/>
              </w:rPr>
            </w:pPr>
          </w:p>
        </w:tc>
        <w:tc>
          <w:tcPr>
            <w:tcW w:w="1276" w:type="dxa"/>
            <w:vMerge/>
          </w:tcPr>
          <w:p w14:paraId="3E18855C" w14:textId="77777777" w:rsidR="00AF26CC" w:rsidRPr="007070A2" w:rsidRDefault="00AF26CC" w:rsidP="00AF26CC">
            <w:pPr>
              <w:pStyle w:val="Normal1"/>
              <w:rPr>
                <w:sz w:val="18"/>
                <w:szCs w:val="18"/>
              </w:rPr>
            </w:pPr>
          </w:p>
        </w:tc>
        <w:tc>
          <w:tcPr>
            <w:tcW w:w="5386" w:type="dxa"/>
          </w:tcPr>
          <w:p w14:paraId="4DC0E6B3" w14:textId="29A9E033" w:rsidR="00AF26CC" w:rsidRPr="00086E0F" w:rsidRDefault="00AF26CC" w:rsidP="00752178">
            <w:pPr>
              <w:pStyle w:val="Normal1"/>
              <w:numPr>
                <w:ilvl w:val="0"/>
                <w:numId w:val="11"/>
              </w:numPr>
              <w:rPr>
                <w:sz w:val="18"/>
                <w:szCs w:val="18"/>
              </w:rPr>
            </w:pPr>
            <w:r w:rsidRPr="00086E0F">
              <w:rPr>
                <w:color w:val="auto"/>
                <w:sz w:val="18"/>
                <w:szCs w:val="18"/>
              </w:rPr>
              <w:t xml:space="preserve">A Full VAT Report (MTD) for Q4 </w:t>
            </w:r>
            <w:r w:rsidR="00A37F1A">
              <w:rPr>
                <w:color w:val="auto"/>
                <w:sz w:val="18"/>
                <w:szCs w:val="18"/>
              </w:rPr>
              <w:t>2023-24</w:t>
            </w:r>
            <w:r w:rsidRPr="00086E0F">
              <w:rPr>
                <w:color w:val="auto"/>
                <w:sz w:val="18"/>
                <w:szCs w:val="18"/>
              </w:rPr>
              <w:t xml:space="preserve"> to facilitate sample invoice checks</w:t>
            </w:r>
          </w:p>
        </w:tc>
        <w:tc>
          <w:tcPr>
            <w:tcW w:w="1418" w:type="dxa"/>
          </w:tcPr>
          <w:p w14:paraId="7C5F376B" w14:textId="77777777" w:rsidR="00AF26CC" w:rsidRPr="007070A2" w:rsidRDefault="00AF26CC" w:rsidP="00AF26CC">
            <w:pPr>
              <w:pStyle w:val="Normal1"/>
              <w:rPr>
                <w:sz w:val="18"/>
                <w:szCs w:val="18"/>
              </w:rPr>
            </w:pPr>
            <w:r w:rsidRPr="007070A2">
              <w:rPr>
                <w:sz w:val="18"/>
                <w:szCs w:val="18"/>
              </w:rPr>
              <w:t>Appendix C</w:t>
            </w:r>
          </w:p>
        </w:tc>
        <w:tc>
          <w:tcPr>
            <w:tcW w:w="1134" w:type="dxa"/>
          </w:tcPr>
          <w:p w14:paraId="6BDDEE44" w14:textId="77777777" w:rsidR="00AF26CC" w:rsidRPr="007070A2" w:rsidRDefault="00AF26CC" w:rsidP="00AF26CC">
            <w:pPr>
              <w:pStyle w:val="Normal1"/>
              <w:rPr>
                <w:sz w:val="18"/>
                <w:szCs w:val="18"/>
              </w:rPr>
            </w:pPr>
          </w:p>
        </w:tc>
      </w:tr>
      <w:tr w:rsidR="00AF26CC" w:rsidRPr="007070A2" w14:paraId="4715B2A7" w14:textId="77777777" w:rsidTr="00D97443">
        <w:trPr>
          <w:trHeight w:val="300"/>
        </w:trPr>
        <w:tc>
          <w:tcPr>
            <w:tcW w:w="1271" w:type="dxa"/>
            <w:vMerge/>
          </w:tcPr>
          <w:p w14:paraId="7F4A68AE" w14:textId="77777777" w:rsidR="00AF26CC" w:rsidRPr="007070A2" w:rsidRDefault="00AF26CC" w:rsidP="00AF26CC">
            <w:pPr>
              <w:pStyle w:val="Normal1"/>
              <w:rPr>
                <w:sz w:val="18"/>
                <w:szCs w:val="18"/>
              </w:rPr>
            </w:pPr>
          </w:p>
        </w:tc>
        <w:tc>
          <w:tcPr>
            <w:tcW w:w="1276" w:type="dxa"/>
            <w:vMerge/>
          </w:tcPr>
          <w:p w14:paraId="649EDCD6" w14:textId="77777777" w:rsidR="00AF26CC" w:rsidRPr="007070A2" w:rsidRDefault="00AF26CC" w:rsidP="00AF26CC">
            <w:pPr>
              <w:pStyle w:val="Normal1"/>
              <w:rPr>
                <w:sz w:val="18"/>
                <w:szCs w:val="18"/>
              </w:rPr>
            </w:pPr>
          </w:p>
        </w:tc>
        <w:tc>
          <w:tcPr>
            <w:tcW w:w="5386" w:type="dxa"/>
          </w:tcPr>
          <w:p w14:paraId="3D8AE0DF" w14:textId="77777777" w:rsidR="00AF26CC" w:rsidRPr="00086E0F" w:rsidRDefault="00AF26CC" w:rsidP="00AF26CC">
            <w:pPr>
              <w:pStyle w:val="Normal1"/>
              <w:rPr>
                <w:sz w:val="18"/>
                <w:szCs w:val="18"/>
              </w:rPr>
            </w:pPr>
            <w:r w:rsidRPr="00086E0F">
              <w:rPr>
                <w:sz w:val="18"/>
                <w:szCs w:val="18"/>
              </w:rPr>
              <w:t>Year End Statement - Appendix A and appendices electronically completed and emailed in Excel format, NOT as PDF</w:t>
            </w:r>
          </w:p>
        </w:tc>
        <w:tc>
          <w:tcPr>
            <w:tcW w:w="1418" w:type="dxa"/>
          </w:tcPr>
          <w:p w14:paraId="13E1B0C4" w14:textId="7CC419D1" w:rsidR="00AF26CC" w:rsidRPr="007070A2" w:rsidRDefault="00AF26CC" w:rsidP="00AF26CC">
            <w:pPr>
              <w:pStyle w:val="Normal1"/>
              <w:rPr>
                <w:sz w:val="18"/>
                <w:szCs w:val="18"/>
              </w:rPr>
            </w:pPr>
            <w:r>
              <w:rPr>
                <w:sz w:val="18"/>
                <w:szCs w:val="18"/>
              </w:rPr>
              <w:t>9</w:t>
            </w:r>
            <w:r w:rsidRPr="007070A2">
              <w:rPr>
                <w:sz w:val="18"/>
                <w:szCs w:val="18"/>
              </w:rPr>
              <w:t xml:space="preserve"> (p2</w:t>
            </w:r>
            <w:r>
              <w:rPr>
                <w:sz w:val="18"/>
                <w:szCs w:val="18"/>
              </w:rPr>
              <w:t>1</w:t>
            </w:r>
            <w:r w:rsidRPr="007070A2">
              <w:rPr>
                <w:sz w:val="18"/>
                <w:szCs w:val="18"/>
              </w:rPr>
              <w:t>)</w:t>
            </w:r>
          </w:p>
        </w:tc>
        <w:tc>
          <w:tcPr>
            <w:tcW w:w="1134" w:type="dxa"/>
          </w:tcPr>
          <w:p w14:paraId="54471C4E" w14:textId="77777777" w:rsidR="00AF26CC" w:rsidRPr="007070A2" w:rsidRDefault="00AF26CC" w:rsidP="00AF26CC">
            <w:pPr>
              <w:pStyle w:val="Normal1"/>
              <w:rPr>
                <w:sz w:val="18"/>
                <w:szCs w:val="18"/>
              </w:rPr>
            </w:pPr>
          </w:p>
        </w:tc>
      </w:tr>
      <w:tr w:rsidR="00AF26CC" w:rsidRPr="007070A2" w14:paraId="29881B62" w14:textId="77777777" w:rsidTr="00D97443">
        <w:trPr>
          <w:trHeight w:val="300"/>
        </w:trPr>
        <w:tc>
          <w:tcPr>
            <w:tcW w:w="1271" w:type="dxa"/>
            <w:vMerge/>
          </w:tcPr>
          <w:p w14:paraId="2673941A" w14:textId="77777777" w:rsidR="00AF26CC" w:rsidRPr="007070A2" w:rsidRDefault="00AF26CC" w:rsidP="00AF26CC">
            <w:pPr>
              <w:pStyle w:val="Normal1"/>
              <w:rPr>
                <w:sz w:val="18"/>
                <w:szCs w:val="18"/>
              </w:rPr>
            </w:pPr>
          </w:p>
        </w:tc>
        <w:tc>
          <w:tcPr>
            <w:tcW w:w="1276" w:type="dxa"/>
            <w:vMerge/>
          </w:tcPr>
          <w:p w14:paraId="3B055E58" w14:textId="77777777" w:rsidR="00AF26CC" w:rsidRPr="007070A2" w:rsidRDefault="00AF26CC" w:rsidP="00AF26CC">
            <w:pPr>
              <w:pStyle w:val="Normal1"/>
              <w:rPr>
                <w:sz w:val="18"/>
                <w:szCs w:val="18"/>
              </w:rPr>
            </w:pPr>
          </w:p>
        </w:tc>
        <w:tc>
          <w:tcPr>
            <w:tcW w:w="5386" w:type="dxa"/>
          </w:tcPr>
          <w:p w14:paraId="580138F3" w14:textId="77777777" w:rsidR="00AF26CC" w:rsidRPr="007070A2" w:rsidRDefault="00AF26CC" w:rsidP="00AF26CC">
            <w:pPr>
              <w:pStyle w:val="Normal1"/>
              <w:rPr>
                <w:sz w:val="18"/>
                <w:szCs w:val="18"/>
              </w:rPr>
            </w:pPr>
            <w:r w:rsidRPr="007070A2">
              <w:rPr>
                <w:sz w:val="18"/>
                <w:szCs w:val="18"/>
              </w:rPr>
              <w:t>Year End Statement - signed version</w:t>
            </w:r>
          </w:p>
        </w:tc>
        <w:tc>
          <w:tcPr>
            <w:tcW w:w="1418" w:type="dxa"/>
          </w:tcPr>
          <w:p w14:paraId="41F29A18" w14:textId="3B6D7C74" w:rsidR="00AF26CC" w:rsidRPr="007070A2" w:rsidRDefault="00AF26CC" w:rsidP="00AF26CC">
            <w:pPr>
              <w:pStyle w:val="Normal1"/>
              <w:rPr>
                <w:sz w:val="18"/>
                <w:szCs w:val="18"/>
              </w:rPr>
            </w:pPr>
            <w:r>
              <w:rPr>
                <w:sz w:val="18"/>
                <w:szCs w:val="18"/>
              </w:rPr>
              <w:t>9</w:t>
            </w:r>
            <w:r w:rsidRPr="007070A2">
              <w:rPr>
                <w:sz w:val="18"/>
                <w:szCs w:val="18"/>
              </w:rPr>
              <w:t xml:space="preserve"> (p2</w:t>
            </w:r>
            <w:r>
              <w:rPr>
                <w:sz w:val="18"/>
                <w:szCs w:val="18"/>
              </w:rPr>
              <w:t>1</w:t>
            </w:r>
            <w:r w:rsidRPr="007070A2">
              <w:rPr>
                <w:sz w:val="18"/>
                <w:szCs w:val="18"/>
              </w:rPr>
              <w:t>)</w:t>
            </w:r>
          </w:p>
        </w:tc>
        <w:tc>
          <w:tcPr>
            <w:tcW w:w="1134" w:type="dxa"/>
          </w:tcPr>
          <w:p w14:paraId="130E6011" w14:textId="77777777" w:rsidR="00AF26CC" w:rsidRPr="007070A2" w:rsidRDefault="00AF26CC" w:rsidP="00AF26CC">
            <w:pPr>
              <w:pStyle w:val="Normal1"/>
              <w:rPr>
                <w:sz w:val="18"/>
                <w:szCs w:val="18"/>
              </w:rPr>
            </w:pPr>
          </w:p>
        </w:tc>
      </w:tr>
      <w:tr w:rsidR="00AF26CC" w:rsidRPr="007070A2" w14:paraId="71FA06BF" w14:textId="77777777" w:rsidTr="00D97443">
        <w:trPr>
          <w:trHeight w:val="300"/>
        </w:trPr>
        <w:tc>
          <w:tcPr>
            <w:tcW w:w="1271" w:type="dxa"/>
            <w:vMerge/>
          </w:tcPr>
          <w:p w14:paraId="658F42B6" w14:textId="77777777" w:rsidR="00AF26CC" w:rsidRPr="007070A2" w:rsidRDefault="00AF26CC" w:rsidP="00AF26CC">
            <w:pPr>
              <w:pStyle w:val="Normal1"/>
              <w:rPr>
                <w:sz w:val="18"/>
                <w:szCs w:val="18"/>
              </w:rPr>
            </w:pPr>
          </w:p>
        </w:tc>
        <w:tc>
          <w:tcPr>
            <w:tcW w:w="1276" w:type="dxa"/>
            <w:vMerge/>
          </w:tcPr>
          <w:p w14:paraId="43FF1E3A" w14:textId="77777777" w:rsidR="00AF26CC" w:rsidRPr="007070A2" w:rsidRDefault="00AF26CC" w:rsidP="00AF26CC">
            <w:pPr>
              <w:pStyle w:val="Normal1"/>
              <w:rPr>
                <w:sz w:val="18"/>
                <w:szCs w:val="18"/>
              </w:rPr>
            </w:pPr>
          </w:p>
        </w:tc>
        <w:tc>
          <w:tcPr>
            <w:tcW w:w="5386" w:type="dxa"/>
          </w:tcPr>
          <w:p w14:paraId="2D37764E" w14:textId="77777777" w:rsidR="00AF26CC" w:rsidRPr="007070A2" w:rsidRDefault="00AF26CC" w:rsidP="00AF26CC">
            <w:pPr>
              <w:pStyle w:val="Normal1"/>
              <w:rPr>
                <w:sz w:val="18"/>
                <w:szCs w:val="18"/>
              </w:rPr>
            </w:pPr>
            <w:r w:rsidRPr="007070A2">
              <w:rPr>
                <w:sz w:val="18"/>
                <w:szCs w:val="18"/>
              </w:rPr>
              <w:t>Submit supporting reports/documents relating to Year End Statement</w:t>
            </w:r>
          </w:p>
        </w:tc>
        <w:tc>
          <w:tcPr>
            <w:tcW w:w="1418" w:type="dxa"/>
          </w:tcPr>
          <w:p w14:paraId="43C26301" w14:textId="737AD977" w:rsidR="00AF26CC" w:rsidRPr="007070A2" w:rsidRDefault="00AF26CC" w:rsidP="00AF26CC">
            <w:pPr>
              <w:pStyle w:val="Normal1"/>
              <w:rPr>
                <w:sz w:val="18"/>
                <w:szCs w:val="18"/>
              </w:rPr>
            </w:pPr>
            <w:r>
              <w:rPr>
                <w:sz w:val="18"/>
                <w:szCs w:val="18"/>
              </w:rPr>
              <w:t>9</w:t>
            </w:r>
            <w:r w:rsidRPr="007070A2">
              <w:rPr>
                <w:sz w:val="18"/>
                <w:szCs w:val="18"/>
              </w:rPr>
              <w:t>.3 (p2</w:t>
            </w:r>
            <w:r>
              <w:rPr>
                <w:sz w:val="18"/>
                <w:szCs w:val="18"/>
              </w:rPr>
              <w:t>3</w:t>
            </w:r>
            <w:r w:rsidRPr="007070A2">
              <w:rPr>
                <w:sz w:val="18"/>
                <w:szCs w:val="18"/>
              </w:rPr>
              <w:t>)</w:t>
            </w:r>
          </w:p>
        </w:tc>
        <w:tc>
          <w:tcPr>
            <w:tcW w:w="1134" w:type="dxa"/>
          </w:tcPr>
          <w:p w14:paraId="135D00F2" w14:textId="77777777" w:rsidR="00AF26CC" w:rsidRPr="007070A2" w:rsidRDefault="00AF26CC" w:rsidP="00AF26CC">
            <w:pPr>
              <w:pStyle w:val="Normal1"/>
              <w:rPr>
                <w:sz w:val="18"/>
                <w:szCs w:val="18"/>
              </w:rPr>
            </w:pPr>
            <w:r w:rsidRPr="007070A2">
              <w:rPr>
                <w:sz w:val="18"/>
                <w:szCs w:val="18"/>
              </w:rPr>
              <w:t> </w:t>
            </w:r>
          </w:p>
        </w:tc>
      </w:tr>
      <w:tr w:rsidR="00AF26CC" w:rsidRPr="003C0154" w14:paraId="4AEB5C11" w14:textId="77777777" w:rsidTr="00D97443">
        <w:tc>
          <w:tcPr>
            <w:tcW w:w="1271" w:type="dxa"/>
          </w:tcPr>
          <w:p w14:paraId="73668DCE" w14:textId="31AA8DC5" w:rsidR="00AF26CC" w:rsidRPr="003C0154" w:rsidRDefault="00AF26CC" w:rsidP="00AF26CC">
            <w:pPr>
              <w:pStyle w:val="Normal1"/>
              <w:rPr>
                <w:sz w:val="18"/>
                <w:szCs w:val="18"/>
              </w:rPr>
            </w:pPr>
            <w:r>
              <w:rPr>
                <w:sz w:val="18"/>
                <w:szCs w:val="18"/>
              </w:rPr>
              <w:t xml:space="preserve">w/c </w:t>
            </w:r>
            <w:r w:rsidR="002D0D04">
              <w:rPr>
                <w:sz w:val="18"/>
                <w:szCs w:val="18"/>
              </w:rPr>
              <w:t>1</w:t>
            </w:r>
            <w:r w:rsidR="0020771D">
              <w:rPr>
                <w:sz w:val="18"/>
                <w:szCs w:val="18"/>
              </w:rPr>
              <w:t>5</w:t>
            </w:r>
            <w:r w:rsidR="002D0D04" w:rsidRPr="002D0D04">
              <w:rPr>
                <w:sz w:val="18"/>
                <w:szCs w:val="18"/>
              </w:rPr>
              <w:t xml:space="preserve">th </w:t>
            </w:r>
            <w:r>
              <w:rPr>
                <w:sz w:val="18"/>
                <w:szCs w:val="18"/>
              </w:rPr>
              <w:t>April</w:t>
            </w:r>
          </w:p>
        </w:tc>
        <w:tc>
          <w:tcPr>
            <w:tcW w:w="1276" w:type="dxa"/>
          </w:tcPr>
          <w:p w14:paraId="405B180A" w14:textId="7524EEF8" w:rsidR="00AF26CC" w:rsidRPr="003C0154" w:rsidRDefault="00AF26CC" w:rsidP="00AF26CC">
            <w:pPr>
              <w:pStyle w:val="Normal1"/>
              <w:rPr>
                <w:sz w:val="18"/>
                <w:szCs w:val="18"/>
              </w:rPr>
            </w:pPr>
            <w:r>
              <w:rPr>
                <w:sz w:val="18"/>
                <w:szCs w:val="18"/>
              </w:rPr>
              <w:t xml:space="preserve">Fri </w:t>
            </w:r>
            <w:r w:rsidR="001C0D6B">
              <w:rPr>
                <w:sz w:val="18"/>
                <w:szCs w:val="18"/>
              </w:rPr>
              <w:t>19th</w:t>
            </w:r>
            <w:r>
              <w:rPr>
                <w:sz w:val="18"/>
                <w:szCs w:val="18"/>
              </w:rPr>
              <w:t xml:space="preserve"> April</w:t>
            </w:r>
          </w:p>
        </w:tc>
        <w:tc>
          <w:tcPr>
            <w:tcW w:w="5386" w:type="dxa"/>
          </w:tcPr>
          <w:p w14:paraId="01B60962" w14:textId="3C4C75F8" w:rsidR="00AF26CC" w:rsidRPr="007370B1" w:rsidRDefault="00AF26CC" w:rsidP="00AF26CC">
            <w:pPr>
              <w:pStyle w:val="Normal1"/>
              <w:rPr>
                <w:color w:val="auto"/>
                <w:sz w:val="18"/>
                <w:szCs w:val="18"/>
              </w:rPr>
            </w:pPr>
            <w:r>
              <w:rPr>
                <w:color w:val="auto"/>
                <w:sz w:val="18"/>
                <w:szCs w:val="18"/>
              </w:rPr>
              <w:t xml:space="preserve">Create </w:t>
            </w:r>
            <w:r w:rsidR="00A37F1A">
              <w:rPr>
                <w:color w:val="auto"/>
                <w:sz w:val="18"/>
                <w:szCs w:val="18"/>
              </w:rPr>
              <w:t>2023-24</w:t>
            </w:r>
            <w:r>
              <w:rPr>
                <w:color w:val="auto"/>
                <w:sz w:val="18"/>
                <w:szCs w:val="18"/>
              </w:rPr>
              <w:t xml:space="preserve"> Period 13 / Perform Preliminary Close and Finalise reports after Early Closure</w:t>
            </w:r>
          </w:p>
        </w:tc>
        <w:tc>
          <w:tcPr>
            <w:tcW w:w="1418" w:type="dxa"/>
          </w:tcPr>
          <w:p w14:paraId="3F92AE99" w14:textId="6C132DB0" w:rsidR="00AF26CC" w:rsidRDefault="00706BAB" w:rsidP="00AF26CC">
            <w:pPr>
              <w:pStyle w:val="Normal1"/>
              <w:rPr>
                <w:sz w:val="18"/>
                <w:szCs w:val="18"/>
              </w:rPr>
            </w:pPr>
            <w:r>
              <w:rPr>
                <w:sz w:val="18"/>
                <w:szCs w:val="18"/>
              </w:rPr>
              <w:t>7.1 (p16)</w:t>
            </w:r>
            <w:r w:rsidR="000B1FE0">
              <w:rPr>
                <w:sz w:val="18"/>
                <w:szCs w:val="18"/>
              </w:rPr>
              <w:t xml:space="preserve"> &amp; 6.2 (p15)</w:t>
            </w:r>
          </w:p>
        </w:tc>
        <w:tc>
          <w:tcPr>
            <w:tcW w:w="1134" w:type="dxa"/>
          </w:tcPr>
          <w:p w14:paraId="7940EDAF" w14:textId="77777777" w:rsidR="00AF26CC" w:rsidRPr="003C0154" w:rsidRDefault="00AF26CC" w:rsidP="00AF26CC">
            <w:pPr>
              <w:pStyle w:val="Normal1"/>
              <w:rPr>
                <w:sz w:val="18"/>
                <w:szCs w:val="18"/>
              </w:rPr>
            </w:pPr>
          </w:p>
        </w:tc>
      </w:tr>
      <w:tr w:rsidR="00AF26CC" w:rsidRPr="003C0154" w14:paraId="70BD10D3" w14:textId="77777777" w:rsidTr="00D97443">
        <w:tc>
          <w:tcPr>
            <w:tcW w:w="1271" w:type="dxa"/>
          </w:tcPr>
          <w:p w14:paraId="1FE1CE7E" w14:textId="3947835E" w:rsidR="00AF26CC" w:rsidRPr="003C0154" w:rsidRDefault="00AF26CC" w:rsidP="00AF26CC">
            <w:pPr>
              <w:pStyle w:val="Normal1"/>
              <w:rPr>
                <w:sz w:val="18"/>
                <w:szCs w:val="18"/>
              </w:rPr>
            </w:pPr>
            <w:r w:rsidRPr="003C0154">
              <w:rPr>
                <w:sz w:val="18"/>
                <w:szCs w:val="18"/>
              </w:rPr>
              <w:t xml:space="preserve">w/c </w:t>
            </w:r>
            <w:r w:rsidR="00FD7DD5">
              <w:rPr>
                <w:sz w:val="18"/>
                <w:szCs w:val="18"/>
              </w:rPr>
              <w:t>1st</w:t>
            </w:r>
            <w:r w:rsidR="00FF0607" w:rsidRPr="00FF0607">
              <w:rPr>
                <w:sz w:val="18"/>
                <w:szCs w:val="18"/>
              </w:rPr>
              <w:t xml:space="preserve"> </w:t>
            </w:r>
            <w:r w:rsidRPr="003C0154">
              <w:rPr>
                <w:sz w:val="18"/>
                <w:szCs w:val="18"/>
              </w:rPr>
              <w:t>April</w:t>
            </w:r>
          </w:p>
        </w:tc>
        <w:tc>
          <w:tcPr>
            <w:tcW w:w="1276" w:type="dxa"/>
          </w:tcPr>
          <w:p w14:paraId="34BB6A0D" w14:textId="751EC7C9" w:rsidR="00AF26CC" w:rsidRPr="003C0154" w:rsidRDefault="00AF26CC" w:rsidP="00AF26CC">
            <w:pPr>
              <w:pStyle w:val="Normal1"/>
              <w:rPr>
                <w:sz w:val="18"/>
                <w:szCs w:val="18"/>
              </w:rPr>
            </w:pPr>
            <w:r w:rsidRPr="003C0154">
              <w:rPr>
                <w:sz w:val="18"/>
                <w:szCs w:val="18"/>
              </w:rPr>
              <w:t xml:space="preserve">Fri </w:t>
            </w:r>
            <w:r w:rsidR="001C0D6B">
              <w:rPr>
                <w:sz w:val="18"/>
                <w:szCs w:val="18"/>
              </w:rPr>
              <w:t>19th</w:t>
            </w:r>
            <w:r w:rsidRPr="003C0154">
              <w:rPr>
                <w:sz w:val="18"/>
                <w:szCs w:val="18"/>
              </w:rPr>
              <w:t xml:space="preserve"> April</w:t>
            </w:r>
          </w:p>
        </w:tc>
        <w:tc>
          <w:tcPr>
            <w:tcW w:w="5386" w:type="dxa"/>
          </w:tcPr>
          <w:p w14:paraId="7B8363DF" w14:textId="6751C95F" w:rsidR="00AF26CC" w:rsidRPr="003C0154" w:rsidRDefault="00AF26CC" w:rsidP="00804E83">
            <w:pPr>
              <w:pStyle w:val="Normal1"/>
              <w:rPr>
                <w:sz w:val="18"/>
                <w:szCs w:val="18"/>
              </w:rPr>
            </w:pPr>
            <w:r w:rsidRPr="007370B1">
              <w:rPr>
                <w:color w:val="auto"/>
                <w:sz w:val="18"/>
                <w:szCs w:val="18"/>
              </w:rPr>
              <w:t xml:space="preserve">ALL Schools, including Early Closures - Submit copy bank statement showing balance(s) as </w:t>
            </w:r>
            <w:r w:rsidR="000C20F0" w:rsidRPr="007370B1">
              <w:rPr>
                <w:color w:val="auto"/>
                <w:sz w:val="18"/>
                <w:szCs w:val="18"/>
              </w:rPr>
              <w:t>of</w:t>
            </w:r>
            <w:r w:rsidRPr="007370B1">
              <w:rPr>
                <w:color w:val="auto"/>
                <w:sz w:val="18"/>
                <w:szCs w:val="18"/>
              </w:rPr>
              <w:t xml:space="preserve"> 31</w:t>
            </w:r>
            <w:r w:rsidRPr="007370B1">
              <w:rPr>
                <w:color w:val="auto"/>
                <w:sz w:val="18"/>
                <w:szCs w:val="18"/>
                <w:vertAlign w:val="superscript"/>
              </w:rPr>
              <w:t>st</w:t>
            </w:r>
            <w:r w:rsidRPr="007370B1">
              <w:rPr>
                <w:color w:val="auto"/>
                <w:sz w:val="18"/>
                <w:szCs w:val="18"/>
              </w:rPr>
              <w:t xml:space="preserve"> March to assist with any potential audit queries</w:t>
            </w:r>
          </w:p>
        </w:tc>
        <w:tc>
          <w:tcPr>
            <w:tcW w:w="1418" w:type="dxa"/>
          </w:tcPr>
          <w:p w14:paraId="7A9B509A" w14:textId="27A77929" w:rsidR="00AF26CC" w:rsidRPr="003C0154" w:rsidRDefault="00706BAB" w:rsidP="00AF26CC">
            <w:pPr>
              <w:pStyle w:val="Normal1"/>
              <w:rPr>
                <w:sz w:val="18"/>
                <w:szCs w:val="18"/>
              </w:rPr>
            </w:pPr>
            <w:r>
              <w:rPr>
                <w:sz w:val="18"/>
                <w:szCs w:val="18"/>
              </w:rPr>
              <w:t>6.2 (p15)</w:t>
            </w:r>
          </w:p>
        </w:tc>
        <w:tc>
          <w:tcPr>
            <w:tcW w:w="1134" w:type="dxa"/>
          </w:tcPr>
          <w:p w14:paraId="3370280C" w14:textId="77777777" w:rsidR="00AF26CC" w:rsidRPr="003C0154" w:rsidRDefault="00AF26CC" w:rsidP="00AF26CC">
            <w:pPr>
              <w:pStyle w:val="Normal1"/>
              <w:rPr>
                <w:sz w:val="18"/>
                <w:szCs w:val="18"/>
              </w:rPr>
            </w:pPr>
          </w:p>
        </w:tc>
      </w:tr>
    </w:tbl>
    <w:p w14:paraId="203B5EE6" w14:textId="77777777" w:rsidR="005C2BC8" w:rsidRDefault="00933B5D" w:rsidP="003F6429">
      <w:pPr>
        <w:pStyle w:val="Heading1"/>
        <w:ind w:left="0"/>
        <w:jc w:val="both"/>
        <w:rPr>
          <w:sz w:val="24"/>
          <w:szCs w:val="24"/>
        </w:rPr>
      </w:pPr>
      <w:r>
        <w:rPr>
          <w:sz w:val="24"/>
          <w:szCs w:val="24"/>
        </w:rPr>
        <w:lastRenderedPageBreak/>
        <w:tab/>
      </w:r>
    </w:p>
    <w:p w14:paraId="20B454EE" w14:textId="77777777" w:rsidR="004009CF" w:rsidRDefault="005C2BC8" w:rsidP="003F6429">
      <w:pPr>
        <w:pStyle w:val="Heading1"/>
        <w:ind w:left="0"/>
        <w:jc w:val="both"/>
      </w:pPr>
      <w:r>
        <w:rPr>
          <w:sz w:val="24"/>
          <w:szCs w:val="24"/>
        </w:rPr>
        <w:tab/>
      </w:r>
      <w:r w:rsidR="00DD0903">
        <w:rPr>
          <w:sz w:val="24"/>
          <w:szCs w:val="24"/>
        </w:rPr>
        <w:t>2. Introduction</w:t>
      </w:r>
    </w:p>
    <w:p w14:paraId="3ABC4870" w14:textId="77777777" w:rsidR="008A0311" w:rsidRDefault="008A0311" w:rsidP="00D50457">
      <w:pPr>
        <w:pStyle w:val="Normal1"/>
        <w:jc w:val="both"/>
        <w:rPr>
          <w:sz w:val="22"/>
          <w:szCs w:val="22"/>
        </w:rPr>
      </w:pPr>
    </w:p>
    <w:p w14:paraId="1D6BEEB0" w14:textId="1F212504" w:rsidR="00ED7EF6" w:rsidRDefault="00DD0903" w:rsidP="00D50457">
      <w:pPr>
        <w:pStyle w:val="Normal1"/>
        <w:jc w:val="both"/>
        <w:rPr>
          <w:sz w:val="22"/>
          <w:szCs w:val="22"/>
        </w:rPr>
      </w:pPr>
      <w:r>
        <w:rPr>
          <w:sz w:val="22"/>
          <w:szCs w:val="22"/>
        </w:rPr>
        <w:t>This guide takes you through what schools need to submit to the Local Authority for financial year-end.  The information schools provide will be included in the Council’s public and statutory Statement of Accounts document.  It needs to accord with financial regulation</w:t>
      </w:r>
      <w:r w:rsidR="007A500E">
        <w:rPr>
          <w:sz w:val="22"/>
          <w:szCs w:val="22"/>
        </w:rPr>
        <w:t>s</w:t>
      </w:r>
      <w:r>
        <w:rPr>
          <w:sz w:val="22"/>
          <w:szCs w:val="22"/>
        </w:rPr>
        <w:t xml:space="preserve"> and may be subject to External Audit scrutiny</w:t>
      </w:r>
      <w:r w:rsidR="00990983">
        <w:rPr>
          <w:sz w:val="22"/>
          <w:szCs w:val="22"/>
        </w:rPr>
        <w:t xml:space="preserve"> so p</w:t>
      </w:r>
      <w:r>
        <w:rPr>
          <w:sz w:val="22"/>
          <w:szCs w:val="22"/>
        </w:rPr>
        <w:t xml:space="preserve">lease follow this guide carefully.  There are some procedures to undertake at year-end that do not apply at other times of the year. </w:t>
      </w:r>
    </w:p>
    <w:p w14:paraId="2154E502" w14:textId="77777777" w:rsidR="00ED7EF6" w:rsidRDefault="00ED7EF6" w:rsidP="00D50457">
      <w:pPr>
        <w:pStyle w:val="Normal1"/>
        <w:jc w:val="both"/>
        <w:rPr>
          <w:sz w:val="22"/>
          <w:szCs w:val="22"/>
        </w:rPr>
      </w:pPr>
    </w:p>
    <w:p w14:paraId="412AEADA" w14:textId="5126DB73" w:rsidR="004009CF" w:rsidRDefault="00ED7EF6" w:rsidP="00D50457">
      <w:pPr>
        <w:pStyle w:val="Normal1"/>
        <w:jc w:val="both"/>
      </w:pPr>
      <w:r>
        <w:rPr>
          <w:sz w:val="22"/>
          <w:szCs w:val="22"/>
        </w:rPr>
        <w:t xml:space="preserve">Following the success of </w:t>
      </w:r>
      <w:r w:rsidR="00472FAC">
        <w:rPr>
          <w:sz w:val="22"/>
          <w:szCs w:val="22"/>
        </w:rPr>
        <w:t>Early Close in previous years we are expecting all schools to follow this proce</w:t>
      </w:r>
      <w:r w:rsidR="005154BC">
        <w:rPr>
          <w:sz w:val="22"/>
          <w:szCs w:val="22"/>
        </w:rPr>
        <w:t xml:space="preserve">ss </w:t>
      </w:r>
      <w:r w:rsidR="00472FAC">
        <w:rPr>
          <w:sz w:val="22"/>
          <w:szCs w:val="22"/>
        </w:rPr>
        <w:t xml:space="preserve">so that </w:t>
      </w:r>
      <w:r w:rsidR="005A0AB1">
        <w:rPr>
          <w:sz w:val="22"/>
          <w:szCs w:val="22"/>
        </w:rPr>
        <w:t xml:space="preserve">the Year End Statement can be submitted on or </w:t>
      </w:r>
      <w:r w:rsidR="005A0AB1" w:rsidRPr="0017290B">
        <w:rPr>
          <w:sz w:val="22"/>
          <w:szCs w:val="22"/>
        </w:rPr>
        <w:t>before</w:t>
      </w:r>
      <w:r w:rsidR="00704BDA" w:rsidRPr="0017290B">
        <w:rPr>
          <w:sz w:val="22"/>
          <w:szCs w:val="22"/>
        </w:rPr>
        <w:t xml:space="preserve"> </w:t>
      </w:r>
      <w:r w:rsidR="00D46A10">
        <w:rPr>
          <w:sz w:val="22"/>
          <w:szCs w:val="22"/>
        </w:rPr>
        <w:t>Tuesday</w:t>
      </w:r>
      <w:r w:rsidR="00704BDA" w:rsidRPr="0017290B">
        <w:rPr>
          <w:sz w:val="22"/>
          <w:szCs w:val="22"/>
        </w:rPr>
        <w:t xml:space="preserve"> </w:t>
      </w:r>
      <w:r w:rsidR="005A5899">
        <w:rPr>
          <w:sz w:val="22"/>
          <w:szCs w:val="22"/>
        </w:rPr>
        <w:t>26th</w:t>
      </w:r>
      <w:r w:rsidR="00704BDA" w:rsidRPr="0017290B">
        <w:rPr>
          <w:sz w:val="22"/>
          <w:szCs w:val="22"/>
        </w:rPr>
        <w:t xml:space="preserve"> March </w:t>
      </w:r>
      <w:r w:rsidR="009C3C50">
        <w:rPr>
          <w:sz w:val="22"/>
          <w:szCs w:val="22"/>
        </w:rPr>
        <w:t>2024</w:t>
      </w:r>
      <w:r w:rsidR="00704BDA" w:rsidRPr="0017290B">
        <w:rPr>
          <w:sz w:val="22"/>
          <w:szCs w:val="22"/>
        </w:rPr>
        <w:t>.</w:t>
      </w:r>
      <w:r w:rsidR="003137CB">
        <w:rPr>
          <w:sz w:val="22"/>
          <w:szCs w:val="22"/>
        </w:rPr>
        <w:t xml:space="preserve"> Schools can </w:t>
      </w:r>
      <w:r w:rsidR="0017369E">
        <w:rPr>
          <w:sz w:val="22"/>
          <w:szCs w:val="22"/>
        </w:rPr>
        <w:t xml:space="preserve">elect to close from Monday </w:t>
      </w:r>
      <w:r w:rsidR="009B4D86">
        <w:rPr>
          <w:sz w:val="22"/>
          <w:szCs w:val="22"/>
        </w:rPr>
        <w:t>18</w:t>
      </w:r>
      <w:r w:rsidR="00D8582E" w:rsidRPr="00D8582E">
        <w:rPr>
          <w:sz w:val="22"/>
          <w:szCs w:val="22"/>
        </w:rPr>
        <w:t xml:space="preserve">th </w:t>
      </w:r>
      <w:r w:rsidR="0017369E">
        <w:rPr>
          <w:sz w:val="22"/>
          <w:szCs w:val="22"/>
        </w:rPr>
        <w:t xml:space="preserve">March </w:t>
      </w:r>
      <w:r w:rsidR="009C3C50">
        <w:rPr>
          <w:sz w:val="22"/>
          <w:szCs w:val="22"/>
        </w:rPr>
        <w:t>2024</w:t>
      </w:r>
      <w:r w:rsidR="00E5229A">
        <w:rPr>
          <w:sz w:val="22"/>
          <w:szCs w:val="22"/>
        </w:rPr>
        <w:t xml:space="preserve"> </w:t>
      </w:r>
      <w:r w:rsidR="0017369E">
        <w:rPr>
          <w:sz w:val="22"/>
          <w:szCs w:val="22"/>
        </w:rPr>
        <w:t xml:space="preserve">to </w:t>
      </w:r>
      <w:r w:rsidR="00D46A10">
        <w:rPr>
          <w:sz w:val="22"/>
          <w:szCs w:val="22"/>
        </w:rPr>
        <w:t>Tuesday</w:t>
      </w:r>
      <w:r w:rsidR="00D8582E">
        <w:rPr>
          <w:sz w:val="22"/>
          <w:szCs w:val="22"/>
        </w:rPr>
        <w:t xml:space="preserve"> </w:t>
      </w:r>
      <w:r w:rsidR="005A5899">
        <w:rPr>
          <w:sz w:val="22"/>
          <w:szCs w:val="22"/>
        </w:rPr>
        <w:t>26th</w:t>
      </w:r>
      <w:r w:rsidR="0017369E">
        <w:rPr>
          <w:sz w:val="22"/>
          <w:szCs w:val="22"/>
        </w:rPr>
        <w:t xml:space="preserve"> March </w:t>
      </w:r>
      <w:r w:rsidR="009C3C50">
        <w:rPr>
          <w:sz w:val="22"/>
          <w:szCs w:val="22"/>
        </w:rPr>
        <w:t>2024</w:t>
      </w:r>
      <w:r w:rsidR="00E5229A">
        <w:rPr>
          <w:sz w:val="22"/>
          <w:szCs w:val="22"/>
        </w:rPr>
        <w:t xml:space="preserve">. If this </w:t>
      </w:r>
      <w:r w:rsidR="00480750">
        <w:rPr>
          <w:sz w:val="22"/>
          <w:szCs w:val="22"/>
        </w:rPr>
        <w:t>causes any difficulties</w:t>
      </w:r>
      <w:r w:rsidR="006B0068">
        <w:rPr>
          <w:sz w:val="22"/>
          <w:szCs w:val="22"/>
        </w:rPr>
        <w:t>,</w:t>
      </w:r>
      <w:r w:rsidR="00480750">
        <w:rPr>
          <w:sz w:val="22"/>
          <w:szCs w:val="22"/>
        </w:rPr>
        <w:t xml:space="preserve"> you should contact your link officer in the first instance</w:t>
      </w:r>
      <w:r w:rsidR="004A2B5E">
        <w:rPr>
          <w:sz w:val="22"/>
          <w:szCs w:val="22"/>
        </w:rPr>
        <w:t xml:space="preserve"> to discuss </w:t>
      </w:r>
      <w:r w:rsidR="00A0122F">
        <w:rPr>
          <w:sz w:val="22"/>
          <w:szCs w:val="22"/>
        </w:rPr>
        <w:t>alternatives</w:t>
      </w:r>
      <w:r w:rsidR="0017290B">
        <w:rPr>
          <w:sz w:val="22"/>
          <w:szCs w:val="22"/>
        </w:rPr>
        <w:t>.</w:t>
      </w:r>
      <w:r w:rsidR="00DD0903">
        <w:rPr>
          <w:sz w:val="22"/>
          <w:szCs w:val="22"/>
        </w:rPr>
        <w:t xml:space="preserve">  </w:t>
      </w:r>
    </w:p>
    <w:p w14:paraId="26809679" w14:textId="77777777" w:rsidR="004009CF" w:rsidRDefault="004009CF" w:rsidP="003F6429">
      <w:pPr>
        <w:pStyle w:val="Normal1"/>
        <w:jc w:val="both"/>
      </w:pPr>
    </w:p>
    <w:p w14:paraId="2E195B4D" w14:textId="063DA3D2" w:rsidR="004009CF" w:rsidRDefault="00DD0903" w:rsidP="003F6429">
      <w:pPr>
        <w:pStyle w:val="Normal1"/>
        <w:jc w:val="both"/>
      </w:pPr>
      <w:r>
        <w:rPr>
          <w:sz w:val="22"/>
          <w:szCs w:val="22"/>
        </w:rPr>
        <w:t xml:space="preserve">A Quarter 4 final </w:t>
      </w:r>
      <w:r w:rsidRPr="009864BC">
        <w:rPr>
          <w:b/>
          <w:color w:val="auto"/>
          <w:sz w:val="22"/>
          <w:szCs w:val="22"/>
        </w:rPr>
        <w:t>capital return</w:t>
      </w:r>
      <w:r w:rsidRPr="009864BC">
        <w:rPr>
          <w:color w:val="auto"/>
          <w:sz w:val="22"/>
          <w:szCs w:val="22"/>
        </w:rPr>
        <w:t xml:space="preserve"> </w:t>
      </w:r>
      <w:r>
        <w:rPr>
          <w:sz w:val="22"/>
          <w:szCs w:val="22"/>
        </w:rPr>
        <w:t xml:space="preserve">is required by </w:t>
      </w:r>
      <w:r w:rsidR="00D46A10">
        <w:rPr>
          <w:b/>
          <w:bCs/>
          <w:color w:val="auto"/>
          <w:sz w:val="22"/>
          <w:szCs w:val="22"/>
          <w:u w:val="single"/>
        </w:rPr>
        <w:t>Friday</w:t>
      </w:r>
      <w:r w:rsidR="001968D8" w:rsidRPr="00AB773E">
        <w:rPr>
          <w:b/>
          <w:bCs/>
          <w:color w:val="auto"/>
          <w:sz w:val="22"/>
          <w:szCs w:val="22"/>
          <w:u w:val="single"/>
        </w:rPr>
        <w:t xml:space="preserve"> </w:t>
      </w:r>
      <w:r w:rsidR="00D46A10">
        <w:rPr>
          <w:b/>
          <w:bCs/>
          <w:color w:val="auto"/>
          <w:sz w:val="22"/>
          <w:szCs w:val="22"/>
          <w:u w:val="single"/>
        </w:rPr>
        <w:t>15</w:t>
      </w:r>
      <w:r w:rsidR="00F154CF">
        <w:rPr>
          <w:b/>
          <w:bCs/>
          <w:color w:val="auto"/>
          <w:sz w:val="22"/>
          <w:szCs w:val="22"/>
          <w:u w:val="single"/>
        </w:rPr>
        <w:t>th</w:t>
      </w:r>
      <w:r w:rsidRPr="00AB773E">
        <w:rPr>
          <w:b/>
          <w:bCs/>
          <w:color w:val="auto"/>
          <w:sz w:val="22"/>
          <w:szCs w:val="22"/>
          <w:u w:val="single"/>
        </w:rPr>
        <w:t xml:space="preserve"> March </w:t>
      </w:r>
      <w:r w:rsidR="009C3C50">
        <w:rPr>
          <w:b/>
          <w:bCs/>
          <w:color w:val="auto"/>
          <w:sz w:val="22"/>
          <w:szCs w:val="22"/>
          <w:u w:val="single"/>
        </w:rPr>
        <w:t>2024</w:t>
      </w:r>
      <w:r>
        <w:rPr>
          <w:sz w:val="22"/>
          <w:szCs w:val="22"/>
          <w:u w:val="single"/>
        </w:rPr>
        <w:t>.</w:t>
      </w:r>
      <w:r>
        <w:rPr>
          <w:sz w:val="22"/>
          <w:szCs w:val="22"/>
        </w:rPr>
        <w:t xml:space="preserve"> Your Year End Statement (including Staff remuneration report) must be submitted on or before </w:t>
      </w:r>
      <w:r w:rsidR="00D46A10">
        <w:rPr>
          <w:b/>
          <w:sz w:val="22"/>
          <w:szCs w:val="22"/>
          <w:u w:val="single"/>
        </w:rPr>
        <w:t>Tuesday</w:t>
      </w:r>
      <w:r w:rsidR="00415218">
        <w:rPr>
          <w:b/>
          <w:sz w:val="22"/>
          <w:szCs w:val="22"/>
          <w:u w:val="single"/>
        </w:rPr>
        <w:t xml:space="preserve"> </w:t>
      </w:r>
      <w:r w:rsidR="005A5899">
        <w:rPr>
          <w:b/>
          <w:sz w:val="22"/>
          <w:szCs w:val="22"/>
          <w:u w:val="single"/>
        </w:rPr>
        <w:t>26th</w:t>
      </w:r>
      <w:r w:rsidR="00415218">
        <w:rPr>
          <w:b/>
          <w:sz w:val="22"/>
          <w:szCs w:val="22"/>
          <w:u w:val="single"/>
        </w:rPr>
        <w:t xml:space="preserve"> March</w:t>
      </w:r>
      <w:r>
        <w:rPr>
          <w:b/>
          <w:sz w:val="22"/>
          <w:szCs w:val="22"/>
          <w:u w:val="single"/>
        </w:rPr>
        <w:t xml:space="preserve"> </w:t>
      </w:r>
      <w:r w:rsidR="009C3C50">
        <w:rPr>
          <w:b/>
          <w:sz w:val="22"/>
          <w:szCs w:val="22"/>
          <w:u w:val="single"/>
        </w:rPr>
        <w:t>2024</w:t>
      </w:r>
      <w:r>
        <w:rPr>
          <w:sz w:val="22"/>
          <w:szCs w:val="22"/>
        </w:rPr>
        <w:t xml:space="preserve">.  It is appreciated meeting this deadline will once again present a challenge, so please consider what is required carefully and </w:t>
      </w:r>
      <w:proofErr w:type="gramStart"/>
      <w:r>
        <w:rPr>
          <w:sz w:val="22"/>
          <w:szCs w:val="22"/>
        </w:rPr>
        <w:t>plan ahead</w:t>
      </w:r>
      <w:proofErr w:type="gramEnd"/>
      <w:r>
        <w:rPr>
          <w:sz w:val="22"/>
          <w:szCs w:val="22"/>
        </w:rPr>
        <w:t xml:space="preserve">, </w:t>
      </w:r>
      <w:r w:rsidR="00FD6BE0">
        <w:rPr>
          <w:sz w:val="22"/>
          <w:szCs w:val="22"/>
        </w:rPr>
        <w:t>consider if an early close is appropriate</w:t>
      </w:r>
      <w:r>
        <w:rPr>
          <w:sz w:val="22"/>
          <w:szCs w:val="22"/>
        </w:rPr>
        <w:t xml:space="preserve">.  </w:t>
      </w:r>
      <w:r>
        <w:rPr>
          <w:b/>
          <w:sz w:val="22"/>
          <w:szCs w:val="22"/>
        </w:rPr>
        <w:t>Excel copies</w:t>
      </w:r>
      <w:r>
        <w:rPr>
          <w:sz w:val="22"/>
          <w:szCs w:val="22"/>
        </w:rPr>
        <w:t xml:space="preserve"> of your Year End statement should be e-mailed to </w:t>
      </w:r>
      <w:hyperlink r:id="rId13">
        <w:r>
          <w:rPr>
            <w:color w:val="0000FF"/>
            <w:sz w:val="22"/>
            <w:szCs w:val="22"/>
            <w:u w:val="single"/>
          </w:rPr>
          <w:t>schoolfinancereturns@hillingdon.gov.uk</w:t>
        </w:r>
      </w:hyperlink>
      <w:r>
        <w:rPr>
          <w:sz w:val="22"/>
          <w:szCs w:val="22"/>
        </w:rPr>
        <w:t xml:space="preserve">, in order that we are able to copy and paste information </w:t>
      </w:r>
      <w:r w:rsidR="005404C2">
        <w:rPr>
          <w:sz w:val="22"/>
          <w:szCs w:val="22"/>
        </w:rPr>
        <w:t>onto a central excel database.</w:t>
      </w:r>
      <w:r>
        <w:rPr>
          <w:sz w:val="22"/>
          <w:szCs w:val="22"/>
        </w:rPr>
        <w:t xml:space="preserve">  You are advised to check that your link officer has received your final return before embarking on your Easter break. </w:t>
      </w:r>
    </w:p>
    <w:p w14:paraId="1DD06D6B" w14:textId="77777777" w:rsidR="004009CF" w:rsidRDefault="004009CF" w:rsidP="003F6429">
      <w:pPr>
        <w:pStyle w:val="Normal1"/>
        <w:jc w:val="both"/>
      </w:pPr>
    </w:p>
    <w:p w14:paraId="6002708B" w14:textId="67BEB333" w:rsidR="004009CF" w:rsidRDefault="00DD0903" w:rsidP="003F6429">
      <w:pPr>
        <w:pStyle w:val="Normal1"/>
        <w:jc w:val="both"/>
      </w:pPr>
      <w:r>
        <w:rPr>
          <w:sz w:val="22"/>
          <w:szCs w:val="22"/>
        </w:rPr>
        <w:t xml:space="preserve">The use of on-line banking to view statement information is </w:t>
      </w:r>
      <w:r w:rsidR="001968D8" w:rsidRPr="009D3BC6">
        <w:rPr>
          <w:color w:val="auto"/>
          <w:sz w:val="22"/>
          <w:szCs w:val="22"/>
        </w:rPr>
        <w:t>essential</w:t>
      </w:r>
      <w:r>
        <w:rPr>
          <w:sz w:val="22"/>
          <w:szCs w:val="22"/>
        </w:rPr>
        <w:t xml:space="preserve"> during this period. Alternatively, please </w:t>
      </w:r>
      <w:proofErr w:type="gramStart"/>
      <w:r>
        <w:rPr>
          <w:sz w:val="22"/>
          <w:szCs w:val="22"/>
        </w:rPr>
        <w:t>make arrangements</w:t>
      </w:r>
      <w:proofErr w:type="gramEnd"/>
      <w:r>
        <w:rPr>
          <w:sz w:val="22"/>
          <w:szCs w:val="22"/>
        </w:rPr>
        <w:t xml:space="preserve"> with your bank to receive </w:t>
      </w:r>
      <w:r w:rsidR="002F2D81">
        <w:rPr>
          <w:sz w:val="22"/>
          <w:szCs w:val="22"/>
        </w:rPr>
        <w:t>your</w:t>
      </w:r>
      <w:r w:rsidR="00682D83">
        <w:rPr>
          <w:sz w:val="22"/>
          <w:szCs w:val="22"/>
        </w:rPr>
        <w:t xml:space="preserve"> March statement</w:t>
      </w:r>
      <w:r>
        <w:rPr>
          <w:sz w:val="22"/>
          <w:szCs w:val="22"/>
        </w:rPr>
        <w:t xml:space="preserve">.   Any direct-debits or income relating to the financial year </w:t>
      </w:r>
      <w:r w:rsidR="00A37F1A">
        <w:rPr>
          <w:sz w:val="22"/>
          <w:szCs w:val="22"/>
        </w:rPr>
        <w:t>2023-24</w:t>
      </w:r>
      <w:r>
        <w:rPr>
          <w:sz w:val="22"/>
          <w:szCs w:val="22"/>
        </w:rPr>
        <w:t xml:space="preserve"> that are to be directly transferred to your bank account must be accrued if it is not on the March bank statement.  Similarly</w:t>
      </w:r>
      <w:r w:rsidR="00F147D0">
        <w:rPr>
          <w:sz w:val="22"/>
          <w:szCs w:val="22"/>
        </w:rPr>
        <w:t>,</w:t>
      </w:r>
      <w:r>
        <w:rPr>
          <w:sz w:val="22"/>
          <w:szCs w:val="22"/>
        </w:rPr>
        <w:t xml:space="preserve"> any payments due to the school </w:t>
      </w:r>
      <w:r w:rsidR="009D3BC6">
        <w:rPr>
          <w:sz w:val="22"/>
          <w:szCs w:val="22"/>
        </w:rPr>
        <w:t xml:space="preserve">relating to Absence </w:t>
      </w:r>
      <w:r w:rsidR="00F147D0">
        <w:rPr>
          <w:sz w:val="22"/>
          <w:szCs w:val="22"/>
        </w:rPr>
        <w:t>C</w:t>
      </w:r>
      <w:r w:rsidR="009D3BC6">
        <w:rPr>
          <w:sz w:val="22"/>
          <w:szCs w:val="22"/>
        </w:rPr>
        <w:t xml:space="preserve">over </w:t>
      </w:r>
      <w:r>
        <w:rPr>
          <w:sz w:val="22"/>
          <w:szCs w:val="22"/>
        </w:rPr>
        <w:t xml:space="preserve">must be accrued, estimates should be obtained from the provider for the financial year </w:t>
      </w:r>
      <w:r w:rsidR="00A37F1A">
        <w:rPr>
          <w:sz w:val="22"/>
          <w:szCs w:val="22"/>
        </w:rPr>
        <w:t>2023-24</w:t>
      </w:r>
      <w:r>
        <w:rPr>
          <w:sz w:val="22"/>
          <w:szCs w:val="22"/>
        </w:rPr>
        <w:t xml:space="preserve">. </w:t>
      </w:r>
    </w:p>
    <w:p w14:paraId="58A47A0F" w14:textId="77777777" w:rsidR="004009CF" w:rsidRDefault="004009CF" w:rsidP="003F6429">
      <w:pPr>
        <w:pStyle w:val="Normal1"/>
        <w:jc w:val="both"/>
      </w:pPr>
    </w:p>
    <w:p w14:paraId="38EB6B10" w14:textId="77777777" w:rsidR="004009CF" w:rsidRDefault="00DD0903" w:rsidP="003F6429">
      <w:pPr>
        <w:pStyle w:val="Normal1"/>
        <w:jc w:val="both"/>
      </w:pPr>
      <w:r>
        <w:rPr>
          <w:sz w:val="22"/>
          <w:szCs w:val="22"/>
        </w:rPr>
        <w:t xml:space="preserve">By systematically following the </w:t>
      </w:r>
      <w:r w:rsidR="008569F9">
        <w:rPr>
          <w:sz w:val="22"/>
          <w:szCs w:val="22"/>
        </w:rPr>
        <w:t>Pre-Closing</w:t>
      </w:r>
      <w:r>
        <w:rPr>
          <w:sz w:val="22"/>
          <w:szCs w:val="22"/>
        </w:rPr>
        <w:t xml:space="preserve"> Checks on pages </w:t>
      </w:r>
      <w:r w:rsidR="00094B11">
        <w:rPr>
          <w:sz w:val="22"/>
          <w:szCs w:val="22"/>
        </w:rPr>
        <w:t>3</w:t>
      </w:r>
      <w:r w:rsidR="005404C2">
        <w:rPr>
          <w:sz w:val="22"/>
          <w:szCs w:val="22"/>
        </w:rPr>
        <w:t xml:space="preserve"> and</w:t>
      </w:r>
      <w:r w:rsidR="00094B11">
        <w:rPr>
          <w:sz w:val="22"/>
          <w:szCs w:val="22"/>
        </w:rPr>
        <w:t xml:space="preserve"> 4</w:t>
      </w:r>
      <w:r>
        <w:rPr>
          <w:sz w:val="22"/>
          <w:szCs w:val="22"/>
        </w:rPr>
        <w:t xml:space="preserve"> </w:t>
      </w:r>
      <w:r w:rsidR="005404C2">
        <w:rPr>
          <w:sz w:val="22"/>
          <w:szCs w:val="22"/>
        </w:rPr>
        <w:t>of</w:t>
      </w:r>
      <w:r>
        <w:rPr>
          <w:sz w:val="22"/>
          <w:szCs w:val="22"/>
        </w:rPr>
        <w:t xml:space="preserve"> this document, most obstacles to achieving a painless closure can be avoided.</w:t>
      </w:r>
    </w:p>
    <w:p w14:paraId="3A7727F1" w14:textId="77777777" w:rsidR="004009CF" w:rsidRDefault="004009CF" w:rsidP="003F6429">
      <w:pPr>
        <w:pStyle w:val="Normal1"/>
        <w:jc w:val="both"/>
      </w:pPr>
    </w:p>
    <w:p w14:paraId="08442E4F" w14:textId="77777777" w:rsidR="004009CF" w:rsidRDefault="00DD0903" w:rsidP="003F6429">
      <w:pPr>
        <w:pStyle w:val="Normal1"/>
        <w:jc w:val="both"/>
      </w:pPr>
      <w:r>
        <w:rPr>
          <w:sz w:val="22"/>
          <w:szCs w:val="22"/>
        </w:rPr>
        <w:t xml:space="preserve">All maintained schools are required to follow financial reporting procedures as laid down by their LA in the Scheme for Financing Schools (made under section 48 of the 'School Standards and Framework Act 1998'). </w:t>
      </w:r>
    </w:p>
    <w:p w14:paraId="3AB13370" w14:textId="77777777" w:rsidR="004009CF" w:rsidRDefault="004009CF" w:rsidP="003F6429">
      <w:pPr>
        <w:pStyle w:val="Normal1"/>
        <w:jc w:val="both"/>
      </w:pPr>
    </w:p>
    <w:p w14:paraId="3B0F2601" w14:textId="7D7F6903" w:rsidR="004009CF" w:rsidRDefault="00DD0903" w:rsidP="003F6429">
      <w:pPr>
        <w:pStyle w:val="Normal1"/>
        <w:jc w:val="both"/>
      </w:pPr>
      <w:r>
        <w:rPr>
          <w:sz w:val="22"/>
          <w:szCs w:val="22"/>
        </w:rPr>
        <w:t xml:space="preserve">We are legally required to close the accounts on an </w:t>
      </w:r>
      <w:r w:rsidR="00A16FC6">
        <w:rPr>
          <w:sz w:val="22"/>
          <w:szCs w:val="22"/>
        </w:rPr>
        <w:t>‘</w:t>
      </w:r>
      <w:r>
        <w:rPr>
          <w:sz w:val="22"/>
          <w:szCs w:val="22"/>
        </w:rPr>
        <w:t>accruals</w:t>
      </w:r>
      <w:r w:rsidR="00A16FC6">
        <w:rPr>
          <w:sz w:val="22"/>
          <w:szCs w:val="22"/>
        </w:rPr>
        <w:t>’</w:t>
      </w:r>
      <w:r>
        <w:rPr>
          <w:sz w:val="22"/>
          <w:szCs w:val="22"/>
        </w:rPr>
        <w:t xml:space="preserve"> basis.  This means that the cost of go</w:t>
      </w:r>
      <w:r w:rsidR="005C2BC8">
        <w:rPr>
          <w:sz w:val="22"/>
          <w:szCs w:val="22"/>
        </w:rPr>
        <w:t xml:space="preserve">ods and services (within set </w:t>
      </w:r>
      <w:r w:rsidR="005C2BC8" w:rsidRPr="005C2BC8">
        <w:rPr>
          <w:sz w:val="22"/>
          <w:szCs w:val="22"/>
        </w:rPr>
        <w:t>de minimis</w:t>
      </w:r>
      <w:r>
        <w:rPr>
          <w:sz w:val="22"/>
          <w:szCs w:val="22"/>
        </w:rPr>
        <w:t xml:space="preserve"> values) must be charged within the year in which they were received or provided. </w:t>
      </w:r>
    </w:p>
    <w:p w14:paraId="4F31D7CB" w14:textId="77777777" w:rsidR="004009CF" w:rsidRDefault="004009CF" w:rsidP="003F6429">
      <w:pPr>
        <w:pStyle w:val="Normal1"/>
        <w:jc w:val="both"/>
      </w:pPr>
    </w:p>
    <w:p w14:paraId="46306202" w14:textId="0A02188E" w:rsidR="004009CF" w:rsidRDefault="00DD0903" w:rsidP="003F6429">
      <w:pPr>
        <w:pStyle w:val="Normal1"/>
        <w:jc w:val="both"/>
        <w:rPr>
          <w:sz w:val="22"/>
          <w:szCs w:val="22"/>
        </w:rPr>
      </w:pPr>
      <w:r>
        <w:rPr>
          <w:sz w:val="22"/>
          <w:szCs w:val="22"/>
          <w:u w:val="single"/>
        </w:rPr>
        <w:t>For example</w:t>
      </w:r>
      <w:r>
        <w:rPr>
          <w:sz w:val="22"/>
          <w:szCs w:val="22"/>
        </w:rPr>
        <w:t xml:space="preserve">: Computers received by March </w:t>
      </w:r>
      <w:r w:rsidR="009C3C50">
        <w:rPr>
          <w:sz w:val="22"/>
          <w:szCs w:val="22"/>
        </w:rPr>
        <w:t>2024</w:t>
      </w:r>
      <w:r>
        <w:rPr>
          <w:sz w:val="22"/>
          <w:szCs w:val="22"/>
        </w:rPr>
        <w:t xml:space="preserve"> but not paid for until April </w:t>
      </w:r>
      <w:r w:rsidR="009C3C50">
        <w:rPr>
          <w:sz w:val="22"/>
          <w:szCs w:val="22"/>
        </w:rPr>
        <w:t>2024</w:t>
      </w:r>
      <w:r>
        <w:rPr>
          <w:sz w:val="22"/>
          <w:szCs w:val="22"/>
        </w:rPr>
        <w:t xml:space="preserve"> should be recorded as a cost in the </w:t>
      </w:r>
      <w:r w:rsidR="00A37F1A">
        <w:rPr>
          <w:sz w:val="22"/>
          <w:szCs w:val="22"/>
        </w:rPr>
        <w:t>2023-24</w:t>
      </w:r>
      <w:r>
        <w:rPr>
          <w:sz w:val="22"/>
          <w:szCs w:val="22"/>
        </w:rPr>
        <w:t xml:space="preserve"> financial year, even though the related invoice will be paid in the </w:t>
      </w:r>
      <w:r w:rsidR="00C466AD">
        <w:rPr>
          <w:sz w:val="22"/>
          <w:szCs w:val="22"/>
        </w:rPr>
        <w:t>2024-25</w:t>
      </w:r>
      <w:r w:rsidR="00F17D65">
        <w:rPr>
          <w:sz w:val="22"/>
          <w:szCs w:val="22"/>
        </w:rPr>
        <w:t xml:space="preserve"> </w:t>
      </w:r>
      <w:r>
        <w:rPr>
          <w:sz w:val="22"/>
          <w:szCs w:val="22"/>
        </w:rPr>
        <w:t xml:space="preserve">financial year.  Section </w:t>
      </w:r>
      <w:r w:rsidR="004D0D12">
        <w:rPr>
          <w:sz w:val="22"/>
          <w:szCs w:val="22"/>
        </w:rPr>
        <w:t>7</w:t>
      </w:r>
      <w:r>
        <w:rPr>
          <w:sz w:val="22"/>
          <w:szCs w:val="22"/>
        </w:rPr>
        <w:t>.2</w:t>
      </w:r>
      <w:r>
        <w:rPr>
          <w:color w:val="FF0000"/>
          <w:sz w:val="22"/>
          <w:szCs w:val="22"/>
        </w:rPr>
        <w:t xml:space="preserve"> </w:t>
      </w:r>
      <w:r>
        <w:rPr>
          <w:sz w:val="22"/>
          <w:szCs w:val="22"/>
        </w:rPr>
        <w:t>of this guide explains how this is achieved.</w:t>
      </w:r>
    </w:p>
    <w:p w14:paraId="1699C967" w14:textId="77777777" w:rsidR="00975C58" w:rsidRDefault="00975C58" w:rsidP="003F6429">
      <w:pPr>
        <w:pStyle w:val="Normal1"/>
        <w:jc w:val="both"/>
      </w:pPr>
    </w:p>
    <w:p w14:paraId="379F8DD1" w14:textId="0997EAEB" w:rsidR="004009CF" w:rsidRDefault="00933B5D" w:rsidP="003F6429">
      <w:pPr>
        <w:pStyle w:val="Heading1"/>
        <w:ind w:left="0"/>
        <w:jc w:val="both"/>
      </w:pPr>
      <w:bookmarkStart w:id="0" w:name="_30j0zll" w:colFirst="0" w:colLast="0"/>
      <w:bookmarkEnd w:id="0"/>
      <w:r>
        <w:rPr>
          <w:sz w:val="24"/>
          <w:szCs w:val="24"/>
        </w:rPr>
        <w:tab/>
      </w:r>
      <w:r w:rsidR="00DD0903">
        <w:rPr>
          <w:sz w:val="24"/>
          <w:szCs w:val="24"/>
        </w:rPr>
        <w:t xml:space="preserve">3. Key Information for Closing of Accounts </w:t>
      </w:r>
      <w:r w:rsidR="00A37F1A">
        <w:rPr>
          <w:sz w:val="24"/>
          <w:szCs w:val="24"/>
        </w:rPr>
        <w:t>2023-24</w:t>
      </w:r>
    </w:p>
    <w:p w14:paraId="10DE903A" w14:textId="77777777" w:rsidR="001B3C05" w:rsidRDefault="001B3C05" w:rsidP="00D50457">
      <w:pPr>
        <w:pStyle w:val="Normal1"/>
        <w:jc w:val="both"/>
        <w:rPr>
          <w:sz w:val="22"/>
          <w:szCs w:val="22"/>
        </w:rPr>
      </w:pPr>
    </w:p>
    <w:p w14:paraId="7F104AD6" w14:textId="63C1C151" w:rsidR="004009CF" w:rsidRDefault="00DD0903" w:rsidP="00D50457">
      <w:pPr>
        <w:pStyle w:val="Normal1"/>
        <w:jc w:val="both"/>
      </w:pPr>
      <w:r>
        <w:rPr>
          <w:sz w:val="22"/>
          <w:szCs w:val="22"/>
        </w:rPr>
        <w:t>Schools are required to provide the LA with details of anticipated and actual expenditure/income in a form and at times determined by the authority (Section 2.1.2 - Scheme for financing schools).  This year</w:t>
      </w:r>
      <w:r w:rsidR="00C22756">
        <w:rPr>
          <w:sz w:val="22"/>
          <w:szCs w:val="22"/>
        </w:rPr>
        <w:t xml:space="preserve">, </w:t>
      </w:r>
      <w:r w:rsidR="00F0653F">
        <w:rPr>
          <w:sz w:val="22"/>
          <w:szCs w:val="22"/>
        </w:rPr>
        <w:t xml:space="preserve">in line with the Easter Break, </w:t>
      </w:r>
      <w:r>
        <w:rPr>
          <w:sz w:val="22"/>
          <w:szCs w:val="22"/>
        </w:rPr>
        <w:t xml:space="preserve">schools are required to submit their </w:t>
      </w:r>
      <w:r w:rsidR="00616B4F">
        <w:rPr>
          <w:sz w:val="22"/>
          <w:szCs w:val="22"/>
        </w:rPr>
        <w:t>year-end</w:t>
      </w:r>
      <w:r>
        <w:rPr>
          <w:sz w:val="22"/>
          <w:szCs w:val="22"/>
        </w:rPr>
        <w:t xml:space="preserve"> information to the LA by </w:t>
      </w:r>
      <w:r w:rsidR="00D46A10">
        <w:rPr>
          <w:b/>
          <w:sz w:val="22"/>
          <w:szCs w:val="22"/>
          <w:u w:val="single"/>
        </w:rPr>
        <w:t>Tuesday</w:t>
      </w:r>
      <w:r w:rsidR="00F954CE">
        <w:rPr>
          <w:b/>
          <w:sz w:val="22"/>
          <w:szCs w:val="22"/>
          <w:u w:val="single"/>
        </w:rPr>
        <w:t xml:space="preserve"> </w:t>
      </w:r>
      <w:r w:rsidR="005A5899">
        <w:rPr>
          <w:b/>
          <w:sz w:val="22"/>
          <w:szCs w:val="22"/>
          <w:u w:val="single"/>
        </w:rPr>
        <w:t>26th</w:t>
      </w:r>
      <w:r w:rsidR="00F954CE">
        <w:rPr>
          <w:b/>
          <w:sz w:val="22"/>
          <w:szCs w:val="22"/>
          <w:u w:val="single"/>
        </w:rPr>
        <w:t xml:space="preserve"> </w:t>
      </w:r>
      <w:r w:rsidR="00CE09CC">
        <w:rPr>
          <w:b/>
          <w:sz w:val="22"/>
          <w:szCs w:val="22"/>
          <w:u w:val="single"/>
        </w:rPr>
        <w:t xml:space="preserve">March </w:t>
      </w:r>
      <w:r w:rsidR="009C3C50">
        <w:rPr>
          <w:b/>
          <w:sz w:val="22"/>
          <w:szCs w:val="22"/>
          <w:u w:val="single"/>
        </w:rPr>
        <w:t>2024</w:t>
      </w:r>
      <w:r>
        <w:rPr>
          <w:sz w:val="22"/>
          <w:szCs w:val="22"/>
        </w:rPr>
        <w:t>.  You must close accounts</w:t>
      </w:r>
      <w:r w:rsidR="002F6707">
        <w:rPr>
          <w:sz w:val="22"/>
          <w:szCs w:val="22"/>
        </w:rPr>
        <w:t xml:space="preserve"> between Monday </w:t>
      </w:r>
      <w:r w:rsidR="00D46A10">
        <w:rPr>
          <w:sz w:val="22"/>
          <w:szCs w:val="22"/>
        </w:rPr>
        <w:t>18</w:t>
      </w:r>
      <w:r w:rsidR="00816263">
        <w:rPr>
          <w:sz w:val="22"/>
          <w:szCs w:val="22"/>
        </w:rPr>
        <w:t>t</w:t>
      </w:r>
      <w:r w:rsidR="00CE09CC">
        <w:rPr>
          <w:sz w:val="22"/>
          <w:szCs w:val="22"/>
        </w:rPr>
        <w:t>h</w:t>
      </w:r>
      <w:r w:rsidR="002F6707">
        <w:rPr>
          <w:sz w:val="22"/>
          <w:szCs w:val="22"/>
        </w:rPr>
        <w:t xml:space="preserve"> March</w:t>
      </w:r>
      <w:r>
        <w:rPr>
          <w:sz w:val="22"/>
          <w:szCs w:val="22"/>
        </w:rPr>
        <w:t xml:space="preserve"> </w:t>
      </w:r>
      <w:r w:rsidR="002F6707">
        <w:rPr>
          <w:sz w:val="22"/>
          <w:szCs w:val="22"/>
        </w:rPr>
        <w:t xml:space="preserve">and </w:t>
      </w:r>
      <w:r w:rsidR="00D46A10">
        <w:rPr>
          <w:sz w:val="22"/>
          <w:szCs w:val="22"/>
        </w:rPr>
        <w:t>Tuesday</w:t>
      </w:r>
      <w:r w:rsidR="001F7557">
        <w:rPr>
          <w:sz w:val="22"/>
          <w:szCs w:val="22"/>
        </w:rPr>
        <w:t xml:space="preserve"> </w:t>
      </w:r>
      <w:r w:rsidR="005A5899">
        <w:rPr>
          <w:sz w:val="22"/>
          <w:szCs w:val="22"/>
        </w:rPr>
        <w:t>26th</w:t>
      </w:r>
      <w:r w:rsidR="001F7557">
        <w:rPr>
          <w:sz w:val="22"/>
          <w:szCs w:val="22"/>
        </w:rPr>
        <w:t xml:space="preserve"> March</w:t>
      </w:r>
      <w:r w:rsidR="002F6707">
        <w:rPr>
          <w:sz w:val="22"/>
          <w:szCs w:val="22"/>
        </w:rPr>
        <w:t xml:space="preserve"> to your</w:t>
      </w:r>
      <w:r w:rsidR="00350A2B">
        <w:rPr>
          <w:sz w:val="22"/>
          <w:szCs w:val="22"/>
        </w:rPr>
        <w:t xml:space="preserve"> corresponding </w:t>
      </w:r>
      <w:r>
        <w:rPr>
          <w:sz w:val="22"/>
          <w:szCs w:val="22"/>
        </w:rPr>
        <w:t xml:space="preserve">bank statement (ignoring </w:t>
      </w:r>
      <w:r w:rsidR="00F82AE4">
        <w:rPr>
          <w:sz w:val="22"/>
          <w:szCs w:val="22"/>
        </w:rPr>
        <w:t xml:space="preserve">any </w:t>
      </w:r>
      <w:r>
        <w:rPr>
          <w:sz w:val="22"/>
          <w:szCs w:val="22"/>
        </w:rPr>
        <w:t xml:space="preserve">items on the statement relating </w:t>
      </w:r>
      <w:r w:rsidR="00D05227">
        <w:rPr>
          <w:sz w:val="22"/>
          <w:szCs w:val="22"/>
        </w:rPr>
        <w:t xml:space="preserve">after </w:t>
      </w:r>
      <w:r w:rsidR="005A5899">
        <w:rPr>
          <w:sz w:val="22"/>
          <w:szCs w:val="22"/>
        </w:rPr>
        <w:t>26th</w:t>
      </w:r>
      <w:r>
        <w:rPr>
          <w:sz w:val="22"/>
          <w:szCs w:val="22"/>
        </w:rPr>
        <w:t xml:space="preserve"> </w:t>
      </w:r>
      <w:r w:rsidR="00D05227">
        <w:rPr>
          <w:sz w:val="22"/>
          <w:szCs w:val="22"/>
        </w:rPr>
        <w:t>March</w:t>
      </w:r>
      <w:r>
        <w:rPr>
          <w:sz w:val="22"/>
          <w:szCs w:val="22"/>
        </w:rPr>
        <w:t xml:space="preserve"> and thereafter) and follow the guidelines set in this </w:t>
      </w:r>
      <w:r w:rsidR="00616B4F">
        <w:rPr>
          <w:sz w:val="22"/>
          <w:szCs w:val="22"/>
        </w:rPr>
        <w:t>year-end</w:t>
      </w:r>
      <w:r>
        <w:rPr>
          <w:sz w:val="22"/>
          <w:szCs w:val="22"/>
        </w:rPr>
        <w:t xml:space="preserve"> procedure document.</w:t>
      </w:r>
      <w:r w:rsidR="006E37B7">
        <w:rPr>
          <w:sz w:val="22"/>
          <w:szCs w:val="22"/>
        </w:rPr>
        <w:t xml:space="preserve"> </w:t>
      </w:r>
    </w:p>
    <w:p w14:paraId="2F13F1A0" w14:textId="77777777" w:rsidR="004009CF" w:rsidRDefault="004009CF" w:rsidP="003F6429">
      <w:pPr>
        <w:pStyle w:val="Normal1"/>
        <w:jc w:val="both"/>
      </w:pPr>
    </w:p>
    <w:p w14:paraId="2B294099" w14:textId="544059C7" w:rsidR="00A545FE" w:rsidRDefault="00A545FE" w:rsidP="00D50457">
      <w:pPr>
        <w:pStyle w:val="Normal1"/>
        <w:jc w:val="both"/>
      </w:pPr>
      <w:r>
        <w:rPr>
          <w:sz w:val="22"/>
          <w:szCs w:val="22"/>
        </w:rPr>
        <w:t xml:space="preserve">Signed certification of cash balances held at schools is required by the auditors therefore, an instruction must be sent to your bank by the </w:t>
      </w:r>
      <w:r w:rsidR="00642BFD" w:rsidRPr="00642BFD">
        <w:rPr>
          <w:b/>
          <w:bCs/>
          <w:sz w:val="22"/>
          <w:szCs w:val="22"/>
        </w:rPr>
        <w:t>Friday 2</w:t>
      </w:r>
      <w:r w:rsidR="00D46A10">
        <w:rPr>
          <w:b/>
          <w:bCs/>
          <w:sz w:val="22"/>
          <w:szCs w:val="22"/>
        </w:rPr>
        <w:t>3rd</w:t>
      </w:r>
      <w:r w:rsidR="00A62186">
        <w:rPr>
          <w:sz w:val="22"/>
          <w:szCs w:val="22"/>
        </w:rPr>
        <w:t xml:space="preserve"> </w:t>
      </w:r>
      <w:r w:rsidRPr="008B7ABA">
        <w:rPr>
          <w:b/>
          <w:sz w:val="22"/>
          <w:szCs w:val="22"/>
        </w:rPr>
        <w:t xml:space="preserve">February </w:t>
      </w:r>
      <w:r w:rsidR="009C3C50">
        <w:rPr>
          <w:b/>
          <w:sz w:val="22"/>
          <w:szCs w:val="22"/>
        </w:rPr>
        <w:t>2024</w:t>
      </w:r>
      <w:r w:rsidR="00D46A10">
        <w:rPr>
          <w:b/>
          <w:sz w:val="22"/>
          <w:szCs w:val="22"/>
        </w:rPr>
        <w:t xml:space="preserve"> </w:t>
      </w:r>
      <w:r>
        <w:rPr>
          <w:sz w:val="22"/>
          <w:szCs w:val="22"/>
        </w:rPr>
        <w:t xml:space="preserve">- See </w:t>
      </w:r>
      <w:r>
        <w:rPr>
          <w:b/>
          <w:sz w:val="22"/>
          <w:szCs w:val="22"/>
        </w:rPr>
        <w:t xml:space="preserve">Section </w:t>
      </w:r>
      <w:r w:rsidR="00195EE1">
        <w:rPr>
          <w:b/>
          <w:sz w:val="22"/>
          <w:szCs w:val="22"/>
        </w:rPr>
        <w:t>5.</w:t>
      </w:r>
      <w:r w:rsidR="00DC2B28">
        <w:rPr>
          <w:b/>
          <w:sz w:val="22"/>
          <w:szCs w:val="22"/>
        </w:rPr>
        <w:t>7</w:t>
      </w:r>
    </w:p>
    <w:p w14:paraId="689FED45" w14:textId="77777777" w:rsidR="004009CF" w:rsidRDefault="004009CF" w:rsidP="003F6429">
      <w:pPr>
        <w:pStyle w:val="Normal1"/>
        <w:ind w:left="360"/>
        <w:jc w:val="both"/>
      </w:pPr>
    </w:p>
    <w:p w14:paraId="6393EB76" w14:textId="77777777" w:rsidR="00975C58" w:rsidRDefault="00975C58" w:rsidP="00D50457">
      <w:pPr>
        <w:pStyle w:val="Normal1"/>
        <w:jc w:val="both"/>
        <w:rPr>
          <w:sz w:val="22"/>
          <w:szCs w:val="22"/>
        </w:rPr>
      </w:pPr>
    </w:p>
    <w:p w14:paraId="38734102" w14:textId="77777777" w:rsidR="00975C58" w:rsidRDefault="00975C58" w:rsidP="00D50457">
      <w:pPr>
        <w:pStyle w:val="Normal1"/>
        <w:jc w:val="both"/>
        <w:rPr>
          <w:sz w:val="22"/>
          <w:szCs w:val="22"/>
        </w:rPr>
      </w:pPr>
    </w:p>
    <w:p w14:paraId="4C44951F" w14:textId="77777777" w:rsidR="00975C58" w:rsidRDefault="00975C58" w:rsidP="00D50457">
      <w:pPr>
        <w:pStyle w:val="Normal1"/>
        <w:jc w:val="both"/>
        <w:rPr>
          <w:sz w:val="22"/>
          <w:szCs w:val="22"/>
        </w:rPr>
      </w:pPr>
    </w:p>
    <w:p w14:paraId="391CCBBD" w14:textId="77777777" w:rsidR="00975C58" w:rsidRDefault="00975C58" w:rsidP="00D50457">
      <w:pPr>
        <w:pStyle w:val="Normal1"/>
        <w:jc w:val="both"/>
        <w:rPr>
          <w:sz w:val="22"/>
          <w:szCs w:val="22"/>
        </w:rPr>
      </w:pPr>
    </w:p>
    <w:p w14:paraId="5A5E590A" w14:textId="2D3594C3" w:rsidR="00933B5D" w:rsidRDefault="00D92288" w:rsidP="00D50457">
      <w:pPr>
        <w:pStyle w:val="Normal1"/>
        <w:jc w:val="both"/>
      </w:pPr>
      <w:r>
        <w:rPr>
          <w:sz w:val="22"/>
          <w:szCs w:val="22"/>
        </w:rPr>
        <w:t xml:space="preserve">Staff </w:t>
      </w:r>
      <w:r w:rsidR="00DD0903">
        <w:rPr>
          <w:sz w:val="22"/>
          <w:szCs w:val="22"/>
        </w:rPr>
        <w:t xml:space="preserve">Remuneration – at year end an analysis is carried out of all salary costs to staffing expenditure reported in the year end accounts and total pension submissions by schools.  The Council’s Statement of Accounts </w:t>
      </w:r>
      <w:r w:rsidR="00DB3CDC">
        <w:rPr>
          <w:sz w:val="22"/>
          <w:szCs w:val="22"/>
        </w:rPr>
        <w:t>must</w:t>
      </w:r>
      <w:r w:rsidR="00DD0903">
        <w:rPr>
          <w:sz w:val="22"/>
          <w:szCs w:val="22"/>
        </w:rPr>
        <w:t xml:space="preserve"> be populated with information on employees who earn £50k and above, this information is extracted from your remuneration reports therefore it is essential that the remuneration reports are accurate and complete.   Salary information should contain</w:t>
      </w:r>
      <w:r w:rsidR="00BF1C3C">
        <w:rPr>
          <w:sz w:val="22"/>
          <w:szCs w:val="22"/>
        </w:rPr>
        <w:t xml:space="preserve"> a</w:t>
      </w:r>
      <w:r w:rsidR="00DD0903">
        <w:rPr>
          <w:sz w:val="22"/>
          <w:szCs w:val="22"/>
        </w:rPr>
        <w:t xml:space="preserve"> list of employees and types of payments made to them.</w:t>
      </w:r>
      <w:r w:rsidR="00C17BA1">
        <w:rPr>
          <w:sz w:val="22"/>
          <w:szCs w:val="22"/>
        </w:rPr>
        <w:t xml:space="preserve"> F</w:t>
      </w:r>
      <w:r w:rsidR="00DD0903">
        <w:rPr>
          <w:sz w:val="22"/>
          <w:szCs w:val="22"/>
        </w:rPr>
        <w:t>or the completion of this year’s Staff Remuneration Form</w:t>
      </w:r>
      <w:r w:rsidR="00926205">
        <w:rPr>
          <w:sz w:val="22"/>
          <w:szCs w:val="22"/>
        </w:rPr>
        <w:t>,</w:t>
      </w:r>
      <w:r w:rsidR="00FF283C" w:rsidRPr="00FF283C">
        <w:rPr>
          <w:b/>
          <w:sz w:val="22"/>
          <w:szCs w:val="22"/>
        </w:rPr>
        <w:t xml:space="preserve"> </w:t>
      </w:r>
      <w:r w:rsidR="00FF283C">
        <w:rPr>
          <w:b/>
          <w:sz w:val="22"/>
          <w:szCs w:val="22"/>
        </w:rPr>
        <w:t>Appendix E,</w:t>
      </w:r>
      <w:r w:rsidR="00926205">
        <w:rPr>
          <w:sz w:val="22"/>
          <w:szCs w:val="22"/>
        </w:rPr>
        <w:t xml:space="preserve"> please </w:t>
      </w:r>
      <w:r w:rsidR="00F171D4">
        <w:rPr>
          <w:sz w:val="22"/>
          <w:szCs w:val="22"/>
        </w:rPr>
        <w:t>s</w:t>
      </w:r>
      <w:r w:rsidR="00C17BA1">
        <w:rPr>
          <w:sz w:val="22"/>
          <w:szCs w:val="22"/>
        </w:rPr>
        <w:t>ee</w:t>
      </w:r>
      <w:r w:rsidR="004444E7">
        <w:rPr>
          <w:sz w:val="22"/>
          <w:szCs w:val="22"/>
        </w:rPr>
        <w:t xml:space="preserve"> </w:t>
      </w:r>
      <w:r w:rsidR="00C17BA1">
        <w:rPr>
          <w:b/>
          <w:sz w:val="22"/>
          <w:szCs w:val="22"/>
        </w:rPr>
        <w:t>separate guidance</w:t>
      </w:r>
      <w:r w:rsidR="00FF283C">
        <w:rPr>
          <w:b/>
          <w:sz w:val="22"/>
          <w:szCs w:val="22"/>
        </w:rPr>
        <w:t>.</w:t>
      </w:r>
      <w:r w:rsidR="00DD0903">
        <w:rPr>
          <w:sz w:val="22"/>
          <w:szCs w:val="22"/>
        </w:rPr>
        <w:t xml:space="preserve"> The staff remuneration information is </w:t>
      </w:r>
      <w:r w:rsidR="00D1779A">
        <w:rPr>
          <w:sz w:val="22"/>
          <w:szCs w:val="22"/>
        </w:rPr>
        <w:t xml:space="preserve">also </w:t>
      </w:r>
      <w:r w:rsidR="00DD0903">
        <w:rPr>
          <w:sz w:val="22"/>
          <w:szCs w:val="22"/>
        </w:rPr>
        <w:t xml:space="preserve">required by </w:t>
      </w:r>
      <w:r w:rsidR="00D46A10">
        <w:rPr>
          <w:b/>
          <w:sz w:val="22"/>
          <w:szCs w:val="22"/>
          <w:u w:val="single"/>
        </w:rPr>
        <w:t>Tuesday</w:t>
      </w:r>
      <w:r w:rsidR="003F370B">
        <w:rPr>
          <w:b/>
          <w:sz w:val="22"/>
          <w:szCs w:val="22"/>
          <w:u w:val="single"/>
        </w:rPr>
        <w:t xml:space="preserve"> </w:t>
      </w:r>
      <w:r w:rsidR="005A5899">
        <w:rPr>
          <w:b/>
          <w:sz w:val="22"/>
          <w:szCs w:val="22"/>
          <w:u w:val="single"/>
        </w:rPr>
        <w:t>26th</w:t>
      </w:r>
      <w:r w:rsidR="003F370B">
        <w:rPr>
          <w:b/>
          <w:sz w:val="22"/>
          <w:szCs w:val="22"/>
          <w:u w:val="single"/>
        </w:rPr>
        <w:t xml:space="preserve"> </w:t>
      </w:r>
      <w:r w:rsidR="002E2EF4">
        <w:rPr>
          <w:b/>
          <w:sz w:val="22"/>
          <w:szCs w:val="22"/>
          <w:u w:val="single"/>
        </w:rPr>
        <w:t>March</w:t>
      </w:r>
      <w:r w:rsidR="003F370B">
        <w:rPr>
          <w:b/>
          <w:sz w:val="22"/>
          <w:szCs w:val="22"/>
          <w:u w:val="single"/>
        </w:rPr>
        <w:t xml:space="preserve"> </w:t>
      </w:r>
      <w:r w:rsidR="009C3C50">
        <w:rPr>
          <w:b/>
          <w:sz w:val="22"/>
          <w:szCs w:val="22"/>
          <w:u w:val="single"/>
        </w:rPr>
        <w:t>2024</w:t>
      </w:r>
      <w:r w:rsidR="00DD0903">
        <w:rPr>
          <w:sz w:val="22"/>
          <w:szCs w:val="22"/>
        </w:rPr>
        <w:t xml:space="preserve">.  This information should be available from your payroll provider once March </w:t>
      </w:r>
      <w:r w:rsidR="009C3C50">
        <w:rPr>
          <w:sz w:val="22"/>
          <w:szCs w:val="22"/>
        </w:rPr>
        <w:t>2024</w:t>
      </w:r>
      <w:r w:rsidR="00DD0903">
        <w:rPr>
          <w:sz w:val="22"/>
          <w:szCs w:val="22"/>
        </w:rPr>
        <w:t xml:space="preserve"> salaries are finalised</w:t>
      </w:r>
      <w:r w:rsidR="00AB7A2F">
        <w:rPr>
          <w:sz w:val="22"/>
          <w:szCs w:val="22"/>
        </w:rPr>
        <w:t>.</w:t>
      </w:r>
      <w:r w:rsidR="00DD0903">
        <w:rPr>
          <w:sz w:val="22"/>
          <w:szCs w:val="22"/>
        </w:rPr>
        <w:t xml:space="preserve"> </w:t>
      </w:r>
    </w:p>
    <w:p w14:paraId="708AC0D4" w14:textId="77777777" w:rsidR="00933B5D" w:rsidRDefault="00933B5D" w:rsidP="00933B5D">
      <w:pPr>
        <w:pStyle w:val="Normal1"/>
        <w:ind w:left="360"/>
        <w:jc w:val="both"/>
      </w:pPr>
    </w:p>
    <w:p w14:paraId="161469F2" w14:textId="04586408" w:rsidR="004009CF" w:rsidRDefault="00DD0903" w:rsidP="00D50457">
      <w:pPr>
        <w:pStyle w:val="Normal1"/>
        <w:jc w:val="both"/>
      </w:pPr>
      <w:r>
        <w:rPr>
          <w:sz w:val="22"/>
          <w:szCs w:val="22"/>
        </w:rPr>
        <w:t xml:space="preserve">Accruals (Section </w:t>
      </w:r>
      <w:r w:rsidR="004813F4">
        <w:rPr>
          <w:sz w:val="22"/>
          <w:szCs w:val="22"/>
        </w:rPr>
        <w:t>7</w:t>
      </w:r>
      <w:r>
        <w:rPr>
          <w:sz w:val="22"/>
          <w:szCs w:val="22"/>
        </w:rPr>
        <w:t>.2) to be processed in the following categories:</w:t>
      </w:r>
    </w:p>
    <w:p w14:paraId="2831362B" w14:textId="77777777" w:rsidR="004009CF" w:rsidRDefault="004009CF" w:rsidP="003F6429">
      <w:pPr>
        <w:pStyle w:val="Normal1"/>
        <w:jc w:val="both"/>
      </w:pPr>
    </w:p>
    <w:p w14:paraId="4F0F215E" w14:textId="77777777" w:rsidR="000C15C6" w:rsidRDefault="00DD0903" w:rsidP="00752178">
      <w:pPr>
        <w:pStyle w:val="Normal1"/>
        <w:numPr>
          <w:ilvl w:val="0"/>
          <w:numId w:val="11"/>
        </w:numPr>
        <w:jc w:val="both"/>
        <w:rPr>
          <w:color w:val="auto"/>
          <w:sz w:val="22"/>
          <w:szCs w:val="22"/>
        </w:rPr>
      </w:pPr>
      <w:r w:rsidRPr="00533C1B">
        <w:rPr>
          <w:color w:val="auto"/>
          <w:sz w:val="22"/>
          <w:szCs w:val="22"/>
        </w:rPr>
        <w:t>School to School (Excludes Academies)</w:t>
      </w:r>
    </w:p>
    <w:p w14:paraId="7E9DF5E8" w14:textId="77777777" w:rsidR="000C15C6" w:rsidRDefault="00DD0903" w:rsidP="00752178">
      <w:pPr>
        <w:pStyle w:val="Normal1"/>
        <w:numPr>
          <w:ilvl w:val="0"/>
          <w:numId w:val="11"/>
        </w:numPr>
        <w:jc w:val="both"/>
        <w:rPr>
          <w:color w:val="auto"/>
          <w:sz w:val="22"/>
          <w:szCs w:val="22"/>
        </w:rPr>
      </w:pPr>
      <w:r w:rsidRPr="000C15C6">
        <w:rPr>
          <w:color w:val="auto"/>
          <w:sz w:val="22"/>
          <w:szCs w:val="22"/>
        </w:rPr>
        <w:t>School to LBH</w:t>
      </w:r>
    </w:p>
    <w:p w14:paraId="79BEDF41" w14:textId="62903363" w:rsidR="005709FC" w:rsidRDefault="00976CF7" w:rsidP="00752178">
      <w:pPr>
        <w:pStyle w:val="Normal1"/>
        <w:numPr>
          <w:ilvl w:val="0"/>
          <w:numId w:val="11"/>
        </w:numPr>
        <w:jc w:val="both"/>
        <w:rPr>
          <w:color w:val="auto"/>
          <w:sz w:val="22"/>
          <w:szCs w:val="22"/>
        </w:rPr>
      </w:pPr>
      <w:r>
        <w:rPr>
          <w:color w:val="auto"/>
          <w:sz w:val="22"/>
          <w:szCs w:val="22"/>
        </w:rPr>
        <w:t xml:space="preserve">Local Government Bodies (includes other </w:t>
      </w:r>
      <w:r w:rsidR="00685495">
        <w:rPr>
          <w:color w:val="auto"/>
          <w:sz w:val="22"/>
          <w:szCs w:val="22"/>
        </w:rPr>
        <w:t>local authorities outside of Hillingdon)</w:t>
      </w:r>
    </w:p>
    <w:p w14:paraId="0248AF50" w14:textId="0589480E" w:rsidR="004009CF" w:rsidRPr="000C15C6" w:rsidRDefault="00DD0903" w:rsidP="00752178">
      <w:pPr>
        <w:pStyle w:val="Normal1"/>
        <w:numPr>
          <w:ilvl w:val="0"/>
          <w:numId w:val="11"/>
        </w:numPr>
        <w:jc w:val="both"/>
        <w:rPr>
          <w:color w:val="auto"/>
          <w:sz w:val="22"/>
          <w:szCs w:val="22"/>
        </w:rPr>
      </w:pPr>
      <w:r w:rsidRPr="000C15C6">
        <w:rPr>
          <w:sz w:val="22"/>
          <w:szCs w:val="22"/>
        </w:rPr>
        <w:t>External - School to Other (Includes Academies &amp; HR Cooperative)</w:t>
      </w:r>
    </w:p>
    <w:p w14:paraId="397A365A" w14:textId="77777777" w:rsidR="004009CF" w:rsidRDefault="004009CF" w:rsidP="003F6429">
      <w:pPr>
        <w:pStyle w:val="Normal1"/>
        <w:ind w:left="1080"/>
        <w:jc w:val="both"/>
      </w:pPr>
    </w:p>
    <w:p w14:paraId="2083ED92" w14:textId="77777777" w:rsidR="004009CF" w:rsidRDefault="00DD0903" w:rsidP="00D50457">
      <w:pPr>
        <w:pStyle w:val="Normal1"/>
        <w:jc w:val="both"/>
      </w:pPr>
      <w:r>
        <w:rPr>
          <w:b/>
          <w:i/>
          <w:sz w:val="22"/>
          <w:szCs w:val="22"/>
        </w:rPr>
        <w:t xml:space="preserve">De minimis is £2,000 for revenue and £10,000 for Capital.  Please note that the de minimis is per CFR code, it is possible to have several ledger codes that map to one CFR code with amounts of less than £2k however the total per CFR code should not be less than £2k for revenue and £10k for capital.  </w:t>
      </w:r>
    </w:p>
    <w:p w14:paraId="5C0DB1E7" w14:textId="77777777" w:rsidR="004009CF" w:rsidRDefault="004009CF" w:rsidP="003F6429">
      <w:pPr>
        <w:pStyle w:val="Normal1"/>
        <w:ind w:left="1080"/>
        <w:jc w:val="both"/>
      </w:pPr>
    </w:p>
    <w:p w14:paraId="146EE3DB" w14:textId="5F56AC99" w:rsidR="004009CF" w:rsidRDefault="00DD0903" w:rsidP="00D50457">
      <w:pPr>
        <w:pStyle w:val="Normal1"/>
        <w:jc w:val="both"/>
      </w:pPr>
      <w:r>
        <w:rPr>
          <w:b/>
          <w:i/>
          <w:sz w:val="22"/>
          <w:szCs w:val="22"/>
        </w:rPr>
        <w:t xml:space="preserve">There are exceptions where the de minimis rule does </w:t>
      </w:r>
      <w:r w:rsidRPr="00DA04AF">
        <w:rPr>
          <w:b/>
          <w:i/>
          <w:sz w:val="22"/>
          <w:szCs w:val="22"/>
          <w:u w:val="single"/>
        </w:rPr>
        <w:t>not</w:t>
      </w:r>
      <w:r>
        <w:rPr>
          <w:b/>
          <w:i/>
          <w:sz w:val="22"/>
          <w:szCs w:val="22"/>
        </w:rPr>
        <w:t xml:space="preserve"> </w:t>
      </w:r>
      <w:r w:rsidR="00735932">
        <w:rPr>
          <w:b/>
          <w:i/>
          <w:sz w:val="22"/>
          <w:szCs w:val="22"/>
        </w:rPr>
        <w:t>apply.</w:t>
      </w:r>
    </w:p>
    <w:p w14:paraId="7D2810DC" w14:textId="77777777" w:rsidR="004009CF" w:rsidRDefault="004009CF" w:rsidP="003F6429">
      <w:pPr>
        <w:pStyle w:val="Normal1"/>
        <w:ind w:left="1080"/>
        <w:jc w:val="both"/>
      </w:pPr>
    </w:p>
    <w:p w14:paraId="4C899CCE" w14:textId="77777777" w:rsidR="00805F39" w:rsidRDefault="00DD0903" w:rsidP="00752178">
      <w:pPr>
        <w:pStyle w:val="Normal1"/>
        <w:numPr>
          <w:ilvl w:val="0"/>
          <w:numId w:val="21"/>
        </w:numPr>
        <w:jc w:val="both"/>
        <w:rPr>
          <w:sz w:val="22"/>
          <w:szCs w:val="22"/>
        </w:rPr>
      </w:pPr>
      <w:r>
        <w:rPr>
          <w:i/>
          <w:sz w:val="22"/>
          <w:szCs w:val="22"/>
        </w:rPr>
        <w:t xml:space="preserve">LBH accruals, where an LA department has accrued an amount for all schools is </w:t>
      </w:r>
      <w:r w:rsidR="00735932">
        <w:rPr>
          <w:i/>
          <w:sz w:val="22"/>
          <w:szCs w:val="22"/>
        </w:rPr>
        <w:t>more than</w:t>
      </w:r>
      <w:r>
        <w:rPr>
          <w:i/>
          <w:sz w:val="22"/>
          <w:szCs w:val="22"/>
        </w:rPr>
        <w:t xml:space="preserve"> £2k but for individual schools the amount may be less than £2k.</w:t>
      </w:r>
      <w:r w:rsidR="00E86DCB">
        <w:rPr>
          <w:i/>
          <w:sz w:val="22"/>
          <w:szCs w:val="22"/>
        </w:rPr>
        <w:t xml:space="preserve"> </w:t>
      </w:r>
      <w:r>
        <w:rPr>
          <w:i/>
          <w:sz w:val="22"/>
          <w:szCs w:val="22"/>
        </w:rPr>
        <w:t xml:space="preserve">Individual schools will then have to post accruals regardless of the amount to replicate the accrual at LBH.  </w:t>
      </w:r>
    </w:p>
    <w:p w14:paraId="177A128C" w14:textId="6B483797" w:rsidR="004009CF" w:rsidRPr="00805F39" w:rsidRDefault="00DD0903" w:rsidP="00752178">
      <w:pPr>
        <w:pStyle w:val="Normal1"/>
        <w:numPr>
          <w:ilvl w:val="0"/>
          <w:numId w:val="21"/>
        </w:numPr>
        <w:jc w:val="both"/>
        <w:rPr>
          <w:sz w:val="22"/>
          <w:szCs w:val="22"/>
        </w:rPr>
      </w:pPr>
      <w:r w:rsidRPr="00805F39">
        <w:rPr>
          <w:i/>
          <w:sz w:val="22"/>
          <w:szCs w:val="22"/>
        </w:rPr>
        <w:t>Accruals for utilities (gas/electric</w:t>
      </w:r>
      <w:r w:rsidR="004A6DD4" w:rsidRPr="00805F39">
        <w:rPr>
          <w:i/>
          <w:sz w:val="22"/>
          <w:szCs w:val="22"/>
        </w:rPr>
        <w:t xml:space="preserve">, </w:t>
      </w:r>
      <w:r w:rsidR="004A6DD4" w:rsidRPr="00805F39">
        <w:rPr>
          <w:i/>
          <w:color w:val="auto"/>
          <w:sz w:val="22"/>
          <w:szCs w:val="22"/>
        </w:rPr>
        <w:t xml:space="preserve">but </w:t>
      </w:r>
      <w:r w:rsidR="004A6DD4" w:rsidRPr="00805F39">
        <w:rPr>
          <w:i/>
          <w:color w:val="auto"/>
          <w:sz w:val="22"/>
          <w:szCs w:val="22"/>
          <w:u w:val="single"/>
        </w:rPr>
        <w:t>not</w:t>
      </w:r>
      <w:r w:rsidR="004A6DD4" w:rsidRPr="00805F39">
        <w:rPr>
          <w:i/>
          <w:color w:val="auto"/>
          <w:sz w:val="22"/>
          <w:szCs w:val="22"/>
        </w:rPr>
        <w:t xml:space="preserve"> water</w:t>
      </w:r>
      <w:r w:rsidRPr="00805F39">
        <w:rPr>
          <w:i/>
          <w:color w:val="auto"/>
          <w:sz w:val="22"/>
          <w:szCs w:val="22"/>
        </w:rPr>
        <w:t>)</w:t>
      </w:r>
      <w:r w:rsidRPr="00805F39">
        <w:rPr>
          <w:i/>
          <w:sz w:val="22"/>
          <w:szCs w:val="22"/>
        </w:rPr>
        <w:t xml:space="preserve"> as </w:t>
      </w:r>
      <w:r w:rsidR="00D50457" w:rsidRPr="00805F39">
        <w:rPr>
          <w:i/>
          <w:sz w:val="22"/>
          <w:szCs w:val="22"/>
        </w:rPr>
        <w:t xml:space="preserve">this is consolidated </w:t>
      </w:r>
      <w:r w:rsidRPr="00805F39">
        <w:rPr>
          <w:i/>
          <w:sz w:val="22"/>
          <w:szCs w:val="22"/>
        </w:rPr>
        <w:t>across the</w:t>
      </w:r>
      <w:r w:rsidR="00D50457" w:rsidRPr="00805F39">
        <w:rPr>
          <w:i/>
          <w:sz w:val="22"/>
          <w:szCs w:val="22"/>
        </w:rPr>
        <w:t xml:space="preserve"> whole </w:t>
      </w:r>
      <w:r w:rsidRPr="00805F39">
        <w:rPr>
          <w:i/>
          <w:sz w:val="22"/>
          <w:szCs w:val="22"/>
        </w:rPr>
        <w:t>Local Authority these will exceed the de minim</w:t>
      </w:r>
      <w:r w:rsidR="00616B4F" w:rsidRPr="00805F39">
        <w:rPr>
          <w:i/>
          <w:sz w:val="22"/>
          <w:szCs w:val="22"/>
        </w:rPr>
        <w:t>i</w:t>
      </w:r>
      <w:r w:rsidRPr="00805F39">
        <w:rPr>
          <w:i/>
          <w:sz w:val="22"/>
          <w:szCs w:val="22"/>
        </w:rPr>
        <w:t xml:space="preserve">s level. </w:t>
      </w:r>
      <w:r w:rsidR="00396300" w:rsidRPr="00805F39">
        <w:rPr>
          <w:i/>
          <w:sz w:val="22"/>
          <w:szCs w:val="22"/>
        </w:rPr>
        <w:t xml:space="preserve">We </w:t>
      </w:r>
      <w:r w:rsidR="00F572F3" w:rsidRPr="00805F39">
        <w:rPr>
          <w:i/>
          <w:sz w:val="22"/>
          <w:szCs w:val="22"/>
        </w:rPr>
        <w:t>therefore</w:t>
      </w:r>
      <w:r w:rsidR="00396300" w:rsidRPr="00805F39">
        <w:rPr>
          <w:i/>
          <w:sz w:val="22"/>
          <w:szCs w:val="22"/>
        </w:rPr>
        <w:t xml:space="preserve"> anticipate </w:t>
      </w:r>
      <w:r w:rsidR="00F572F3" w:rsidRPr="00805F39">
        <w:rPr>
          <w:i/>
          <w:sz w:val="22"/>
          <w:szCs w:val="22"/>
        </w:rPr>
        <w:t>most</w:t>
      </w:r>
      <w:r w:rsidR="00396300" w:rsidRPr="00805F39">
        <w:rPr>
          <w:i/>
          <w:sz w:val="22"/>
          <w:szCs w:val="22"/>
        </w:rPr>
        <w:t xml:space="preserve"> schools</w:t>
      </w:r>
      <w:r w:rsidR="00F572F3" w:rsidRPr="00805F39">
        <w:rPr>
          <w:i/>
          <w:sz w:val="22"/>
          <w:szCs w:val="22"/>
        </w:rPr>
        <w:t xml:space="preserve"> will pass utility accruals.</w:t>
      </w:r>
      <w:r w:rsidR="00396300" w:rsidRPr="00805F39">
        <w:rPr>
          <w:i/>
          <w:sz w:val="22"/>
          <w:szCs w:val="22"/>
        </w:rPr>
        <w:t xml:space="preserve"> </w:t>
      </w:r>
    </w:p>
    <w:p w14:paraId="41264825" w14:textId="77777777" w:rsidR="00A94141" w:rsidRDefault="00A94141" w:rsidP="003F6429">
      <w:pPr>
        <w:pStyle w:val="Normal1"/>
        <w:ind w:left="900" w:hanging="540"/>
        <w:jc w:val="both"/>
      </w:pPr>
    </w:p>
    <w:p w14:paraId="098D09DF" w14:textId="20C3595A" w:rsidR="004009CF" w:rsidRDefault="00DD0903" w:rsidP="00D50457">
      <w:pPr>
        <w:pStyle w:val="Normal1"/>
        <w:jc w:val="both"/>
      </w:pPr>
      <w:r>
        <w:rPr>
          <w:sz w:val="22"/>
          <w:szCs w:val="22"/>
        </w:rPr>
        <w:t xml:space="preserve">Any revenue income expected relating to </w:t>
      </w:r>
      <w:r w:rsidR="00A37F1A">
        <w:rPr>
          <w:sz w:val="22"/>
          <w:szCs w:val="22"/>
        </w:rPr>
        <w:t>2023-24</w:t>
      </w:r>
      <w:r>
        <w:rPr>
          <w:sz w:val="22"/>
          <w:szCs w:val="22"/>
        </w:rPr>
        <w:t xml:space="preserve"> which has not been received by 31</w:t>
      </w:r>
      <w:r>
        <w:rPr>
          <w:sz w:val="22"/>
          <w:szCs w:val="22"/>
          <w:vertAlign w:val="superscript"/>
        </w:rPr>
        <w:t xml:space="preserve">st </w:t>
      </w:r>
      <w:r>
        <w:rPr>
          <w:sz w:val="22"/>
          <w:szCs w:val="22"/>
        </w:rPr>
        <w:t xml:space="preserve">March or when completing your </w:t>
      </w:r>
      <w:r w:rsidR="00616B4F">
        <w:rPr>
          <w:sz w:val="22"/>
          <w:szCs w:val="22"/>
        </w:rPr>
        <w:t>year-end</w:t>
      </w:r>
      <w:r>
        <w:rPr>
          <w:sz w:val="22"/>
          <w:szCs w:val="22"/>
        </w:rPr>
        <w:t xml:space="preserve"> return should be treated as an income accrual.  Similarly</w:t>
      </w:r>
      <w:r w:rsidR="005C6BCA">
        <w:rPr>
          <w:sz w:val="22"/>
          <w:szCs w:val="22"/>
        </w:rPr>
        <w:t>,</w:t>
      </w:r>
      <w:r>
        <w:rPr>
          <w:sz w:val="22"/>
          <w:szCs w:val="22"/>
        </w:rPr>
        <w:t xml:space="preserve"> direct debits/direct credits known to the school relating to </w:t>
      </w:r>
      <w:r w:rsidR="00A37F1A">
        <w:rPr>
          <w:sz w:val="22"/>
          <w:szCs w:val="22"/>
        </w:rPr>
        <w:t>2023-24</w:t>
      </w:r>
      <w:r>
        <w:rPr>
          <w:sz w:val="22"/>
          <w:szCs w:val="22"/>
        </w:rPr>
        <w:t xml:space="preserve"> which have not been charged/credited to the bank account by 31</w:t>
      </w:r>
      <w:r>
        <w:rPr>
          <w:sz w:val="22"/>
          <w:szCs w:val="22"/>
          <w:vertAlign w:val="superscript"/>
        </w:rPr>
        <w:t>st</w:t>
      </w:r>
      <w:r>
        <w:rPr>
          <w:sz w:val="22"/>
          <w:szCs w:val="22"/>
        </w:rPr>
        <w:t xml:space="preserve"> March should be accrued (de minimis limits apply for accruals).  </w:t>
      </w:r>
    </w:p>
    <w:p w14:paraId="02C074F3" w14:textId="77777777" w:rsidR="004009CF" w:rsidRDefault="004009CF" w:rsidP="00933B5D">
      <w:pPr>
        <w:pStyle w:val="Normal1"/>
        <w:jc w:val="both"/>
      </w:pPr>
    </w:p>
    <w:p w14:paraId="2C5345F3" w14:textId="57EDC600" w:rsidR="004009CF" w:rsidRDefault="00DD0903" w:rsidP="00D50457">
      <w:pPr>
        <w:pStyle w:val="Normal1"/>
        <w:jc w:val="both"/>
      </w:pPr>
      <w:r>
        <w:rPr>
          <w:sz w:val="22"/>
          <w:szCs w:val="22"/>
        </w:rPr>
        <w:t>Provide SIMS FMS journal copies to support any accrued amounts. (In FMS: Focus - General Ledger - Journal Review - select journal and click on print icon), please check that the school</w:t>
      </w:r>
      <w:r w:rsidR="00CF5F75">
        <w:rPr>
          <w:sz w:val="22"/>
          <w:szCs w:val="22"/>
        </w:rPr>
        <w:t>’s</w:t>
      </w:r>
      <w:r>
        <w:rPr>
          <w:sz w:val="22"/>
          <w:szCs w:val="22"/>
        </w:rPr>
        <w:t xml:space="preserve"> name appears on this journal.</w:t>
      </w:r>
    </w:p>
    <w:p w14:paraId="11AF538C" w14:textId="77777777" w:rsidR="004009CF" w:rsidRDefault="004009CF" w:rsidP="00933B5D">
      <w:pPr>
        <w:pStyle w:val="Normal1"/>
        <w:jc w:val="both"/>
      </w:pPr>
    </w:p>
    <w:p w14:paraId="59CC744E" w14:textId="36BABF14" w:rsidR="0037783F" w:rsidRDefault="00DD0903" w:rsidP="00D50457">
      <w:pPr>
        <w:pStyle w:val="Normal1"/>
        <w:jc w:val="both"/>
        <w:rPr>
          <w:sz w:val="22"/>
          <w:szCs w:val="22"/>
        </w:rPr>
      </w:pPr>
      <w:r>
        <w:rPr>
          <w:sz w:val="22"/>
          <w:szCs w:val="22"/>
        </w:rPr>
        <w:t>All accruals should be supported by invoices/work-in progress reports to confirm that goods/services have been received by 31</w:t>
      </w:r>
      <w:r>
        <w:rPr>
          <w:sz w:val="22"/>
          <w:szCs w:val="22"/>
          <w:vertAlign w:val="superscript"/>
        </w:rPr>
        <w:t>st</w:t>
      </w:r>
      <w:r>
        <w:rPr>
          <w:sz w:val="22"/>
          <w:szCs w:val="22"/>
        </w:rPr>
        <w:t xml:space="preserve"> Marc</w:t>
      </w:r>
      <w:r w:rsidR="00616B4F">
        <w:rPr>
          <w:sz w:val="22"/>
          <w:szCs w:val="22"/>
        </w:rPr>
        <w:t>h and are subject to a de minimi</w:t>
      </w:r>
      <w:r>
        <w:rPr>
          <w:sz w:val="22"/>
          <w:szCs w:val="22"/>
        </w:rPr>
        <w:t xml:space="preserve">s limit of </w:t>
      </w:r>
      <w:r>
        <w:rPr>
          <w:b/>
          <w:sz w:val="22"/>
          <w:szCs w:val="22"/>
        </w:rPr>
        <w:t>£10,000</w:t>
      </w:r>
      <w:r>
        <w:rPr>
          <w:sz w:val="22"/>
          <w:szCs w:val="22"/>
        </w:rPr>
        <w:t xml:space="preserve"> for Capital and </w:t>
      </w:r>
      <w:r>
        <w:rPr>
          <w:b/>
          <w:sz w:val="22"/>
          <w:szCs w:val="22"/>
        </w:rPr>
        <w:t>£2,000</w:t>
      </w:r>
      <w:r>
        <w:rPr>
          <w:sz w:val="22"/>
          <w:szCs w:val="22"/>
        </w:rPr>
        <w:t xml:space="preserve"> for Revenue (per CFR Code).</w:t>
      </w:r>
    </w:p>
    <w:p w14:paraId="18A74EDF" w14:textId="77777777" w:rsidR="0037783F" w:rsidRDefault="0037783F" w:rsidP="00D50457">
      <w:pPr>
        <w:pStyle w:val="Normal1"/>
        <w:jc w:val="both"/>
        <w:rPr>
          <w:sz w:val="22"/>
          <w:szCs w:val="22"/>
        </w:rPr>
      </w:pPr>
    </w:p>
    <w:p w14:paraId="3201BD5D" w14:textId="117EC2B5" w:rsidR="004009CF" w:rsidRDefault="00DD0903" w:rsidP="00D50457">
      <w:pPr>
        <w:pStyle w:val="Normal1"/>
        <w:jc w:val="both"/>
        <w:rPr>
          <w:sz w:val="22"/>
          <w:szCs w:val="22"/>
        </w:rPr>
      </w:pPr>
      <w:r>
        <w:rPr>
          <w:sz w:val="22"/>
          <w:szCs w:val="22"/>
        </w:rPr>
        <w:t xml:space="preserve">The </w:t>
      </w:r>
      <w:r w:rsidR="00616B4F">
        <w:rPr>
          <w:sz w:val="22"/>
          <w:szCs w:val="22"/>
        </w:rPr>
        <w:t>year-end</w:t>
      </w:r>
      <w:r>
        <w:rPr>
          <w:sz w:val="22"/>
          <w:szCs w:val="22"/>
        </w:rPr>
        <w:t xml:space="preserve"> statement requires you to enter, unreconciled payments and receipts separately.</w:t>
      </w:r>
    </w:p>
    <w:p w14:paraId="6890B235" w14:textId="77777777" w:rsidR="00A169C0" w:rsidRDefault="00A169C0" w:rsidP="001D79A8">
      <w:pPr>
        <w:pStyle w:val="Normal1"/>
        <w:jc w:val="both"/>
        <w:rPr>
          <w:sz w:val="22"/>
          <w:szCs w:val="22"/>
        </w:rPr>
      </w:pPr>
    </w:p>
    <w:p w14:paraId="21BFB56E" w14:textId="65F0F916" w:rsidR="001D79A8" w:rsidRDefault="001D79A8" w:rsidP="001D79A8">
      <w:pPr>
        <w:pStyle w:val="Normal1"/>
        <w:jc w:val="both"/>
      </w:pPr>
      <w:r>
        <w:rPr>
          <w:sz w:val="22"/>
          <w:szCs w:val="22"/>
        </w:rPr>
        <w:t>If using a Purchase Card, be aware of the charges which may be included in the March Purchase Card Statement. i.e., direct debit charges. P</w:t>
      </w:r>
      <w:r w:rsidRPr="00387615">
        <w:rPr>
          <w:sz w:val="22"/>
          <w:szCs w:val="22"/>
        </w:rPr>
        <w:t>rocess cashbook journals or dummy cheques in the usual way to account for all the expenditure incurred</w:t>
      </w:r>
      <w:r>
        <w:rPr>
          <w:sz w:val="22"/>
          <w:szCs w:val="22"/>
        </w:rPr>
        <w:t xml:space="preserve"> - </w:t>
      </w:r>
      <w:r w:rsidRPr="00350D67">
        <w:rPr>
          <w:b/>
          <w:bCs/>
          <w:sz w:val="22"/>
          <w:szCs w:val="22"/>
        </w:rPr>
        <w:t>See Section 5.6</w:t>
      </w:r>
      <w:r w:rsidRPr="00387615">
        <w:rPr>
          <w:sz w:val="22"/>
          <w:szCs w:val="22"/>
        </w:rPr>
        <w:t xml:space="preserve"> </w:t>
      </w:r>
    </w:p>
    <w:p w14:paraId="07CA61B2" w14:textId="77777777" w:rsidR="004009CF" w:rsidRDefault="004009CF" w:rsidP="003F6429">
      <w:pPr>
        <w:pStyle w:val="Normal1"/>
        <w:ind w:left="900" w:hanging="540"/>
        <w:jc w:val="both"/>
      </w:pPr>
    </w:p>
    <w:p w14:paraId="24564761" w14:textId="14BB387F" w:rsidR="001D79A8" w:rsidRDefault="001D79A8" w:rsidP="001D79A8">
      <w:pPr>
        <w:pStyle w:val="Normal1"/>
        <w:jc w:val="both"/>
        <w:rPr>
          <w:color w:val="auto"/>
          <w:sz w:val="22"/>
          <w:szCs w:val="22"/>
        </w:rPr>
      </w:pPr>
      <w:r>
        <w:rPr>
          <w:sz w:val="22"/>
          <w:szCs w:val="22"/>
        </w:rPr>
        <w:t xml:space="preserve">Netting off income/expenditure not relating to school e.g., hub funds passing through school but not used for activities within the school.  CFR reports should only show income and expenditure relating to the school for appropriate benchmarking. </w:t>
      </w:r>
      <w:r w:rsidRPr="003254EE">
        <w:rPr>
          <w:color w:val="auto"/>
          <w:sz w:val="22"/>
          <w:szCs w:val="22"/>
        </w:rPr>
        <w:t>Refer to your link officer for guidance here.</w:t>
      </w:r>
    </w:p>
    <w:p w14:paraId="6D731C87" w14:textId="13D39F10" w:rsidR="003A7068" w:rsidRDefault="003A7068" w:rsidP="001D79A8">
      <w:pPr>
        <w:pStyle w:val="Normal1"/>
        <w:jc w:val="both"/>
      </w:pPr>
    </w:p>
    <w:p w14:paraId="3EF955D3" w14:textId="7E5E4DB9" w:rsidR="00CA544B" w:rsidRDefault="00CA544B" w:rsidP="001D79A8">
      <w:pPr>
        <w:pStyle w:val="Normal1"/>
        <w:jc w:val="both"/>
      </w:pPr>
    </w:p>
    <w:p w14:paraId="02D8BCC1" w14:textId="4FCDE60B" w:rsidR="00CA544B" w:rsidRDefault="00CA544B" w:rsidP="001D79A8">
      <w:pPr>
        <w:pStyle w:val="Normal1"/>
        <w:jc w:val="both"/>
      </w:pPr>
    </w:p>
    <w:p w14:paraId="28FF1B1A" w14:textId="5DBF7C86" w:rsidR="00CA544B" w:rsidRDefault="00CA544B" w:rsidP="001D79A8">
      <w:pPr>
        <w:pStyle w:val="Normal1"/>
        <w:jc w:val="both"/>
      </w:pPr>
    </w:p>
    <w:p w14:paraId="161916D8" w14:textId="5B8E211A" w:rsidR="00CA544B" w:rsidRDefault="00CA544B" w:rsidP="001D79A8">
      <w:pPr>
        <w:pStyle w:val="Normal1"/>
        <w:jc w:val="both"/>
      </w:pPr>
    </w:p>
    <w:p w14:paraId="7698CAF8" w14:textId="77777777" w:rsidR="00CA544B" w:rsidRDefault="00CA544B" w:rsidP="001D79A8">
      <w:pPr>
        <w:pStyle w:val="Normal1"/>
        <w:jc w:val="both"/>
      </w:pPr>
    </w:p>
    <w:p w14:paraId="7A129305" w14:textId="77777777" w:rsidR="004009CF" w:rsidRDefault="004009CF" w:rsidP="003F6429">
      <w:pPr>
        <w:pStyle w:val="Normal1"/>
        <w:ind w:left="900" w:hanging="540"/>
        <w:jc w:val="both"/>
      </w:pPr>
    </w:p>
    <w:p w14:paraId="1435CDFC" w14:textId="06A48CB7" w:rsidR="00D67FF3" w:rsidRDefault="00A94141" w:rsidP="00997154">
      <w:pPr>
        <w:jc w:val="both"/>
        <w:rPr>
          <w:b/>
        </w:rPr>
      </w:pPr>
      <w:r w:rsidRPr="00997154">
        <w:rPr>
          <w:b/>
        </w:rPr>
        <w:t xml:space="preserve">4. </w:t>
      </w:r>
      <w:r w:rsidR="00DD0903" w:rsidRPr="00997154">
        <w:rPr>
          <w:b/>
        </w:rPr>
        <w:t>Supporting Documentation</w:t>
      </w:r>
    </w:p>
    <w:p w14:paraId="372FAAFA" w14:textId="77777777" w:rsidR="00997154" w:rsidRPr="00997154" w:rsidRDefault="00997154" w:rsidP="00997154">
      <w:pPr>
        <w:jc w:val="both"/>
        <w:rPr>
          <w:b/>
        </w:rPr>
      </w:pPr>
    </w:p>
    <w:p w14:paraId="1D4FB639" w14:textId="77777777" w:rsidR="001B3C05" w:rsidRDefault="001B3C05" w:rsidP="003F6429">
      <w:pPr>
        <w:pStyle w:val="Normal1"/>
        <w:jc w:val="both"/>
        <w:rPr>
          <w:sz w:val="22"/>
          <w:szCs w:val="22"/>
        </w:rPr>
      </w:pPr>
    </w:p>
    <w:p w14:paraId="3ABF01CD" w14:textId="454FB140" w:rsidR="004009CF" w:rsidRDefault="00DD0903" w:rsidP="003F6429">
      <w:pPr>
        <w:pStyle w:val="Normal1"/>
        <w:jc w:val="both"/>
      </w:pPr>
      <w:r>
        <w:rPr>
          <w:sz w:val="22"/>
          <w:szCs w:val="22"/>
        </w:rPr>
        <w:t>Your Year End Statement must accurately reflect your school’s accounting system records.  It is therefore essential that year-end items such as accrual adjustments be implemented on your school’s accounting system.</w:t>
      </w:r>
    </w:p>
    <w:p w14:paraId="4CB4EC2A" w14:textId="77777777" w:rsidR="004009CF" w:rsidRDefault="004009CF" w:rsidP="003F6429">
      <w:pPr>
        <w:pStyle w:val="Normal1"/>
        <w:jc w:val="both"/>
      </w:pPr>
    </w:p>
    <w:p w14:paraId="53D4E72A" w14:textId="7A0DE2EF" w:rsidR="004009CF" w:rsidRDefault="00DD0903" w:rsidP="003F6429">
      <w:pPr>
        <w:pStyle w:val="Normal1"/>
        <w:jc w:val="both"/>
      </w:pPr>
      <w:r>
        <w:rPr>
          <w:sz w:val="22"/>
          <w:szCs w:val="22"/>
        </w:rPr>
        <w:t xml:space="preserve">The Schools Finance Team will carry out </w:t>
      </w:r>
      <w:r w:rsidR="00735932">
        <w:rPr>
          <w:sz w:val="22"/>
          <w:szCs w:val="22"/>
        </w:rPr>
        <w:t>several</w:t>
      </w:r>
      <w:r>
        <w:rPr>
          <w:sz w:val="22"/>
          <w:szCs w:val="22"/>
        </w:rPr>
        <w:t xml:space="preserve"> quality assurance checks on receipt of your return </w:t>
      </w:r>
      <w:r>
        <w:rPr>
          <w:sz w:val="22"/>
          <w:szCs w:val="22"/>
          <w:u w:val="single"/>
        </w:rPr>
        <w:t>and will adjust figures not supported by the reports produced from the school’s accounting system.</w:t>
      </w:r>
      <w:r>
        <w:rPr>
          <w:sz w:val="22"/>
          <w:szCs w:val="22"/>
        </w:rPr>
        <w:t xml:space="preserve">  You will be advised of these changes and will be required to amend on FMS and re-submit returns. </w:t>
      </w:r>
    </w:p>
    <w:p w14:paraId="29B52348" w14:textId="77777777" w:rsidR="004009CF" w:rsidRDefault="004009CF" w:rsidP="003F6429">
      <w:pPr>
        <w:pStyle w:val="Normal1"/>
        <w:jc w:val="both"/>
      </w:pPr>
    </w:p>
    <w:p w14:paraId="6B445CD0" w14:textId="02BD952C" w:rsidR="00AD5D41" w:rsidRDefault="00DD0903" w:rsidP="00966ECB">
      <w:pPr>
        <w:pStyle w:val="Normal1"/>
        <w:jc w:val="both"/>
        <w:rPr>
          <w:sz w:val="22"/>
          <w:szCs w:val="22"/>
        </w:rPr>
      </w:pPr>
      <w:r>
        <w:rPr>
          <w:sz w:val="22"/>
          <w:szCs w:val="22"/>
        </w:rPr>
        <w:t>The external auditors will carry out spot checks on a selection of schools at the end of the closedown process.  They will look to ensure that the schools’ accounting systems fully support your year-end returns.</w:t>
      </w:r>
    </w:p>
    <w:p w14:paraId="3E105CF3" w14:textId="77777777" w:rsidR="002E38A0" w:rsidRDefault="002E38A0" w:rsidP="00966ECB">
      <w:pPr>
        <w:pStyle w:val="Normal1"/>
        <w:jc w:val="both"/>
      </w:pPr>
    </w:p>
    <w:p w14:paraId="440F596A" w14:textId="77777777" w:rsidR="001B3C05" w:rsidRPr="008C0265" w:rsidRDefault="00467450" w:rsidP="009D24CE">
      <w:pPr>
        <w:pStyle w:val="Heading1"/>
        <w:spacing w:line="480" w:lineRule="auto"/>
        <w:ind w:left="0" w:firstLine="0"/>
        <w:jc w:val="both"/>
      </w:pPr>
      <w:r>
        <w:rPr>
          <w:sz w:val="24"/>
          <w:szCs w:val="24"/>
        </w:rPr>
        <w:t xml:space="preserve">5.  </w:t>
      </w:r>
      <w:r w:rsidR="00DD0903">
        <w:rPr>
          <w:sz w:val="24"/>
          <w:szCs w:val="24"/>
        </w:rPr>
        <w:t>Accounting System Year End Procedures</w:t>
      </w:r>
      <w:bookmarkStart w:id="1" w:name="_5enfndpyvsbo" w:colFirst="0" w:colLast="0"/>
      <w:bookmarkEnd w:id="1"/>
    </w:p>
    <w:p w14:paraId="3B31F4A7" w14:textId="160E779C" w:rsidR="004009CF" w:rsidRDefault="00110710" w:rsidP="000D3AA1">
      <w:pPr>
        <w:pStyle w:val="Heading2"/>
        <w:tabs>
          <w:tab w:val="left" w:pos="4"/>
        </w:tabs>
        <w:spacing w:after="240"/>
        <w:ind w:left="4"/>
        <w:jc w:val="both"/>
      </w:pPr>
      <w:r>
        <w:rPr>
          <w:sz w:val="22"/>
          <w:szCs w:val="22"/>
        </w:rPr>
        <w:t>5</w:t>
      </w:r>
      <w:r w:rsidR="00DD0903">
        <w:rPr>
          <w:sz w:val="22"/>
          <w:szCs w:val="22"/>
        </w:rPr>
        <w:t>.1 Invoices to be paid by/to LBH</w:t>
      </w:r>
    </w:p>
    <w:p w14:paraId="451FEAEB" w14:textId="5FE4DD0F" w:rsidR="00D804E1" w:rsidRDefault="00DD0903" w:rsidP="003F6429">
      <w:pPr>
        <w:pStyle w:val="Heading2"/>
        <w:tabs>
          <w:tab w:val="left" w:pos="4"/>
        </w:tabs>
        <w:ind w:left="4"/>
        <w:jc w:val="both"/>
        <w:rPr>
          <w:b w:val="0"/>
          <w:sz w:val="22"/>
          <w:szCs w:val="22"/>
        </w:rPr>
      </w:pPr>
      <w:bookmarkStart w:id="2" w:name="_1xl6agin7v5x" w:colFirst="0" w:colLast="0"/>
      <w:bookmarkEnd w:id="2"/>
      <w:r>
        <w:rPr>
          <w:b w:val="0"/>
          <w:sz w:val="22"/>
          <w:szCs w:val="22"/>
        </w:rPr>
        <w:t xml:space="preserve">Any invoices that </w:t>
      </w:r>
      <w:r w:rsidR="00735932">
        <w:rPr>
          <w:b w:val="0"/>
          <w:sz w:val="22"/>
          <w:szCs w:val="22"/>
        </w:rPr>
        <w:t>need</w:t>
      </w:r>
      <w:r>
        <w:rPr>
          <w:b w:val="0"/>
          <w:sz w:val="22"/>
          <w:szCs w:val="22"/>
        </w:rPr>
        <w:t xml:space="preserve"> to be forwarded to LBH for payment should be received at LBH by </w:t>
      </w:r>
      <w:r w:rsidR="00D00438" w:rsidRPr="001F091C">
        <w:rPr>
          <w:b w:val="0"/>
          <w:color w:val="FF0000"/>
          <w:sz w:val="22"/>
          <w:szCs w:val="22"/>
        </w:rPr>
        <w:t>1</w:t>
      </w:r>
      <w:r w:rsidR="008A7BBA" w:rsidRPr="001F091C">
        <w:rPr>
          <w:b w:val="0"/>
          <w:color w:val="FF0000"/>
          <w:sz w:val="22"/>
          <w:szCs w:val="22"/>
        </w:rPr>
        <w:t>3</w:t>
      </w:r>
      <w:r w:rsidR="008A035A" w:rsidRPr="001F091C">
        <w:rPr>
          <w:b w:val="0"/>
          <w:color w:val="FF0000"/>
          <w:sz w:val="22"/>
          <w:szCs w:val="22"/>
        </w:rPr>
        <w:t>th</w:t>
      </w:r>
      <w:r w:rsidR="008A035A">
        <w:rPr>
          <w:b w:val="0"/>
          <w:sz w:val="22"/>
          <w:szCs w:val="22"/>
        </w:rPr>
        <w:t xml:space="preserve"> </w:t>
      </w:r>
      <w:r>
        <w:rPr>
          <w:b w:val="0"/>
          <w:sz w:val="22"/>
          <w:szCs w:val="22"/>
        </w:rPr>
        <w:t xml:space="preserve">March </w:t>
      </w:r>
      <w:r w:rsidR="009C3C50">
        <w:rPr>
          <w:b w:val="0"/>
          <w:sz w:val="22"/>
          <w:szCs w:val="22"/>
        </w:rPr>
        <w:t>2024</w:t>
      </w:r>
      <w:r w:rsidR="00244C9E">
        <w:rPr>
          <w:b w:val="0"/>
          <w:sz w:val="22"/>
          <w:szCs w:val="22"/>
        </w:rPr>
        <w:t>.</w:t>
      </w:r>
      <w:r>
        <w:rPr>
          <w:b w:val="0"/>
          <w:sz w:val="22"/>
          <w:szCs w:val="22"/>
        </w:rPr>
        <w:t xml:space="preserve"> </w:t>
      </w:r>
    </w:p>
    <w:p w14:paraId="06837B38" w14:textId="338CCF76" w:rsidR="004009CF" w:rsidRDefault="00DD0903" w:rsidP="003F6429">
      <w:pPr>
        <w:pStyle w:val="Heading2"/>
        <w:tabs>
          <w:tab w:val="left" w:pos="4"/>
        </w:tabs>
        <w:ind w:left="4"/>
        <w:jc w:val="both"/>
      </w:pPr>
      <w:r>
        <w:rPr>
          <w:b w:val="0"/>
          <w:sz w:val="22"/>
          <w:szCs w:val="22"/>
        </w:rPr>
        <w:t xml:space="preserve">Any invoices received for payment after this date will </w:t>
      </w:r>
      <w:r>
        <w:rPr>
          <w:sz w:val="22"/>
          <w:szCs w:val="22"/>
        </w:rPr>
        <w:t>not</w:t>
      </w:r>
      <w:r>
        <w:rPr>
          <w:b w:val="0"/>
          <w:sz w:val="22"/>
          <w:szCs w:val="22"/>
        </w:rPr>
        <w:t xml:space="preserve"> be processed in the financial year </w:t>
      </w:r>
      <w:r w:rsidR="00A37F1A">
        <w:rPr>
          <w:b w:val="0"/>
          <w:sz w:val="22"/>
          <w:szCs w:val="22"/>
        </w:rPr>
        <w:t>2023-24</w:t>
      </w:r>
      <w:r>
        <w:rPr>
          <w:b w:val="0"/>
          <w:sz w:val="22"/>
          <w:szCs w:val="22"/>
        </w:rPr>
        <w:t xml:space="preserve">.  </w:t>
      </w:r>
    </w:p>
    <w:p w14:paraId="7D1AD0EE" w14:textId="534879CE" w:rsidR="004009CF" w:rsidRDefault="00DD0903" w:rsidP="003F6429">
      <w:pPr>
        <w:pStyle w:val="Heading2"/>
        <w:jc w:val="both"/>
      </w:pPr>
      <w:r>
        <w:rPr>
          <w:b w:val="0"/>
          <w:sz w:val="22"/>
          <w:szCs w:val="22"/>
        </w:rPr>
        <w:t>All invoices from LBH should reach you by 1</w:t>
      </w:r>
      <w:r w:rsidR="00AA75E3">
        <w:rPr>
          <w:b w:val="0"/>
          <w:sz w:val="22"/>
          <w:szCs w:val="22"/>
        </w:rPr>
        <w:t>5</w:t>
      </w:r>
      <w:r w:rsidR="00A0235E">
        <w:rPr>
          <w:b w:val="0"/>
          <w:sz w:val="22"/>
          <w:szCs w:val="22"/>
        </w:rPr>
        <w:t xml:space="preserve">th </w:t>
      </w:r>
      <w:r>
        <w:rPr>
          <w:b w:val="0"/>
          <w:sz w:val="22"/>
          <w:szCs w:val="22"/>
        </w:rPr>
        <w:t xml:space="preserve">March </w:t>
      </w:r>
      <w:r w:rsidR="009C3C50">
        <w:rPr>
          <w:b w:val="0"/>
          <w:sz w:val="22"/>
          <w:szCs w:val="22"/>
        </w:rPr>
        <w:t>2024</w:t>
      </w:r>
      <w:r>
        <w:rPr>
          <w:b w:val="0"/>
          <w:sz w:val="22"/>
          <w:szCs w:val="22"/>
        </w:rPr>
        <w:t xml:space="preserve"> (you must be aware of any outstanding payments to LBH </w:t>
      </w:r>
      <w:r w:rsidR="00735932">
        <w:rPr>
          <w:b w:val="0"/>
          <w:sz w:val="22"/>
          <w:szCs w:val="22"/>
        </w:rPr>
        <w:t>e.g.,</w:t>
      </w:r>
      <w:r>
        <w:rPr>
          <w:b w:val="0"/>
          <w:sz w:val="22"/>
          <w:szCs w:val="22"/>
        </w:rPr>
        <w:t xml:space="preserve"> for transport, facilities, swimming, refuse, looked after children income etc.).   If any LBH invoice is not received, please follow up with individual service providers to determine whether an accrual will be necessary.  </w:t>
      </w:r>
      <w:r w:rsidR="00823B9C">
        <w:rPr>
          <w:b w:val="0"/>
          <w:sz w:val="22"/>
          <w:szCs w:val="22"/>
        </w:rPr>
        <w:t>Schools should p</w:t>
      </w:r>
      <w:r>
        <w:rPr>
          <w:b w:val="0"/>
          <w:sz w:val="22"/>
          <w:szCs w:val="22"/>
        </w:rPr>
        <w:t xml:space="preserve">ay any LBH invoices received by </w:t>
      </w:r>
      <w:r w:rsidR="005163E2">
        <w:rPr>
          <w:b w:val="0"/>
          <w:sz w:val="22"/>
          <w:szCs w:val="22"/>
        </w:rPr>
        <w:t xml:space="preserve">15th </w:t>
      </w:r>
      <w:r>
        <w:rPr>
          <w:b w:val="0"/>
          <w:sz w:val="22"/>
          <w:szCs w:val="22"/>
        </w:rPr>
        <w:t xml:space="preserve">March in the current financial year and accrue those that are received after </w:t>
      </w:r>
      <w:r w:rsidR="005163E2">
        <w:rPr>
          <w:b w:val="0"/>
          <w:sz w:val="22"/>
          <w:szCs w:val="22"/>
        </w:rPr>
        <w:t>this date</w:t>
      </w:r>
      <w:r w:rsidR="00A65C8A">
        <w:rPr>
          <w:b w:val="0"/>
          <w:sz w:val="22"/>
          <w:szCs w:val="22"/>
        </w:rPr>
        <w:t>.</w:t>
      </w:r>
      <w:r>
        <w:rPr>
          <w:b w:val="0"/>
          <w:sz w:val="22"/>
          <w:szCs w:val="22"/>
        </w:rPr>
        <w:t xml:space="preserve"> </w:t>
      </w:r>
    </w:p>
    <w:p w14:paraId="08CE4681" w14:textId="77777777" w:rsidR="004009CF" w:rsidRDefault="00DD0903" w:rsidP="003F6429">
      <w:pPr>
        <w:pStyle w:val="Heading2"/>
        <w:jc w:val="both"/>
      </w:pPr>
      <w:r>
        <w:rPr>
          <w:b w:val="0"/>
          <w:sz w:val="22"/>
          <w:szCs w:val="22"/>
        </w:rPr>
        <w:t xml:space="preserve">Please mark all such accruals as </w:t>
      </w:r>
      <w:r>
        <w:rPr>
          <w:sz w:val="22"/>
          <w:szCs w:val="22"/>
        </w:rPr>
        <w:t>‘School to LBH’</w:t>
      </w:r>
      <w:r>
        <w:rPr>
          <w:b w:val="0"/>
          <w:sz w:val="22"/>
          <w:szCs w:val="22"/>
        </w:rPr>
        <w:t xml:space="preserve"> accruals.  These will be cross referenced with the LA accruals to ensure entries on both sides are accounted for.  </w:t>
      </w:r>
    </w:p>
    <w:p w14:paraId="6C738912" w14:textId="77777777" w:rsidR="004009CF" w:rsidRDefault="004009CF" w:rsidP="003F6429">
      <w:pPr>
        <w:pStyle w:val="Normal1"/>
        <w:jc w:val="both"/>
      </w:pPr>
    </w:p>
    <w:p w14:paraId="275E58F3" w14:textId="76D45676" w:rsidR="004009CF" w:rsidRDefault="00DD0903" w:rsidP="003F6429">
      <w:pPr>
        <w:pStyle w:val="Normal1"/>
        <w:jc w:val="both"/>
      </w:pPr>
      <w:r>
        <w:rPr>
          <w:sz w:val="22"/>
          <w:szCs w:val="22"/>
        </w:rPr>
        <w:t>If you have outstanding invoices for which a system cheque</w:t>
      </w:r>
      <w:r w:rsidR="004B2037">
        <w:rPr>
          <w:sz w:val="22"/>
          <w:szCs w:val="22"/>
        </w:rPr>
        <w:t xml:space="preserve"> / payment</w:t>
      </w:r>
      <w:r>
        <w:rPr>
          <w:sz w:val="22"/>
          <w:szCs w:val="22"/>
        </w:rPr>
        <w:t xml:space="preserve"> has not been printed, then complete a cheque</w:t>
      </w:r>
      <w:r w:rsidR="004B2037">
        <w:rPr>
          <w:sz w:val="22"/>
          <w:szCs w:val="22"/>
        </w:rPr>
        <w:t xml:space="preserve"> / Bacs run</w:t>
      </w:r>
      <w:r>
        <w:rPr>
          <w:sz w:val="22"/>
          <w:szCs w:val="22"/>
        </w:rPr>
        <w:t xml:space="preserve"> in the normal way before </w:t>
      </w:r>
      <w:r w:rsidR="00A95511">
        <w:rPr>
          <w:sz w:val="22"/>
          <w:szCs w:val="22"/>
        </w:rPr>
        <w:t xml:space="preserve">your </w:t>
      </w:r>
      <w:r>
        <w:rPr>
          <w:sz w:val="22"/>
          <w:szCs w:val="22"/>
        </w:rPr>
        <w:t>March</w:t>
      </w:r>
      <w:r w:rsidR="00A95511">
        <w:rPr>
          <w:sz w:val="22"/>
          <w:szCs w:val="22"/>
        </w:rPr>
        <w:t xml:space="preserve"> close</w:t>
      </w:r>
      <w:r>
        <w:rPr>
          <w:sz w:val="22"/>
          <w:szCs w:val="22"/>
        </w:rPr>
        <w:t>.</w:t>
      </w:r>
      <w:r w:rsidR="00F35304">
        <w:rPr>
          <w:sz w:val="22"/>
          <w:szCs w:val="22"/>
        </w:rPr>
        <w:t xml:space="preserve"> This means your Creditor balance will be NIL.</w:t>
      </w:r>
    </w:p>
    <w:p w14:paraId="69871AD9" w14:textId="77777777" w:rsidR="004009CF" w:rsidRDefault="004009CF" w:rsidP="003F6429">
      <w:pPr>
        <w:pStyle w:val="Normal1"/>
        <w:jc w:val="both"/>
      </w:pPr>
    </w:p>
    <w:p w14:paraId="7F1DD5FD" w14:textId="225865BF" w:rsidR="004009CF" w:rsidRDefault="00110710" w:rsidP="003F6429">
      <w:pPr>
        <w:pStyle w:val="Heading2"/>
        <w:jc w:val="both"/>
      </w:pPr>
      <w:r>
        <w:rPr>
          <w:sz w:val="22"/>
          <w:szCs w:val="22"/>
        </w:rPr>
        <w:t>5</w:t>
      </w:r>
      <w:r w:rsidR="00DD0903">
        <w:rPr>
          <w:sz w:val="22"/>
          <w:szCs w:val="22"/>
        </w:rPr>
        <w:t xml:space="preserve">.2 March </w:t>
      </w:r>
      <w:r w:rsidR="009C3C50">
        <w:rPr>
          <w:sz w:val="22"/>
          <w:szCs w:val="22"/>
        </w:rPr>
        <w:t>2024</w:t>
      </w:r>
      <w:r w:rsidR="00DD0903">
        <w:rPr>
          <w:sz w:val="22"/>
          <w:szCs w:val="22"/>
        </w:rPr>
        <w:t xml:space="preserve"> Cash Advance</w:t>
      </w:r>
    </w:p>
    <w:p w14:paraId="36A73EFA" w14:textId="77777777" w:rsidR="004009CF" w:rsidRDefault="004009CF" w:rsidP="003F6429">
      <w:pPr>
        <w:pStyle w:val="Normal1"/>
        <w:jc w:val="both"/>
      </w:pPr>
    </w:p>
    <w:p w14:paraId="4927BE3C" w14:textId="77777777" w:rsidR="004009CF" w:rsidRDefault="00DD0903" w:rsidP="003F6429">
      <w:pPr>
        <w:pStyle w:val="Normal1"/>
        <w:jc w:val="both"/>
      </w:pPr>
      <w:r>
        <w:rPr>
          <w:sz w:val="22"/>
          <w:szCs w:val="22"/>
        </w:rPr>
        <w:t>Ensure that any funding changes on the March cash advance have been reflected on FMS.</w:t>
      </w:r>
    </w:p>
    <w:p w14:paraId="14B9CD3B" w14:textId="77777777" w:rsidR="004009CF" w:rsidRDefault="004009CF" w:rsidP="003F6429">
      <w:pPr>
        <w:pStyle w:val="Normal1"/>
        <w:jc w:val="both"/>
      </w:pPr>
      <w:bookmarkStart w:id="3" w:name="_tyjcwt" w:colFirst="0" w:colLast="0"/>
      <w:bookmarkEnd w:id="3"/>
    </w:p>
    <w:p w14:paraId="37030436" w14:textId="13157D42" w:rsidR="004009CF" w:rsidRDefault="00110710" w:rsidP="003F6429">
      <w:pPr>
        <w:pStyle w:val="Heading2"/>
        <w:jc w:val="both"/>
      </w:pPr>
      <w:r>
        <w:rPr>
          <w:sz w:val="22"/>
          <w:szCs w:val="22"/>
        </w:rPr>
        <w:t>5</w:t>
      </w:r>
      <w:r w:rsidR="00DD0903">
        <w:rPr>
          <w:sz w:val="22"/>
          <w:szCs w:val="22"/>
        </w:rPr>
        <w:t>.3 Check CFR Allocations</w:t>
      </w:r>
    </w:p>
    <w:p w14:paraId="09C552CD" w14:textId="77777777" w:rsidR="004009CF" w:rsidRDefault="004009CF" w:rsidP="003F6429">
      <w:pPr>
        <w:pStyle w:val="Normal1"/>
        <w:jc w:val="both"/>
      </w:pPr>
    </w:p>
    <w:p w14:paraId="72064B60" w14:textId="5D71E4AF" w:rsidR="004009CF" w:rsidRDefault="00DD0903" w:rsidP="003F6429">
      <w:pPr>
        <w:pStyle w:val="Normal1"/>
        <w:jc w:val="both"/>
      </w:pPr>
      <w:r>
        <w:rPr>
          <w:sz w:val="22"/>
          <w:szCs w:val="22"/>
        </w:rPr>
        <w:t xml:space="preserve">The </w:t>
      </w:r>
      <w:r w:rsidR="00A37F1A">
        <w:rPr>
          <w:sz w:val="22"/>
          <w:szCs w:val="22"/>
        </w:rPr>
        <w:t>2023-24</w:t>
      </w:r>
      <w:r>
        <w:rPr>
          <w:sz w:val="22"/>
          <w:szCs w:val="22"/>
        </w:rPr>
        <w:t xml:space="preserve"> funding awarded to your school through the cash advance must be fully allocated.  </w:t>
      </w:r>
      <w:r w:rsidR="00DB3CDC">
        <w:rPr>
          <w:sz w:val="22"/>
          <w:szCs w:val="22"/>
        </w:rPr>
        <w:t>Generally,</w:t>
      </w:r>
      <w:r>
        <w:rPr>
          <w:sz w:val="22"/>
          <w:szCs w:val="22"/>
        </w:rPr>
        <w:t xml:space="preserve"> there should be no CFR reserves.</w:t>
      </w:r>
    </w:p>
    <w:p w14:paraId="768697F5" w14:textId="1D969BDA" w:rsidR="004009CF" w:rsidRDefault="00DD0903" w:rsidP="003F6429">
      <w:pPr>
        <w:pStyle w:val="Normal1"/>
        <w:jc w:val="both"/>
      </w:pPr>
      <w:r>
        <w:rPr>
          <w:sz w:val="22"/>
          <w:szCs w:val="22"/>
        </w:rPr>
        <w:t xml:space="preserve">To check your CFR </w:t>
      </w:r>
      <w:r w:rsidR="00735932">
        <w:rPr>
          <w:sz w:val="22"/>
          <w:szCs w:val="22"/>
        </w:rPr>
        <w:t>reserves,</w:t>
      </w:r>
      <w:r>
        <w:rPr>
          <w:sz w:val="22"/>
          <w:szCs w:val="22"/>
        </w:rPr>
        <w:t xml:space="preserve"> select:</w:t>
      </w:r>
    </w:p>
    <w:p w14:paraId="24809C66" w14:textId="77777777" w:rsidR="004009CF" w:rsidRDefault="00DD0903" w:rsidP="00752178">
      <w:pPr>
        <w:pStyle w:val="Normal1"/>
        <w:numPr>
          <w:ilvl w:val="0"/>
          <w:numId w:val="3"/>
        </w:numPr>
        <w:ind w:hanging="360"/>
        <w:jc w:val="both"/>
        <w:rPr>
          <w:sz w:val="22"/>
          <w:szCs w:val="22"/>
        </w:rPr>
      </w:pPr>
      <w:r>
        <w:rPr>
          <w:sz w:val="22"/>
          <w:szCs w:val="22"/>
        </w:rPr>
        <w:t>Focus</w:t>
      </w:r>
    </w:p>
    <w:p w14:paraId="74FCBB69" w14:textId="77777777" w:rsidR="004009CF" w:rsidRDefault="00DD0903" w:rsidP="00752178">
      <w:pPr>
        <w:pStyle w:val="Normal1"/>
        <w:numPr>
          <w:ilvl w:val="0"/>
          <w:numId w:val="3"/>
        </w:numPr>
        <w:ind w:hanging="360"/>
        <w:jc w:val="both"/>
        <w:rPr>
          <w:sz w:val="22"/>
          <w:szCs w:val="22"/>
        </w:rPr>
      </w:pPr>
      <w:r>
        <w:rPr>
          <w:sz w:val="22"/>
          <w:szCs w:val="22"/>
        </w:rPr>
        <w:t>Budget Management</w:t>
      </w:r>
    </w:p>
    <w:p w14:paraId="1EAE9A7E" w14:textId="77777777" w:rsidR="004009CF" w:rsidRDefault="00DD0903" w:rsidP="00752178">
      <w:pPr>
        <w:pStyle w:val="Normal1"/>
        <w:numPr>
          <w:ilvl w:val="0"/>
          <w:numId w:val="3"/>
        </w:numPr>
        <w:ind w:hanging="360"/>
        <w:jc w:val="both"/>
        <w:rPr>
          <w:sz w:val="22"/>
          <w:szCs w:val="22"/>
        </w:rPr>
      </w:pPr>
      <w:r>
        <w:rPr>
          <w:sz w:val="22"/>
          <w:szCs w:val="22"/>
        </w:rPr>
        <w:t>Fund Allocation</w:t>
      </w:r>
    </w:p>
    <w:p w14:paraId="2B698441" w14:textId="77777777" w:rsidR="004009CF" w:rsidRDefault="004009CF" w:rsidP="003F6429">
      <w:pPr>
        <w:pStyle w:val="Normal1"/>
        <w:jc w:val="both"/>
      </w:pPr>
    </w:p>
    <w:p w14:paraId="060B0B54" w14:textId="512C8848" w:rsidR="00400CD6" w:rsidRDefault="00DD0903" w:rsidP="003F6429">
      <w:pPr>
        <w:pStyle w:val="Normal1"/>
        <w:jc w:val="both"/>
        <w:rPr>
          <w:sz w:val="22"/>
          <w:szCs w:val="22"/>
        </w:rPr>
      </w:pPr>
      <w:r>
        <w:rPr>
          <w:sz w:val="22"/>
          <w:szCs w:val="22"/>
        </w:rPr>
        <w:t xml:space="preserve">The Fund Allocation, CFR Apportioned, and Budgeted amounts should all equal the total funding available as shown on the cash advance summary March </w:t>
      </w:r>
      <w:r w:rsidR="009C3C50">
        <w:rPr>
          <w:sz w:val="22"/>
          <w:szCs w:val="22"/>
        </w:rPr>
        <w:t>2024</w:t>
      </w:r>
      <w:r>
        <w:rPr>
          <w:sz w:val="22"/>
          <w:szCs w:val="22"/>
        </w:rPr>
        <w:t xml:space="preserve">. The reserves </w:t>
      </w:r>
      <w:r w:rsidR="006C01E9">
        <w:rPr>
          <w:sz w:val="22"/>
          <w:szCs w:val="22"/>
        </w:rPr>
        <w:t xml:space="preserve">(Central Funding </w:t>
      </w:r>
      <w:r w:rsidR="00901D2A">
        <w:rPr>
          <w:sz w:val="22"/>
          <w:szCs w:val="22"/>
        </w:rPr>
        <w:t xml:space="preserve">on the I&amp;E Report) </w:t>
      </w:r>
      <w:r>
        <w:rPr>
          <w:sz w:val="22"/>
          <w:szCs w:val="22"/>
        </w:rPr>
        <w:t xml:space="preserve">amount should be zero but due to rounding may show a small amount (if this is over </w:t>
      </w:r>
      <w:proofErr w:type="gramStart"/>
      <w:r>
        <w:rPr>
          <w:sz w:val="22"/>
          <w:szCs w:val="22"/>
        </w:rPr>
        <w:t>£5</w:t>
      </w:r>
      <w:proofErr w:type="gramEnd"/>
      <w:r>
        <w:rPr>
          <w:sz w:val="22"/>
          <w:szCs w:val="22"/>
        </w:rPr>
        <w:t xml:space="preserve"> please contact your link Schools Finance Officer). </w:t>
      </w:r>
    </w:p>
    <w:p w14:paraId="4E3F92BD" w14:textId="77777777" w:rsidR="00400CD6" w:rsidRDefault="00400CD6" w:rsidP="003F6429">
      <w:pPr>
        <w:pStyle w:val="Normal1"/>
        <w:jc w:val="both"/>
        <w:rPr>
          <w:sz w:val="22"/>
          <w:szCs w:val="22"/>
        </w:rPr>
      </w:pPr>
    </w:p>
    <w:p w14:paraId="64058A83" w14:textId="77777777" w:rsidR="00400CD6" w:rsidRDefault="00400CD6" w:rsidP="003F6429">
      <w:pPr>
        <w:pStyle w:val="Normal1"/>
        <w:jc w:val="both"/>
        <w:rPr>
          <w:sz w:val="22"/>
          <w:szCs w:val="22"/>
        </w:rPr>
      </w:pPr>
    </w:p>
    <w:p w14:paraId="6138AAA9" w14:textId="77777777" w:rsidR="00400CD6" w:rsidRDefault="00400CD6" w:rsidP="003F6429">
      <w:pPr>
        <w:pStyle w:val="Normal1"/>
        <w:jc w:val="both"/>
        <w:rPr>
          <w:sz w:val="22"/>
          <w:szCs w:val="22"/>
        </w:rPr>
      </w:pPr>
    </w:p>
    <w:p w14:paraId="0A037919" w14:textId="55F80111" w:rsidR="004009CF" w:rsidRDefault="00DD0903" w:rsidP="003F6429">
      <w:pPr>
        <w:pStyle w:val="Normal1"/>
        <w:jc w:val="both"/>
      </w:pPr>
      <w:r>
        <w:rPr>
          <w:sz w:val="22"/>
          <w:szCs w:val="22"/>
        </w:rPr>
        <w:t xml:space="preserve"> </w:t>
      </w:r>
    </w:p>
    <w:p w14:paraId="3FE74B29" w14:textId="61F66614" w:rsidR="002E38A0" w:rsidRDefault="00DD0903" w:rsidP="002E38A0">
      <w:pPr>
        <w:pStyle w:val="Normal1"/>
        <w:jc w:val="both"/>
        <w:rPr>
          <w:sz w:val="22"/>
          <w:szCs w:val="22"/>
        </w:rPr>
      </w:pPr>
      <w:r>
        <w:rPr>
          <w:sz w:val="22"/>
          <w:szCs w:val="22"/>
        </w:rPr>
        <w:lastRenderedPageBreak/>
        <w:t xml:space="preserve"> </w:t>
      </w:r>
    </w:p>
    <w:p w14:paraId="44B6E65B" w14:textId="77777777" w:rsidR="002E38A0" w:rsidRDefault="002E38A0" w:rsidP="002E38A0">
      <w:pPr>
        <w:pStyle w:val="Normal1"/>
        <w:jc w:val="both"/>
        <w:rPr>
          <w:sz w:val="22"/>
          <w:szCs w:val="22"/>
        </w:rPr>
      </w:pPr>
    </w:p>
    <w:p w14:paraId="6AE6B6FF" w14:textId="14CAB751" w:rsidR="004009CF" w:rsidRDefault="00110710" w:rsidP="003F6429">
      <w:pPr>
        <w:pStyle w:val="Heading2"/>
        <w:jc w:val="both"/>
      </w:pPr>
      <w:r>
        <w:rPr>
          <w:sz w:val="22"/>
          <w:szCs w:val="22"/>
        </w:rPr>
        <w:t>5</w:t>
      </w:r>
      <w:r w:rsidR="00DD0903">
        <w:rPr>
          <w:sz w:val="22"/>
          <w:szCs w:val="22"/>
        </w:rPr>
        <w:t>.</w:t>
      </w:r>
      <w:r w:rsidR="00AD74E3">
        <w:rPr>
          <w:sz w:val="22"/>
          <w:szCs w:val="22"/>
        </w:rPr>
        <w:t>4</w:t>
      </w:r>
      <w:r w:rsidR="00DD0903">
        <w:rPr>
          <w:sz w:val="22"/>
          <w:szCs w:val="22"/>
        </w:rPr>
        <w:t xml:space="preserve"> Year End System Check Report</w:t>
      </w:r>
    </w:p>
    <w:p w14:paraId="30073752" w14:textId="77777777" w:rsidR="004009CF" w:rsidRDefault="004009CF" w:rsidP="003F6429">
      <w:pPr>
        <w:pStyle w:val="Normal1"/>
        <w:jc w:val="both"/>
      </w:pPr>
    </w:p>
    <w:p w14:paraId="20E53561" w14:textId="77777777" w:rsidR="008A235A" w:rsidRDefault="00DD0903" w:rsidP="003F6429">
      <w:pPr>
        <w:pStyle w:val="Normal1"/>
        <w:jc w:val="both"/>
        <w:rPr>
          <w:sz w:val="22"/>
          <w:szCs w:val="22"/>
        </w:rPr>
      </w:pPr>
      <w:r>
        <w:rPr>
          <w:sz w:val="22"/>
          <w:szCs w:val="22"/>
        </w:rPr>
        <w:t>To check the system and assess what further preparation needs to be completed before closing the year, select</w:t>
      </w:r>
      <w:r w:rsidR="008A235A">
        <w:rPr>
          <w:sz w:val="22"/>
          <w:szCs w:val="22"/>
        </w:rPr>
        <w:t>:</w:t>
      </w:r>
    </w:p>
    <w:p w14:paraId="32909B8A" w14:textId="77777777" w:rsidR="008A235A" w:rsidRDefault="00DD0903" w:rsidP="00752178">
      <w:pPr>
        <w:pStyle w:val="Normal1"/>
        <w:numPr>
          <w:ilvl w:val="0"/>
          <w:numId w:val="22"/>
        </w:numPr>
        <w:jc w:val="both"/>
        <w:rPr>
          <w:sz w:val="22"/>
          <w:szCs w:val="22"/>
        </w:rPr>
      </w:pPr>
      <w:r>
        <w:rPr>
          <w:sz w:val="22"/>
          <w:szCs w:val="22"/>
        </w:rPr>
        <w:t>Reports</w:t>
      </w:r>
    </w:p>
    <w:p w14:paraId="0AF6E247" w14:textId="77777777" w:rsidR="008A235A" w:rsidRDefault="00DD0903" w:rsidP="00752178">
      <w:pPr>
        <w:pStyle w:val="Normal1"/>
        <w:numPr>
          <w:ilvl w:val="0"/>
          <w:numId w:val="22"/>
        </w:numPr>
        <w:jc w:val="both"/>
        <w:rPr>
          <w:sz w:val="22"/>
          <w:szCs w:val="22"/>
        </w:rPr>
      </w:pPr>
      <w:r>
        <w:rPr>
          <w:sz w:val="22"/>
          <w:szCs w:val="22"/>
        </w:rPr>
        <w:t>Year End</w:t>
      </w:r>
    </w:p>
    <w:p w14:paraId="321C26E5" w14:textId="14DD3AA7" w:rsidR="00F633E0" w:rsidRDefault="00DD0903" w:rsidP="00752178">
      <w:pPr>
        <w:pStyle w:val="Normal1"/>
        <w:numPr>
          <w:ilvl w:val="0"/>
          <w:numId w:val="22"/>
        </w:numPr>
        <w:jc w:val="both"/>
        <w:rPr>
          <w:sz w:val="22"/>
          <w:szCs w:val="22"/>
        </w:rPr>
      </w:pPr>
      <w:r>
        <w:rPr>
          <w:sz w:val="22"/>
          <w:szCs w:val="22"/>
        </w:rPr>
        <w:t xml:space="preserve">System Checks </w:t>
      </w:r>
      <w:r>
        <w:rPr>
          <w:b/>
          <w:sz w:val="22"/>
          <w:szCs w:val="22"/>
        </w:rPr>
        <w:t>before</w:t>
      </w:r>
      <w:r>
        <w:rPr>
          <w:sz w:val="22"/>
          <w:szCs w:val="22"/>
        </w:rPr>
        <w:t xml:space="preserve"> </w:t>
      </w:r>
      <w:r w:rsidR="003A7E35">
        <w:rPr>
          <w:sz w:val="22"/>
          <w:szCs w:val="22"/>
        </w:rPr>
        <w:t>your Early Close date</w:t>
      </w:r>
    </w:p>
    <w:p w14:paraId="061FC7CD" w14:textId="77777777" w:rsidR="00F633E0" w:rsidRDefault="00F633E0" w:rsidP="00F633E0">
      <w:pPr>
        <w:pStyle w:val="Normal1"/>
        <w:ind w:left="720"/>
        <w:jc w:val="both"/>
        <w:rPr>
          <w:sz w:val="22"/>
          <w:szCs w:val="22"/>
        </w:rPr>
      </w:pPr>
    </w:p>
    <w:p w14:paraId="1FE200CF" w14:textId="0C40C09E" w:rsidR="004009CF" w:rsidRPr="00F633E0" w:rsidRDefault="00DD0903" w:rsidP="00F633E0">
      <w:pPr>
        <w:pStyle w:val="Normal1"/>
        <w:jc w:val="both"/>
        <w:rPr>
          <w:sz w:val="22"/>
          <w:szCs w:val="22"/>
        </w:rPr>
      </w:pPr>
      <w:r w:rsidRPr="00F633E0">
        <w:rPr>
          <w:sz w:val="22"/>
          <w:szCs w:val="22"/>
        </w:rPr>
        <w:t xml:space="preserve">This is to allow you to post any journals, outstanding Accounts Receivable invoices or credit notes in the correct period and month. Any outstanding Accounts Receivable transactions of this nature must be posted before this date, as failure to do so will result in you being unable to post outstanding invoices and credit notes in the previous year. </w:t>
      </w:r>
    </w:p>
    <w:p w14:paraId="3C45CBA2" w14:textId="77777777" w:rsidR="00D7792D" w:rsidRDefault="00D7792D" w:rsidP="00D7792D">
      <w:pPr>
        <w:pStyle w:val="Normal1"/>
      </w:pPr>
      <w:bookmarkStart w:id="4" w:name="_3dy6vkm" w:colFirst="0" w:colLast="0"/>
      <w:bookmarkEnd w:id="4"/>
    </w:p>
    <w:p w14:paraId="52FF3759" w14:textId="4C9824BD" w:rsidR="004009CF" w:rsidRDefault="00110710" w:rsidP="003F6429">
      <w:pPr>
        <w:pStyle w:val="Heading2"/>
        <w:jc w:val="both"/>
      </w:pPr>
      <w:r>
        <w:rPr>
          <w:sz w:val="22"/>
          <w:szCs w:val="22"/>
        </w:rPr>
        <w:t>5</w:t>
      </w:r>
      <w:r w:rsidR="00DD0903">
        <w:rPr>
          <w:sz w:val="22"/>
          <w:szCs w:val="22"/>
        </w:rPr>
        <w:t>.</w:t>
      </w:r>
      <w:r w:rsidR="00B87464">
        <w:rPr>
          <w:sz w:val="22"/>
          <w:szCs w:val="22"/>
        </w:rPr>
        <w:t>5</w:t>
      </w:r>
      <w:r w:rsidR="00DD0903">
        <w:rPr>
          <w:sz w:val="22"/>
          <w:szCs w:val="22"/>
        </w:rPr>
        <w:t xml:space="preserve"> Petty Cash</w:t>
      </w:r>
    </w:p>
    <w:p w14:paraId="23FB28A0" w14:textId="77777777" w:rsidR="004009CF" w:rsidRDefault="004009CF" w:rsidP="003F6429">
      <w:pPr>
        <w:pStyle w:val="Normal1"/>
        <w:jc w:val="both"/>
      </w:pPr>
    </w:p>
    <w:p w14:paraId="31C6EADA" w14:textId="56E8E7C5" w:rsidR="00DD4783" w:rsidRDefault="00DD0903" w:rsidP="003F6429">
      <w:pPr>
        <w:pStyle w:val="Normal1"/>
        <w:jc w:val="both"/>
        <w:rPr>
          <w:sz w:val="22"/>
          <w:szCs w:val="22"/>
        </w:rPr>
      </w:pPr>
      <w:r>
        <w:rPr>
          <w:sz w:val="22"/>
          <w:szCs w:val="22"/>
        </w:rPr>
        <w:t xml:space="preserve">Post any outstanding vouchers relating to the </w:t>
      </w:r>
      <w:r w:rsidR="00A37F1A">
        <w:rPr>
          <w:sz w:val="22"/>
          <w:szCs w:val="22"/>
        </w:rPr>
        <w:t>2023-24</w:t>
      </w:r>
      <w:r>
        <w:rPr>
          <w:sz w:val="22"/>
          <w:szCs w:val="22"/>
        </w:rPr>
        <w:t xml:space="preserve"> financial year including all staff reimbursements. Remember to include any </w:t>
      </w:r>
      <w:r w:rsidR="00DB3CDC">
        <w:rPr>
          <w:sz w:val="22"/>
          <w:szCs w:val="22"/>
        </w:rPr>
        <w:t>last-minute</w:t>
      </w:r>
      <w:r>
        <w:rPr>
          <w:sz w:val="22"/>
          <w:szCs w:val="22"/>
        </w:rPr>
        <w:t xml:space="preserve"> reimbursements from the bank and to review outstanding unreconciled items above 6 months. </w:t>
      </w:r>
    </w:p>
    <w:p w14:paraId="2C6C331E" w14:textId="77777777" w:rsidR="00E71D83" w:rsidRDefault="00E71D83" w:rsidP="003F6429">
      <w:pPr>
        <w:pStyle w:val="Normal1"/>
        <w:jc w:val="both"/>
        <w:rPr>
          <w:sz w:val="22"/>
          <w:szCs w:val="22"/>
        </w:rPr>
      </w:pPr>
    </w:p>
    <w:p w14:paraId="78F0CCA3" w14:textId="65D954DD" w:rsidR="004009CF" w:rsidRDefault="00110710" w:rsidP="003F6429">
      <w:pPr>
        <w:pStyle w:val="Heading2"/>
        <w:jc w:val="both"/>
      </w:pPr>
      <w:bookmarkStart w:id="5" w:name="_1t3h5sf" w:colFirst="0" w:colLast="0"/>
      <w:bookmarkEnd w:id="5"/>
      <w:r>
        <w:rPr>
          <w:sz w:val="22"/>
          <w:szCs w:val="22"/>
        </w:rPr>
        <w:t>5</w:t>
      </w:r>
      <w:r w:rsidR="00DD0903">
        <w:rPr>
          <w:sz w:val="22"/>
          <w:szCs w:val="22"/>
        </w:rPr>
        <w:t>.</w:t>
      </w:r>
      <w:r w:rsidR="00B87464">
        <w:rPr>
          <w:sz w:val="22"/>
          <w:szCs w:val="22"/>
        </w:rPr>
        <w:t>6</w:t>
      </w:r>
      <w:r w:rsidR="00DD0903">
        <w:rPr>
          <w:sz w:val="22"/>
          <w:szCs w:val="22"/>
        </w:rPr>
        <w:t xml:space="preserve"> Bank Reconciliation</w:t>
      </w:r>
    </w:p>
    <w:p w14:paraId="48E78705" w14:textId="77777777" w:rsidR="004009CF" w:rsidRDefault="004009CF" w:rsidP="003F6429">
      <w:pPr>
        <w:pStyle w:val="Normal1"/>
        <w:jc w:val="both"/>
      </w:pPr>
    </w:p>
    <w:p w14:paraId="7533A3C1" w14:textId="7A2B6D85" w:rsidR="004009CF" w:rsidRDefault="00DD0903" w:rsidP="003F6429">
      <w:pPr>
        <w:pStyle w:val="Normal1"/>
        <w:jc w:val="both"/>
      </w:pPr>
      <w:r>
        <w:rPr>
          <w:sz w:val="22"/>
          <w:szCs w:val="22"/>
        </w:rPr>
        <w:t>Most schools have set up an on-line facility</w:t>
      </w:r>
      <w:r w:rsidR="00244C9E">
        <w:rPr>
          <w:sz w:val="22"/>
          <w:szCs w:val="22"/>
        </w:rPr>
        <w:t xml:space="preserve"> to view statement information. </w:t>
      </w:r>
      <w:r>
        <w:rPr>
          <w:sz w:val="22"/>
          <w:szCs w:val="22"/>
        </w:rPr>
        <w:t xml:space="preserve">This should be used to complete the Bank Reconciliation for </w:t>
      </w:r>
      <w:r>
        <w:rPr>
          <w:b/>
          <w:sz w:val="22"/>
          <w:szCs w:val="22"/>
        </w:rPr>
        <w:t xml:space="preserve">all </w:t>
      </w:r>
      <w:r>
        <w:rPr>
          <w:sz w:val="22"/>
          <w:szCs w:val="22"/>
        </w:rPr>
        <w:t xml:space="preserve">relevant accounts, by printing statements which include all transactions up to the last working day </w:t>
      </w:r>
      <w:r w:rsidR="00504DD2">
        <w:rPr>
          <w:sz w:val="22"/>
          <w:szCs w:val="22"/>
        </w:rPr>
        <w:t xml:space="preserve">before your March </w:t>
      </w:r>
      <w:r w:rsidR="008C7E17">
        <w:rPr>
          <w:sz w:val="22"/>
          <w:szCs w:val="22"/>
        </w:rPr>
        <w:t>Early C</w:t>
      </w:r>
      <w:r w:rsidR="00504DD2">
        <w:rPr>
          <w:sz w:val="22"/>
          <w:szCs w:val="22"/>
        </w:rPr>
        <w:t>lose</w:t>
      </w:r>
      <w:r>
        <w:rPr>
          <w:sz w:val="22"/>
          <w:szCs w:val="22"/>
        </w:rPr>
        <w:t>.</w:t>
      </w:r>
      <w:r w:rsidR="00104E74">
        <w:rPr>
          <w:sz w:val="22"/>
          <w:szCs w:val="22"/>
        </w:rPr>
        <w:t xml:space="preserve"> I</w:t>
      </w:r>
      <w:r>
        <w:rPr>
          <w:sz w:val="22"/>
          <w:szCs w:val="22"/>
        </w:rPr>
        <w:t xml:space="preserve">t is best to print a statement </w:t>
      </w:r>
      <w:r w:rsidR="00A8481B">
        <w:rPr>
          <w:sz w:val="22"/>
          <w:szCs w:val="22"/>
        </w:rPr>
        <w:t xml:space="preserve">early the following </w:t>
      </w:r>
      <w:r w:rsidR="002F6E9F">
        <w:rPr>
          <w:sz w:val="22"/>
          <w:szCs w:val="22"/>
        </w:rPr>
        <w:t>day</w:t>
      </w:r>
      <w:r>
        <w:rPr>
          <w:sz w:val="22"/>
          <w:szCs w:val="22"/>
        </w:rPr>
        <w:t xml:space="preserve"> so that it</w:t>
      </w:r>
      <w:r>
        <w:rPr>
          <w:b/>
          <w:sz w:val="22"/>
          <w:szCs w:val="22"/>
        </w:rPr>
        <w:t xml:space="preserve"> </w:t>
      </w:r>
      <w:r>
        <w:rPr>
          <w:sz w:val="22"/>
          <w:szCs w:val="22"/>
        </w:rPr>
        <w:t xml:space="preserve">captures any transactions taking place overnight on the </w:t>
      </w:r>
      <w:r w:rsidR="00C17A2D">
        <w:rPr>
          <w:sz w:val="22"/>
          <w:szCs w:val="22"/>
        </w:rPr>
        <w:t>preceding</w:t>
      </w:r>
      <w:r>
        <w:rPr>
          <w:sz w:val="22"/>
          <w:szCs w:val="22"/>
        </w:rPr>
        <w:t xml:space="preserve"> working day.  </w:t>
      </w:r>
    </w:p>
    <w:p w14:paraId="6F633866" w14:textId="77777777" w:rsidR="00210598" w:rsidRDefault="00210598" w:rsidP="003F6429">
      <w:pPr>
        <w:pStyle w:val="Normal1"/>
        <w:jc w:val="both"/>
      </w:pPr>
    </w:p>
    <w:p w14:paraId="71FBE63D" w14:textId="77777777" w:rsidR="004009CF" w:rsidRDefault="00DD0903" w:rsidP="003F6429">
      <w:pPr>
        <w:pStyle w:val="Normal1"/>
        <w:jc w:val="both"/>
        <w:rPr>
          <w:sz w:val="22"/>
          <w:szCs w:val="22"/>
        </w:rPr>
      </w:pPr>
      <w:r>
        <w:rPr>
          <w:sz w:val="22"/>
          <w:szCs w:val="22"/>
        </w:rPr>
        <w:t xml:space="preserve">If on-line viewing is not a current option, your bank may be able to </w:t>
      </w:r>
      <w:r w:rsidR="001C6671">
        <w:rPr>
          <w:sz w:val="22"/>
          <w:szCs w:val="22"/>
        </w:rPr>
        <w:t>supply</w:t>
      </w:r>
      <w:r>
        <w:rPr>
          <w:sz w:val="22"/>
          <w:szCs w:val="22"/>
        </w:rPr>
        <w:t xml:space="preserve"> a copy statement/transaction report to you or make available at your local Branch and we recommend you arrange this in advance.  </w:t>
      </w:r>
    </w:p>
    <w:p w14:paraId="67BCB030" w14:textId="77777777" w:rsidR="00A8481B" w:rsidRDefault="00A8481B" w:rsidP="003F6429">
      <w:pPr>
        <w:pStyle w:val="Normal1"/>
        <w:jc w:val="both"/>
      </w:pPr>
    </w:p>
    <w:p w14:paraId="4CC00F5B" w14:textId="587E0A75" w:rsidR="004009CF" w:rsidRDefault="00DD0903" w:rsidP="003F6429">
      <w:pPr>
        <w:pStyle w:val="Normal1"/>
        <w:jc w:val="both"/>
      </w:pPr>
      <w:r>
        <w:rPr>
          <w:sz w:val="22"/>
          <w:szCs w:val="22"/>
        </w:rPr>
        <w:t xml:space="preserve">Please arrange to receive your bank statement(s) giving the March </w:t>
      </w:r>
      <w:r w:rsidR="009C3C50">
        <w:rPr>
          <w:sz w:val="22"/>
          <w:szCs w:val="22"/>
        </w:rPr>
        <w:t>2024</w:t>
      </w:r>
      <w:r>
        <w:rPr>
          <w:sz w:val="22"/>
          <w:szCs w:val="22"/>
        </w:rPr>
        <w:t xml:space="preserve"> </w:t>
      </w:r>
      <w:r w:rsidR="00210598">
        <w:rPr>
          <w:sz w:val="22"/>
          <w:szCs w:val="22"/>
        </w:rPr>
        <w:t xml:space="preserve">closing </w:t>
      </w:r>
      <w:r>
        <w:rPr>
          <w:sz w:val="22"/>
          <w:szCs w:val="22"/>
        </w:rPr>
        <w:t xml:space="preserve">position, for </w:t>
      </w:r>
      <w:r>
        <w:rPr>
          <w:b/>
          <w:sz w:val="22"/>
          <w:szCs w:val="22"/>
        </w:rPr>
        <w:t>all</w:t>
      </w:r>
      <w:r>
        <w:rPr>
          <w:sz w:val="22"/>
          <w:szCs w:val="22"/>
        </w:rPr>
        <w:t xml:space="preserve"> relevant accounts, as soon after that date as possible.  </w:t>
      </w:r>
    </w:p>
    <w:p w14:paraId="7F1A01CD" w14:textId="77777777" w:rsidR="004009CF" w:rsidRDefault="004009CF" w:rsidP="003F6429">
      <w:pPr>
        <w:pStyle w:val="Normal1"/>
        <w:jc w:val="both"/>
      </w:pPr>
    </w:p>
    <w:p w14:paraId="23C41D52" w14:textId="03C49463" w:rsidR="004009CF" w:rsidRDefault="00DD0903" w:rsidP="003F6429">
      <w:pPr>
        <w:pStyle w:val="Normal1"/>
        <w:jc w:val="both"/>
      </w:pPr>
      <w:r>
        <w:rPr>
          <w:sz w:val="22"/>
          <w:szCs w:val="22"/>
        </w:rPr>
        <w:t xml:space="preserve">Complete your bank reconciliation to </w:t>
      </w:r>
      <w:r w:rsidR="003B0F79">
        <w:rPr>
          <w:sz w:val="22"/>
          <w:szCs w:val="22"/>
        </w:rPr>
        <w:t xml:space="preserve">say </w:t>
      </w:r>
      <w:r w:rsidR="00B3455F">
        <w:rPr>
          <w:sz w:val="22"/>
          <w:szCs w:val="22"/>
        </w:rPr>
        <w:t>1</w:t>
      </w:r>
      <w:r w:rsidR="00D22011">
        <w:rPr>
          <w:sz w:val="22"/>
          <w:szCs w:val="22"/>
        </w:rPr>
        <w:t>4</w:t>
      </w:r>
      <w:r>
        <w:rPr>
          <w:sz w:val="22"/>
          <w:szCs w:val="22"/>
          <w:vertAlign w:val="superscript"/>
        </w:rPr>
        <w:t>th</w:t>
      </w:r>
      <w:r>
        <w:rPr>
          <w:sz w:val="22"/>
          <w:szCs w:val="22"/>
        </w:rPr>
        <w:t xml:space="preserve"> March</w:t>
      </w:r>
      <w:r>
        <w:rPr>
          <w:b/>
          <w:sz w:val="22"/>
          <w:szCs w:val="22"/>
        </w:rPr>
        <w:t xml:space="preserve"> </w:t>
      </w:r>
      <w:r>
        <w:rPr>
          <w:sz w:val="22"/>
          <w:szCs w:val="22"/>
        </w:rPr>
        <w:t xml:space="preserve">(to deal with any queries and amendments required) </w:t>
      </w:r>
      <w:r>
        <w:rPr>
          <w:b/>
          <w:sz w:val="22"/>
          <w:szCs w:val="22"/>
        </w:rPr>
        <w:t xml:space="preserve">and then again to </w:t>
      </w:r>
      <w:r w:rsidR="00340F96">
        <w:rPr>
          <w:b/>
          <w:sz w:val="22"/>
          <w:szCs w:val="22"/>
        </w:rPr>
        <w:t xml:space="preserve">your </w:t>
      </w:r>
      <w:r w:rsidR="00A41C87">
        <w:rPr>
          <w:b/>
          <w:sz w:val="22"/>
          <w:szCs w:val="22"/>
        </w:rPr>
        <w:t>selected</w:t>
      </w:r>
      <w:r w:rsidR="00340F96">
        <w:rPr>
          <w:b/>
          <w:sz w:val="22"/>
          <w:szCs w:val="22"/>
        </w:rPr>
        <w:t xml:space="preserve"> close</w:t>
      </w:r>
      <w:r w:rsidR="00124229">
        <w:rPr>
          <w:b/>
          <w:sz w:val="22"/>
          <w:szCs w:val="22"/>
        </w:rPr>
        <w:t xml:space="preserve"> day up to the </w:t>
      </w:r>
      <w:proofErr w:type="gramStart"/>
      <w:r w:rsidR="00124229">
        <w:rPr>
          <w:b/>
          <w:sz w:val="22"/>
          <w:szCs w:val="22"/>
        </w:rPr>
        <w:t>2</w:t>
      </w:r>
      <w:r w:rsidR="00D22011">
        <w:rPr>
          <w:b/>
          <w:sz w:val="22"/>
          <w:szCs w:val="22"/>
        </w:rPr>
        <w:t>5</w:t>
      </w:r>
      <w:r w:rsidR="00124229">
        <w:rPr>
          <w:b/>
          <w:sz w:val="22"/>
          <w:szCs w:val="22"/>
        </w:rPr>
        <w:t>th</w:t>
      </w:r>
      <w:proofErr w:type="gramEnd"/>
      <w:r>
        <w:rPr>
          <w:b/>
          <w:sz w:val="22"/>
          <w:szCs w:val="22"/>
        </w:rPr>
        <w:t xml:space="preserve"> March</w:t>
      </w:r>
      <w:r>
        <w:rPr>
          <w:sz w:val="22"/>
          <w:szCs w:val="22"/>
        </w:rPr>
        <w:t xml:space="preserve"> closing balance and produce the SIMS FMS bank reconciliation reports </w:t>
      </w:r>
      <w:r>
        <w:rPr>
          <w:i/>
          <w:sz w:val="22"/>
          <w:szCs w:val="22"/>
          <w:u w:val="single"/>
        </w:rPr>
        <w:t>before</w:t>
      </w:r>
      <w:r>
        <w:rPr>
          <w:sz w:val="22"/>
          <w:szCs w:val="22"/>
        </w:rPr>
        <w:t xml:space="preserve"> reconciling</w:t>
      </w:r>
      <w:r w:rsidR="00377635">
        <w:rPr>
          <w:sz w:val="22"/>
          <w:szCs w:val="22"/>
        </w:rPr>
        <w:t xml:space="preserve"> any</w:t>
      </w:r>
      <w:r>
        <w:rPr>
          <w:sz w:val="22"/>
          <w:szCs w:val="22"/>
        </w:rPr>
        <w:t xml:space="preserve"> items in the new financial year. </w:t>
      </w:r>
      <w:r w:rsidR="006C4982">
        <w:rPr>
          <w:sz w:val="22"/>
          <w:szCs w:val="22"/>
        </w:rPr>
        <w:t>We recommend no processing takes place until the year end procedures are completed.</w:t>
      </w:r>
    </w:p>
    <w:p w14:paraId="35A59267" w14:textId="77777777" w:rsidR="004009CF" w:rsidRDefault="004009CF" w:rsidP="003F6429">
      <w:pPr>
        <w:pStyle w:val="Normal1"/>
        <w:jc w:val="both"/>
      </w:pPr>
    </w:p>
    <w:p w14:paraId="465C0C48" w14:textId="25F6EE65" w:rsidR="008B329C" w:rsidRDefault="00A8481B" w:rsidP="00350D67">
      <w:pPr>
        <w:pStyle w:val="Normal1"/>
        <w:jc w:val="both"/>
        <w:rPr>
          <w:sz w:val="22"/>
          <w:szCs w:val="22"/>
        </w:rPr>
      </w:pPr>
      <w:r>
        <w:rPr>
          <w:sz w:val="22"/>
          <w:szCs w:val="22"/>
        </w:rPr>
        <w:t>Purchase Card</w:t>
      </w:r>
      <w:r w:rsidR="00DD0903">
        <w:rPr>
          <w:sz w:val="22"/>
          <w:szCs w:val="22"/>
        </w:rPr>
        <w:t xml:space="preserve"> Transaction Statement –</w:t>
      </w:r>
      <w:r w:rsidR="00350D67" w:rsidRPr="00350D67">
        <w:rPr>
          <w:sz w:val="22"/>
          <w:szCs w:val="22"/>
        </w:rPr>
        <w:t xml:space="preserve"> </w:t>
      </w:r>
      <w:r w:rsidR="00E06425">
        <w:rPr>
          <w:sz w:val="22"/>
          <w:szCs w:val="22"/>
        </w:rPr>
        <w:t xml:space="preserve">Check for </w:t>
      </w:r>
      <w:r w:rsidR="00363D2E">
        <w:rPr>
          <w:sz w:val="22"/>
          <w:szCs w:val="22"/>
        </w:rPr>
        <w:t xml:space="preserve">any charges that may be included on the March Statement. For any transactions that are not included in the latest statement, it is unlikely an expenditure accrual is appropriate given the sums involved. </w:t>
      </w:r>
      <w:r w:rsidR="00363D2E" w:rsidRPr="008B329C">
        <w:rPr>
          <w:b/>
          <w:bCs/>
          <w:sz w:val="22"/>
          <w:szCs w:val="22"/>
        </w:rPr>
        <w:t>Refer to Section 7.2</w:t>
      </w:r>
      <w:r w:rsidR="00A77D4F">
        <w:rPr>
          <w:b/>
          <w:bCs/>
          <w:sz w:val="22"/>
          <w:szCs w:val="22"/>
        </w:rPr>
        <w:t xml:space="preserve"> (Accruals)</w:t>
      </w:r>
      <w:r w:rsidR="00363D2E">
        <w:rPr>
          <w:sz w:val="22"/>
          <w:szCs w:val="22"/>
        </w:rPr>
        <w:t>.</w:t>
      </w:r>
    </w:p>
    <w:p w14:paraId="0D24705C" w14:textId="77777777" w:rsidR="00A71DAD" w:rsidRDefault="00A71DAD" w:rsidP="00350D67">
      <w:pPr>
        <w:pStyle w:val="Normal1"/>
        <w:jc w:val="both"/>
        <w:rPr>
          <w:sz w:val="22"/>
          <w:szCs w:val="22"/>
        </w:rPr>
      </w:pPr>
    </w:p>
    <w:p w14:paraId="0FCFED70" w14:textId="77777777" w:rsidR="000707A0" w:rsidRDefault="00350D67" w:rsidP="00350D67">
      <w:pPr>
        <w:pStyle w:val="Normal1"/>
        <w:jc w:val="both"/>
        <w:rPr>
          <w:sz w:val="22"/>
          <w:szCs w:val="22"/>
        </w:rPr>
      </w:pPr>
      <w:r w:rsidRPr="00350D67">
        <w:rPr>
          <w:sz w:val="22"/>
          <w:szCs w:val="22"/>
        </w:rPr>
        <w:t>For those schools using a ‘CL’ ledger code, the balance of outstanding items will need to be entered on to the Expenditure Accruals tab, no journal entries will need to be passed in FMS.</w:t>
      </w:r>
    </w:p>
    <w:p w14:paraId="17A5FAAF" w14:textId="77777777" w:rsidR="00EC6318" w:rsidRDefault="00350D67" w:rsidP="00752178">
      <w:pPr>
        <w:pStyle w:val="Normal1"/>
        <w:numPr>
          <w:ilvl w:val="0"/>
          <w:numId w:val="23"/>
        </w:numPr>
        <w:jc w:val="both"/>
        <w:rPr>
          <w:sz w:val="22"/>
          <w:szCs w:val="22"/>
        </w:rPr>
      </w:pPr>
      <w:r w:rsidRPr="00350D67">
        <w:rPr>
          <w:sz w:val="22"/>
          <w:szCs w:val="22"/>
        </w:rPr>
        <w:t xml:space="preserve">An Unreconciled Items Report, leaving Bank details </w:t>
      </w:r>
      <w:r w:rsidR="00495C61">
        <w:rPr>
          <w:sz w:val="22"/>
          <w:szCs w:val="22"/>
        </w:rPr>
        <w:t>‘</w:t>
      </w:r>
      <w:r w:rsidRPr="00350D67">
        <w:rPr>
          <w:sz w:val="22"/>
          <w:szCs w:val="22"/>
        </w:rPr>
        <w:t>blank</w:t>
      </w:r>
      <w:r w:rsidR="00495C61">
        <w:rPr>
          <w:sz w:val="22"/>
          <w:szCs w:val="22"/>
        </w:rPr>
        <w:t>’</w:t>
      </w:r>
      <w:r w:rsidRPr="00350D67">
        <w:rPr>
          <w:sz w:val="22"/>
          <w:szCs w:val="22"/>
        </w:rPr>
        <w:t xml:space="preserve"> will summarise the outstanding items and can be used as backup</w:t>
      </w:r>
    </w:p>
    <w:p w14:paraId="07C8F14F" w14:textId="77777777" w:rsidR="00CC77B9" w:rsidRDefault="00350D67" w:rsidP="00CC77B9">
      <w:pPr>
        <w:pStyle w:val="Normal1"/>
        <w:ind w:left="1200"/>
        <w:jc w:val="both"/>
        <w:rPr>
          <w:sz w:val="22"/>
          <w:szCs w:val="22"/>
        </w:rPr>
      </w:pPr>
      <w:r w:rsidRPr="00350D67">
        <w:rPr>
          <w:sz w:val="22"/>
          <w:szCs w:val="22"/>
        </w:rPr>
        <w:t>or alternatively</w:t>
      </w:r>
    </w:p>
    <w:p w14:paraId="1467EB66" w14:textId="77777777" w:rsidR="002218C5" w:rsidRDefault="00CC77B9" w:rsidP="00752178">
      <w:pPr>
        <w:pStyle w:val="Normal1"/>
        <w:numPr>
          <w:ilvl w:val="0"/>
          <w:numId w:val="23"/>
        </w:numPr>
        <w:jc w:val="both"/>
        <w:rPr>
          <w:sz w:val="22"/>
          <w:szCs w:val="22"/>
        </w:rPr>
      </w:pPr>
      <w:r>
        <w:rPr>
          <w:sz w:val="22"/>
          <w:szCs w:val="22"/>
        </w:rPr>
        <w:t>A</w:t>
      </w:r>
      <w:r w:rsidR="00350D67" w:rsidRPr="00350D67">
        <w:rPr>
          <w:sz w:val="22"/>
          <w:szCs w:val="22"/>
        </w:rPr>
        <w:t xml:space="preserve"> Charge Account Transaction Report can be generated</w:t>
      </w:r>
      <w:r w:rsidR="002218C5">
        <w:rPr>
          <w:sz w:val="22"/>
          <w:szCs w:val="22"/>
        </w:rPr>
        <w:t>:</w:t>
      </w:r>
    </w:p>
    <w:p w14:paraId="56F5CFCC" w14:textId="77777777" w:rsidR="002921D1" w:rsidRDefault="00350D67" w:rsidP="00752178">
      <w:pPr>
        <w:pStyle w:val="Normal1"/>
        <w:numPr>
          <w:ilvl w:val="0"/>
          <w:numId w:val="24"/>
        </w:numPr>
        <w:jc w:val="both"/>
        <w:rPr>
          <w:sz w:val="22"/>
          <w:szCs w:val="22"/>
        </w:rPr>
      </w:pPr>
      <w:r w:rsidRPr="00350D67">
        <w:rPr>
          <w:sz w:val="22"/>
          <w:szCs w:val="22"/>
        </w:rPr>
        <w:t>Reports</w:t>
      </w:r>
    </w:p>
    <w:p w14:paraId="207A419F" w14:textId="77777777" w:rsidR="002921D1" w:rsidRDefault="00350D67" w:rsidP="00752178">
      <w:pPr>
        <w:pStyle w:val="Normal1"/>
        <w:numPr>
          <w:ilvl w:val="0"/>
          <w:numId w:val="24"/>
        </w:numPr>
        <w:jc w:val="both"/>
        <w:rPr>
          <w:sz w:val="22"/>
          <w:szCs w:val="22"/>
        </w:rPr>
      </w:pPr>
      <w:r w:rsidRPr="00350D67">
        <w:rPr>
          <w:sz w:val="22"/>
          <w:szCs w:val="22"/>
        </w:rPr>
        <w:t>Accounts Payable</w:t>
      </w:r>
    </w:p>
    <w:p w14:paraId="0353A498" w14:textId="77777777" w:rsidR="002921D1" w:rsidRDefault="00350D67" w:rsidP="00752178">
      <w:pPr>
        <w:pStyle w:val="Normal1"/>
        <w:numPr>
          <w:ilvl w:val="0"/>
          <w:numId w:val="24"/>
        </w:numPr>
        <w:jc w:val="both"/>
        <w:rPr>
          <w:sz w:val="22"/>
          <w:szCs w:val="22"/>
        </w:rPr>
      </w:pPr>
      <w:r w:rsidRPr="00350D67">
        <w:rPr>
          <w:sz w:val="22"/>
          <w:szCs w:val="22"/>
        </w:rPr>
        <w:t>Payments</w:t>
      </w:r>
    </w:p>
    <w:p w14:paraId="466CFE75" w14:textId="48566913" w:rsidR="00350D67" w:rsidRPr="00350D67" w:rsidRDefault="00350D67" w:rsidP="00752178">
      <w:pPr>
        <w:pStyle w:val="Normal1"/>
        <w:numPr>
          <w:ilvl w:val="0"/>
          <w:numId w:val="24"/>
        </w:numPr>
        <w:jc w:val="both"/>
        <w:rPr>
          <w:sz w:val="22"/>
          <w:szCs w:val="22"/>
        </w:rPr>
      </w:pPr>
      <w:r w:rsidRPr="00350D67">
        <w:rPr>
          <w:sz w:val="22"/>
          <w:szCs w:val="22"/>
        </w:rPr>
        <w:t>Charge Account Transaction Report.</w:t>
      </w:r>
    </w:p>
    <w:p w14:paraId="72362E8D" w14:textId="096E3452" w:rsidR="004009CF" w:rsidRDefault="004009CF" w:rsidP="003F6429">
      <w:pPr>
        <w:pStyle w:val="Normal1"/>
        <w:jc w:val="both"/>
      </w:pPr>
    </w:p>
    <w:p w14:paraId="1747FCB5" w14:textId="7D631CBC" w:rsidR="002921D1" w:rsidRPr="00801B8D" w:rsidRDefault="00DD0903" w:rsidP="00801B8D">
      <w:pPr>
        <w:pStyle w:val="Normal1"/>
        <w:jc w:val="both"/>
        <w:rPr>
          <w:sz w:val="22"/>
          <w:szCs w:val="22"/>
        </w:rPr>
      </w:pPr>
      <w:r>
        <w:rPr>
          <w:sz w:val="22"/>
          <w:szCs w:val="22"/>
        </w:rPr>
        <w:t>Check and cancel any old (over 6</w:t>
      </w:r>
      <w:r w:rsidR="00244C9E">
        <w:rPr>
          <w:sz w:val="22"/>
          <w:szCs w:val="22"/>
        </w:rPr>
        <w:t xml:space="preserve"> months) un-reconciled cheques.</w:t>
      </w:r>
      <w:r w:rsidR="00801B8D">
        <w:rPr>
          <w:sz w:val="22"/>
          <w:szCs w:val="22"/>
        </w:rPr>
        <w:t xml:space="preserve"> </w:t>
      </w:r>
      <w:r>
        <w:rPr>
          <w:sz w:val="22"/>
          <w:szCs w:val="22"/>
        </w:rPr>
        <w:t>These can be cancelled through</w:t>
      </w:r>
      <w:r w:rsidR="002921D1">
        <w:rPr>
          <w:sz w:val="22"/>
          <w:szCs w:val="22"/>
        </w:rPr>
        <w:t>:</w:t>
      </w:r>
    </w:p>
    <w:p w14:paraId="4D9032E9" w14:textId="77777777" w:rsidR="00D15441" w:rsidRDefault="00DD0903" w:rsidP="00752178">
      <w:pPr>
        <w:pStyle w:val="Normal1"/>
        <w:numPr>
          <w:ilvl w:val="0"/>
          <w:numId w:val="25"/>
        </w:numPr>
        <w:jc w:val="both"/>
      </w:pPr>
      <w:r>
        <w:rPr>
          <w:sz w:val="22"/>
          <w:szCs w:val="22"/>
        </w:rPr>
        <w:t>Focus</w:t>
      </w:r>
    </w:p>
    <w:p w14:paraId="7ED594A9" w14:textId="77777777" w:rsidR="00D15441" w:rsidRDefault="00DD0903" w:rsidP="00752178">
      <w:pPr>
        <w:pStyle w:val="Normal1"/>
        <w:numPr>
          <w:ilvl w:val="0"/>
          <w:numId w:val="25"/>
        </w:numPr>
        <w:jc w:val="both"/>
      </w:pPr>
      <w:r w:rsidRPr="00D15441">
        <w:rPr>
          <w:sz w:val="22"/>
          <w:szCs w:val="22"/>
        </w:rPr>
        <w:t>Accounts Payable</w:t>
      </w:r>
    </w:p>
    <w:p w14:paraId="10C1E051" w14:textId="77777777" w:rsidR="00D15441" w:rsidRDefault="00DD0903" w:rsidP="00752178">
      <w:pPr>
        <w:pStyle w:val="Normal1"/>
        <w:numPr>
          <w:ilvl w:val="0"/>
          <w:numId w:val="25"/>
        </w:numPr>
        <w:jc w:val="both"/>
      </w:pPr>
      <w:r w:rsidRPr="00D15441">
        <w:rPr>
          <w:sz w:val="22"/>
          <w:szCs w:val="22"/>
        </w:rPr>
        <w:t>Cheque Processing</w:t>
      </w:r>
    </w:p>
    <w:p w14:paraId="74E617F5" w14:textId="050EAE65" w:rsidR="00DE6CD0" w:rsidRPr="00DE6CD0" w:rsidRDefault="00DE6CD0" w:rsidP="00752178">
      <w:pPr>
        <w:pStyle w:val="Normal1"/>
        <w:numPr>
          <w:ilvl w:val="0"/>
          <w:numId w:val="25"/>
        </w:numPr>
        <w:jc w:val="both"/>
      </w:pPr>
      <w:r w:rsidRPr="0086064C">
        <w:rPr>
          <w:sz w:val="22"/>
          <w:szCs w:val="22"/>
        </w:rPr>
        <w:t>S</w:t>
      </w:r>
      <w:r w:rsidR="00DD0903" w:rsidRPr="0086064C">
        <w:rPr>
          <w:sz w:val="22"/>
          <w:szCs w:val="22"/>
        </w:rPr>
        <w:t>elect the cheque number</w:t>
      </w:r>
      <w:r w:rsidR="0086064C">
        <w:rPr>
          <w:sz w:val="22"/>
          <w:szCs w:val="22"/>
        </w:rPr>
        <w:t xml:space="preserve"> and c</w:t>
      </w:r>
      <w:r w:rsidR="00DD0903" w:rsidRPr="0086064C">
        <w:rPr>
          <w:sz w:val="22"/>
          <w:szCs w:val="22"/>
        </w:rPr>
        <w:t>lick on the red cross to cancel</w:t>
      </w:r>
    </w:p>
    <w:p w14:paraId="34755BE0" w14:textId="77777777" w:rsidR="0086064C" w:rsidRDefault="0086064C" w:rsidP="00DE6CD0">
      <w:pPr>
        <w:pStyle w:val="Normal1"/>
        <w:jc w:val="both"/>
        <w:rPr>
          <w:sz w:val="22"/>
          <w:szCs w:val="22"/>
        </w:rPr>
      </w:pPr>
    </w:p>
    <w:p w14:paraId="1697D3A2" w14:textId="77777777" w:rsidR="0086064C" w:rsidRDefault="0086064C" w:rsidP="00DE6CD0">
      <w:pPr>
        <w:pStyle w:val="Normal1"/>
        <w:jc w:val="both"/>
        <w:rPr>
          <w:sz w:val="22"/>
          <w:szCs w:val="22"/>
        </w:rPr>
      </w:pPr>
    </w:p>
    <w:p w14:paraId="352A0A7E" w14:textId="77777777" w:rsidR="0086064C" w:rsidRDefault="0086064C" w:rsidP="00DE6CD0">
      <w:pPr>
        <w:pStyle w:val="Normal1"/>
        <w:jc w:val="both"/>
        <w:rPr>
          <w:sz w:val="22"/>
          <w:szCs w:val="22"/>
        </w:rPr>
      </w:pPr>
    </w:p>
    <w:p w14:paraId="23A4BBC7" w14:textId="599E9E41" w:rsidR="004009CF" w:rsidRDefault="00DD0903" w:rsidP="00DE6CD0">
      <w:pPr>
        <w:pStyle w:val="Normal1"/>
        <w:jc w:val="both"/>
      </w:pPr>
      <w:r>
        <w:rPr>
          <w:sz w:val="22"/>
          <w:szCs w:val="22"/>
        </w:rPr>
        <w:t xml:space="preserve">Please ensure that cheques cancelled off the system are also stopped at your bank. A record of all cancelled cheques should be retained for audit purposes.   </w:t>
      </w:r>
    </w:p>
    <w:p w14:paraId="01C49225" w14:textId="77777777" w:rsidR="004009CF" w:rsidRDefault="004009CF" w:rsidP="003F6429">
      <w:pPr>
        <w:pStyle w:val="Normal1"/>
        <w:jc w:val="both"/>
      </w:pPr>
    </w:p>
    <w:p w14:paraId="429B183B" w14:textId="77777777" w:rsidR="00775E20" w:rsidRDefault="00DD0903" w:rsidP="003F6429">
      <w:pPr>
        <w:pStyle w:val="Normal1"/>
        <w:jc w:val="both"/>
        <w:rPr>
          <w:sz w:val="22"/>
          <w:szCs w:val="22"/>
        </w:rPr>
      </w:pPr>
      <w:r>
        <w:rPr>
          <w:sz w:val="22"/>
          <w:szCs w:val="22"/>
        </w:rPr>
        <w:t>If you are not intending to re-issue the cheque the invoice should be removed from SIMS FMS too</w:t>
      </w:r>
      <w:r w:rsidR="00775E20">
        <w:rPr>
          <w:sz w:val="22"/>
          <w:szCs w:val="22"/>
        </w:rPr>
        <w:t xml:space="preserve"> through:</w:t>
      </w:r>
    </w:p>
    <w:p w14:paraId="19EBF7D0" w14:textId="77777777" w:rsidR="00775E20" w:rsidRPr="00775E20" w:rsidRDefault="00DD0903" w:rsidP="00752178">
      <w:pPr>
        <w:pStyle w:val="Normal1"/>
        <w:numPr>
          <w:ilvl w:val="0"/>
          <w:numId w:val="26"/>
        </w:numPr>
        <w:jc w:val="both"/>
      </w:pPr>
      <w:r>
        <w:rPr>
          <w:sz w:val="22"/>
          <w:szCs w:val="22"/>
        </w:rPr>
        <w:t>Focus</w:t>
      </w:r>
    </w:p>
    <w:p w14:paraId="66EAC259" w14:textId="77777777" w:rsidR="00775E20" w:rsidRPr="00775E20" w:rsidRDefault="00DD0903" w:rsidP="00752178">
      <w:pPr>
        <w:pStyle w:val="Normal1"/>
        <w:numPr>
          <w:ilvl w:val="0"/>
          <w:numId w:val="26"/>
        </w:numPr>
        <w:jc w:val="both"/>
      </w:pPr>
      <w:r>
        <w:rPr>
          <w:sz w:val="22"/>
          <w:szCs w:val="22"/>
        </w:rPr>
        <w:t>Accounts Payable</w:t>
      </w:r>
    </w:p>
    <w:p w14:paraId="391FD3A9" w14:textId="77777777" w:rsidR="00775E20" w:rsidRPr="00775E20" w:rsidRDefault="00DD0903" w:rsidP="00752178">
      <w:pPr>
        <w:pStyle w:val="Normal1"/>
        <w:numPr>
          <w:ilvl w:val="0"/>
          <w:numId w:val="26"/>
        </w:numPr>
        <w:jc w:val="both"/>
      </w:pPr>
      <w:r>
        <w:rPr>
          <w:sz w:val="22"/>
          <w:szCs w:val="22"/>
        </w:rPr>
        <w:t>Invoices/Credits</w:t>
      </w:r>
    </w:p>
    <w:p w14:paraId="5465988E" w14:textId="77777777" w:rsidR="00775E20" w:rsidRPr="00775E20" w:rsidRDefault="00775E20" w:rsidP="00752178">
      <w:pPr>
        <w:pStyle w:val="Normal1"/>
        <w:numPr>
          <w:ilvl w:val="0"/>
          <w:numId w:val="26"/>
        </w:numPr>
        <w:jc w:val="both"/>
      </w:pPr>
      <w:r>
        <w:rPr>
          <w:sz w:val="22"/>
          <w:szCs w:val="22"/>
        </w:rPr>
        <w:t>S</w:t>
      </w:r>
      <w:r w:rsidR="00DD0903">
        <w:rPr>
          <w:sz w:val="22"/>
          <w:szCs w:val="22"/>
        </w:rPr>
        <w:t>elect the invoice</w:t>
      </w:r>
    </w:p>
    <w:p w14:paraId="69E2B469" w14:textId="77777777" w:rsidR="00C91063" w:rsidRPr="00C91063" w:rsidRDefault="00C91063" w:rsidP="00752178">
      <w:pPr>
        <w:pStyle w:val="Normal1"/>
        <w:numPr>
          <w:ilvl w:val="0"/>
          <w:numId w:val="26"/>
        </w:numPr>
        <w:jc w:val="both"/>
      </w:pPr>
      <w:r>
        <w:rPr>
          <w:sz w:val="22"/>
          <w:szCs w:val="22"/>
        </w:rPr>
        <w:t>C</w:t>
      </w:r>
      <w:r w:rsidR="00DD0903">
        <w:rPr>
          <w:sz w:val="22"/>
          <w:szCs w:val="22"/>
        </w:rPr>
        <w:t>lick on the red cr</w:t>
      </w:r>
      <w:r w:rsidR="00244C9E">
        <w:rPr>
          <w:sz w:val="22"/>
          <w:szCs w:val="22"/>
        </w:rPr>
        <w:t>oss on the toolbar to cancel</w:t>
      </w:r>
    </w:p>
    <w:p w14:paraId="5CBFF6EB" w14:textId="77777777" w:rsidR="007A69A3" w:rsidRDefault="007A69A3" w:rsidP="00C91063">
      <w:pPr>
        <w:pStyle w:val="Normal1"/>
        <w:jc w:val="both"/>
        <w:rPr>
          <w:sz w:val="22"/>
          <w:szCs w:val="22"/>
        </w:rPr>
      </w:pPr>
    </w:p>
    <w:p w14:paraId="6D27488A" w14:textId="53DCE813" w:rsidR="002C0109" w:rsidRDefault="00DD0903" w:rsidP="00C91063">
      <w:pPr>
        <w:pStyle w:val="Normal1"/>
        <w:jc w:val="both"/>
      </w:pPr>
      <w:r>
        <w:rPr>
          <w:sz w:val="22"/>
          <w:szCs w:val="22"/>
        </w:rPr>
        <w:t>Guidance to produce the Bank Reconciliation Report can be found in our Financial Reports Guidance.</w:t>
      </w:r>
    </w:p>
    <w:p w14:paraId="1716D1B2" w14:textId="77777777" w:rsidR="004009CF" w:rsidRDefault="004009CF" w:rsidP="003F6429">
      <w:pPr>
        <w:pStyle w:val="Normal1"/>
        <w:jc w:val="both"/>
      </w:pPr>
    </w:p>
    <w:p w14:paraId="0DC461C4" w14:textId="74F3820E" w:rsidR="00A21000" w:rsidRDefault="00DD0903" w:rsidP="003F6429">
      <w:pPr>
        <w:pStyle w:val="Normal1"/>
        <w:jc w:val="both"/>
        <w:rPr>
          <w:sz w:val="22"/>
          <w:szCs w:val="22"/>
        </w:rPr>
      </w:pPr>
      <w:r>
        <w:rPr>
          <w:sz w:val="22"/>
          <w:szCs w:val="22"/>
        </w:rPr>
        <w:t xml:space="preserve">Where possible invoices for expenditure incurred in </w:t>
      </w:r>
      <w:r w:rsidR="00A37F1A">
        <w:rPr>
          <w:sz w:val="22"/>
          <w:szCs w:val="22"/>
        </w:rPr>
        <w:t>2023-24</w:t>
      </w:r>
      <w:r>
        <w:rPr>
          <w:sz w:val="22"/>
          <w:szCs w:val="22"/>
        </w:rPr>
        <w:t xml:space="preserve"> should be processed before final closure to </w:t>
      </w:r>
      <w:r w:rsidR="00244C9E">
        <w:rPr>
          <w:sz w:val="22"/>
          <w:szCs w:val="22"/>
        </w:rPr>
        <w:t xml:space="preserve">reduce the </w:t>
      </w:r>
      <w:r w:rsidR="00F1182D">
        <w:rPr>
          <w:sz w:val="22"/>
          <w:szCs w:val="22"/>
        </w:rPr>
        <w:t>number</w:t>
      </w:r>
      <w:r w:rsidR="00244C9E">
        <w:rPr>
          <w:sz w:val="22"/>
          <w:szCs w:val="22"/>
        </w:rPr>
        <w:t xml:space="preserve"> of accruals. </w:t>
      </w:r>
      <w:r w:rsidRPr="004A4641">
        <w:rPr>
          <w:b/>
          <w:bCs/>
          <w:sz w:val="22"/>
          <w:szCs w:val="22"/>
        </w:rPr>
        <w:t>Payment of invoices dated 1</w:t>
      </w:r>
      <w:r w:rsidR="00CC3DC9">
        <w:rPr>
          <w:b/>
          <w:bCs/>
          <w:sz w:val="22"/>
          <w:szCs w:val="22"/>
        </w:rPr>
        <w:t xml:space="preserve">st </w:t>
      </w:r>
      <w:r w:rsidRPr="004A4641">
        <w:rPr>
          <w:b/>
          <w:bCs/>
          <w:sz w:val="22"/>
          <w:szCs w:val="22"/>
        </w:rPr>
        <w:t xml:space="preserve">April </w:t>
      </w:r>
      <w:r w:rsidR="009C3C50">
        <w:rPr>
          <w:b/>
          <w:bCs/>
          <w:sz w:val="22"/>
          <w:szCs w:val="22"/>
        </w:rPr>
        <w:t>2024</w:t>
      </w:r>
      <w:r w:rsidRPr="004A4641">
        <w:rPr>
          <w:b/>
          <w:bCs/>
          <w:sz w:val="22"/>
          <w:szCs w:val="22"/>
        </w:rPr>
        <w:t xml:space="preserve"> or later must not under any circumstances be recorded in the </w:t>
      </w:r>
      <w:r w:rsidR="00A37F1A">
        <w:rPr>
          <w:b/>
          <w:bCs/>
          <w:sz w:val="22"/>
          <w:szCs w:val="22"/>
        </w:rPr>
        <w:t>2023-24</w:t>
      </w:r>
      <w:r w:rsidRPr="004A4641">
        <w:rPr>
          <w:b/>
          <w:bCs/>
          <w:sz w:val="22"/>
          <w:szCs w:val="22"/>
        </w:rPr>
        <w:t xml:space="preserve"> financial year</w:t>
      </w:r>
      <w:r w:rsidR="00E5149E" w:rsidRPr="00E5149E">
        <w:rPr>
          <w:b/>
          <w:bCs/>
          <w:sz w:val="22"/>
          <w:szCs w:val="22"/>
        </w:rPr>
        <w:t>, due to implications to your VAT report and for audit purposes.</w:t>
      </w:r>
      <w:r>
        <w:rPr>
          <w:sz w:val="22"/>
          <w:szCs w:val="22"/>
        </w:rPr>
        <w:t xml:space="preserve"> Finalise the closing process for </w:t>
      </w:r>
      <w:r w:rsidR="00A37F1A">
        <w:rPr>
          <w:sz w:val="22"/>
          <w:szCs w:val="22"/>
        </w:rPr>
        <w:t>2023-24</w:t>
      </w:r>
      <w:r>
        <w:rPr>
          <w:sz w:val="22"/>
          <w:szCs w:val="22"/>
        </w:rPr>
        <w:t xml:space="preserve"> before recording new payments for the next financial year.</w:t>
      </w:r>
    </w:p>
    <w:p w14:paraId="59222826" w14:textId="77777777" w:rsidR="00E77346" w:rsidRDefault="00E77346" w:rsidP="00836725">
      <w:pPr>
        <w:pStyle w:val="ListParagraph"/>
        <w:ind w:left="0"/>
        <w:jc w:val="both"/>
        <w:rPr>
          <w:sz w:val="22"/>
          <w:szCs w:val="22"/>
        </w:rPr>
      </w:pPr>
    </w:p>
    <w:p w14:paraId="43EA2B24" w14:textId="05EDAC9E" w:rsidR="00205279" w:rsidRPr="00384C97" w:rsidRDefault="00836725" w:rsidP="00836725">
      <w:pPr>
        <w:pStyle w:val="ListParagraph"/>
        <w:ind w:left="0"/>
        <w:jc w:val="both"/>
        <w:rPr>
          <w:sz w:val="22"/>
          <w:szCs w:val="22"/>
        </w:rPr>
      </w:pPr>
      <w:r w:rsidRPr="00384C97">
        <w:rPr>
          <w:sz w:val="22"/>
          <w:szCs w:val="22"/>
        </w:rPr>
        <w:t xml:space="preserve">For those schools using </w:t>
      </w:r>
      <w:r w:rsidRPr="00384C97">
        <w:rPr>
          <w:b/>
          <w:sz w:val="22"/>
          <w:szCs w:val="22"/>
        </w:rPr>
        <w:t>B</w:t>
      </w:r>
      <w:r w:rsidR="00A21000" w:rsidRPr="00384C97">
        <w:rPr>
          <w:b/>
          <w:sz w:val="22"/>
          <w:szCs w:val="22"/>
        </w:rPr>
        <w:t>ACS</w:t>
      </w:r>
      <w:r w:rsidRPr="00384C97">
        <w:rPr>
          <w:sz w:val="22"/>
          <w:szCs w:val="22"/>
        </w:rPr>
        <w:t>,</w:t>
      </w:r>
      <w:r w:rsidRPr="00384C97">
        <w:rPr>
          <w:sz w:val="28"/>
          <w:szCs w:val="28"/>
        </w:rPr>
        <w:t xml:space="preserve"> </w:t>
      </w:r>
      <w:r w:rsidRPr="00384C97">
        <w:rPr>
          <w:sz w:val="22"/>
          <w:szCs w:val="22"/>
        </w:rPr>
        <w:t>you must reconcile all B</w:t>
      </w:r>
      <w:r w:rsidR="00A21000" w:rsidRPr="00384C97">
        <w:rPr>
          <w:sz w:val="22"/>
          <w:szCs w:val="22"/>
        </w:rPr>
        <w:t>ACS</w:t>
      </w:r>
      <w:r w:rsidRPr="00384C97">
        <w:rPr>
          <w:sz w:val="22"/>
          <w:szCs w:val="22"/>
        </w:rPr>
        <w:t xml:space="preserve"> transactions </w:t>
      </w:r>
      <w:r w:rsidR="00B745CC" w:rsidRPr="00384C97">
        <w:rPr>
          <w:sz w:val="22"/>
          <w:szCs w:val="22"/>
        </w:rPr>
        <w:t xml:space="preserve">to your bank statement </w:t>
      </w:r>
      <w:r w:rsidRPr="00384C97">
        <w:rPr>
          <w:sz w:val="22"/>
          <w:szCs w:val="22"/>
        </w:rPr>
        <w:t>before running a Preliminary Close as B</w:t>
      </w:r>
      <w:r w:rsidR="00A21000" w:rsidRPr="00384C97">
        <w:rPr>
          <w:sz w:val="22"/>
          <w:szCs w:val="22"/>
        </w:rPr>
        <w:t>ACS</w:t>
      </w:r>
      <w:r w:rsidRPr="00384C97">
        <w:rPr>
          <w:sz w:val="22"/>
          <w:szCs w:val="22"/>
        </w:rPr>
        <w:t xml:space="preserve"> runs DO NOT transfer across years i.e.</w:t>
      </w:r>
      <w:r w:rsidR="00F1182D" w:rsidRPr="00384C97">
        <w:rPr>
          <w:sz w:val="22"/>
          <w:szCs w:val="22"/>
        </w:rPr>
        <w:t>,</w:t>
      </w:r>
      <w:r w:rsidRPr="00384C97">
        <w:rPr>
          <w:sz w:val="22"/>
          <w:szCs w:val="22"/>
        </w:rPr>
        <w:t xml:space="preserve"> they will NOT appear on bank reconciliation in the new year.</w:t>
      </w:r>
    </w:p>
    <w:p w14:paraId="0985EA49" w14:textId="77777777" w:rsidR="00205279" w:rsidRPr="00384C97" w:rsidRDefault="00205279" w:rsidP="00836725">
      <w:pPr>
        <w:pStyle w:val="ListParagraph"/>
        <w:ind w:left="0"/>
        <w:jc w:val="both"/>
        <w:rPr>
          <w:sz w:val="22"/>
          <w:szCs w:val="22"/>
        </w:rPr>
      </w:pPr>
    </w:p>
    <w:p w14:paraId="48441E16" w14:textId="15BB7E02" w:rsidR="0056074D" w:rsidRDefault="00205279" w:rsidP="00836F19">
      <w:pPr>
        <w:rPr>
          <w:b/>
          <w:bCs/>
          <w:color w:val="auto"/>
          <w:sz w:val="22"/>
          <w:szCs w:val="22"/>
        </w:rPr>
      </w:pPr>
      <w:r w:rsidRPr="00384C97">
        <w:rPr>
          <w:b/>
          <w:bCs/>
          <w:color w:val="auto"/>
          <w:sz w:val="22"/>
          <w:szCs w:val="22"/>
        </w:rPr>
        <w:t>A warning message will be displayed if you decide to run a preliminary close within one calendar month of year end or a B</w:t>
      </w:r>
      <w:r w:rsidR="00540C14" w:rsidRPr="00384C97">
        <w:rPr>
          <w:b/>
          <w:bCs/>
          <w:color w:val="auto"/>
          <w:sz w:val="22"/>
          <w:szCs w:val="22"/>
        </w:rPr>
        <w:t>ACS</w:t>
      </w:r>
      <w:r w:rsidRPr="00384C97">
        <w:rPr>
          <w:b/>
          <w:bCs/>
          <w:color w:val="auto"/>
          <w:sz w:val="22"/>
          <w:szCs w:val="22"/>
        </w:rPr>
        <w:t xml:space="preserve"> run within the last month of the year. The warning message asks you to ensure that all B</w:t>
      </w:r>
      <w:r w:rsidR="00540C14" w:rsidRPr="00384C97">
        <w:rPr>
          <w:b/>
          <w:bCs/>
          <w:color w:val="auto"/>
          <w:sz w:val="22"/>
          <w:szCs w:val="22"/>
        </w:rPr>
        <w:t>ACS</w:t>
      </w:r>
      <w:r w:rsidRPr="00384C97">
        <w:rPr>
          <w:b/>
          <w:bCs/>
          <w:color w:val="auto"/>
          <w:sz w:val="22"/>
          <w:szCs w:val="22"/>
        </w:rPr>
        <w:t xml:space="preserve"> transactions and possible contra transactions have been reconciled to the bank statement</w:t>
      </w:r>
      <w:r w:rsidRPr="00384C97">
        <w:rPr>
          <w:b/>
          <w:bCs/>
          <w:color w:val="auto"/>
        </w:rPr>
        <w:t xml:space="preserve">, </w:t>
      </w:r>
      <w:r w:rsidRPr="00384C97">
        <w:rPr>
          <w:b/>
          <w:bCs/>
          <w:color w:val="auto"/>
          <w:sz w:val="22"/>
          <w:szCs w:val="22"/>
        </w:rPr>
        <w:t>as outstanding B</w:t>
      </w:r>
      <w:r w:rsidR="00540C14" w:rsidRPr="00384C97">
        <w:rPr>
          <w:b/>
          <w:bCs/>
          <w:color w:val="auto"/>
          <w:sz w:val="22"/>
          <w:szCs w:val="22"/>
        </w:rPr>
        <w:t>ACS</w:t>
      </w:r>
      <w:r w:rsidRPr="00384C97">
        <w:rPr>
          <w:b/>
          <w:bCs/>
          <w:color w:val="auto"/>
          <w:sz w:val="22"/>
          <w:szCs w:val="22"/>
        </w:rPr>
        <w:t xml:space="preserve"> files will </w:t>
      </w:r>
      <w:r w:rsidRPr="00384C97">
        <w:rPr>
          <w:b/>
          <w:bCs/>
          <w:color w:val="auto"/>
          <w:sz w:val="22"/>
          <w:szCs w:val="22"/>
          <w:u w:val="single"/>
        </w:rPr>
        <w:t>not</w:t>
      </w:r>
      <w:r w:rsidRPr="00384C97">
        <w:rPr>
          <w:b/>
          <w:bCs/>
          <w:color w:val="auto"/>
          <w:sz w:val="22"/>
          <w:szCs w:val="22"/>
        </w:rPr>
        <w:t xml:space="preserve"> be transferred to the new year.</w:t>
      </w:r>
    </w:p>
    <w:p w14:paraId="34D3B500" w14:textId="77777777" w:rsidR="000D3AA1" w:rsidRPr="00836F19" w:rsidRDefault="000D3AA1" w:rsidP="00836F19">
      <w:pPr>
        <w:rPr>
          <w:b/>
          <w:bCs/>
          <w:color w:val="auto"/>
        </w:rPr>
      </w:pPr>
    </w:p>
    <w:p w14:paraId="784309BB" w14:textId="4175BDAB" w:rsidR="004009CF" w:rsidRDefault="00110710" w:rsidP="003F6429">
      <w:pPr>
        <w:pStyle w:val="Heading2"/>
        <w:jc w:val="both"/>
      </w:pPr>
      <w:r>
        <w:rPr>
          <w:sz w:val="22"/>
          <w:szCs w:val="22"/>
        </w:rPr>
        <w:t>5</w:t>
      </w:r>
      <w:r w:rsidR="00DD0903">
        <w:rPr>
          <w:sz w:val="22"/>
          <w:szCs w:val="22"/>
        </w:rPr>
        <w:t>.</w:t>
      </w:r>
      <w:r w:rsidR="00B87464">
        <w:rPr>
          <w:sz w:val="22"/>
          <w:szCs w:val="22"/>
        </w:rPr>
        <w:t>7</w:t>
      </w:r>
      <w:r w:rsidR="00DD0903">
        <w:rPr>
          <w:sz w:val="22"/>
          <w:szCs w:val="22"/>
        </w:rPr>
        <w:t xml:space="preserve"> Bank Balances as </w:t>
      </w:r>
      <w:r w:rsidR="00735932">
        <w:rPr>
          <w:sz w:val="22"/>
          <w:szCs w:val="22"/>
        </w:rPr>
        <w:t>of</w:t>
      </w:r>
      <w:r w:rsidR="00DD0903">
        <w:rPr>
          <w:sz w:val="22"/>
          <w:szCs w:val="22"/>
        </w:rPr>
        <w:t xml:space="preserve"> 31</w:t>
      </w:r>
      <w:r w:rsidR="00F259EC">
        <w:rPr>
          <w:sz w:val="22"/>
          <w:szCs w:val="22"/>
        </w:rPr>
        <w:t xml:space="preserve">st </w:t>
      </w:r>
      <w:r w:rsidR="00DD0903">
        <w:rPr>
          <w:sz w:val="22"/>
          <w:szCs w:val="22"/>
        </w:rPr>
        <w:t>March</w:t>
      </w:r>
      <w:r w:rsidR="00F259EC">
        <w:rPr>
          <w:sz w:val="22"/>
          <w:szCs w:val="22"/>
        </w:rPr>
        <w:t xml:space="preserve"> </w:t>
      </w:r>
      <w:r w:rsidR="009C3C50">
        <w:rPr>
          <w:sz w:val="22"/>
          <w:szCs w:val="22"/>
        </w:rPr>
        <w:t>2024</w:t>
      </w:r>
    </w:p>
    <w:p w14:paraId="3ED93FAC" w14:textId="77777777" w:rsidR="004009CF" w:rsidRDefault="004009CF" w:rsidP="003F6429">
      <w:pPr>
        <w:pStyle w:val="Normal1"/>
        <w:jc w:val="both"/>
      </w:pPr>
    </w:p>
    <w:p w14:paraId="36BFB153" w14:textId="1498EE9C" w:rsidR="00B5395F" w:rsidRDefault="004E6A0E" w:rsidP="004E6A0E">
      <w:pPr>
        <w:pStyle w:val="Normal1"/>
        <w:jc w:val="both"/>
        <w:rPr>
          <w:sz w:val="22"/>
          <w:szCs w:val="22"/>
        </w:rPr>
      </w:pPr>
      <w:r>
        <w:rPr>
          <w:sz w:val="22"/>
          <w:szCs w:val="22"/>
        </w:rPr>
        <w:t xml:space="preserve">Schools need to authorise their bank to provide the </w:t>
      </w:r>
      <w:proofErr w:type="gramStart"/>
      <w:r>
        <w:rPr>
          <w:sz w:val="22"/>
          <w:szCs w:val="22"/>
        </w:rPr>
        <w:t>3</w:t>
      </w:r>
      <w:r w:rsidR="00EE2545">
        <w:rPr>
          <w:sz w:val="22"/>
          <w:szCs w:val="22"/>
        </w:rPr>
        <w:t>1st</w:t>
      </w:r>
      <w:proofErr w:type="gramEnd"/>
      <w:r w:rsidR="00EE2545">
        <w:rPr>
          <w:sz w:val="22"/>
          <w:szCs w:val="22"/>
        </w:rPr>
        <w:t xml:space="preserve"> </w:t>
      </w:r>
      <w:r>
        <w:rPr>
          <w:sz w:val="22"/>
          <w:szCs w:val="22"/>
        </w:rPr>
        <w:t xml:space="preserve">March bank balance(s) to the Local Authority’s appointed Auditor (Ernst &amp; Young). Appendix G is a sample template letter </w:t>
      </w:r>
      <w:r w:rsidR="008847B3">
        <w:rPr>
          <w:sz w:val="22"/>
          <w:szCs w:val="22"/>
        </w:rPr>
        <w:t xml:space="preserve">which can be </w:t>
      </w:r>
      <w:r>
        <w:rPr>
          <w:sz w:val="22"/>
          <w:szCs w:val="22"/>
        </w:rPr>
        <w:t>used by schools</w:t>
      </w:r>
      <w:r w:rsidR="002E2D54">
        <w:rPr>
          <w:sz w:val="22"/>
          <w:szCs w:val="22"/>
        </w:rPr>
        <w:t xml:space="preserve"> to send </w:t>
      </w:r>
      <w:r w:rsidR="00992F9F">
        <w:rPr>
          <w:sz w:val="22"/>
          <w:szCs w:val="22"/>
        </w:rPr>
        <w:t xml:space="preserve">to the </w:t>
      </w:r>
      <w:r>
        <w:rPr>
          <w:sz w:val="22"/>
          <w:szCs w:val="22"/>
        </w:rPr>
        <w:t>Lloyds</w:t>
      </w:r>
      <w:r w:rsidR="00EE384F">
        <w:rPr>
          <w:sz w:val="22"/>
          <w:szCs w:val="22"/>
        </w:rPr>
        <w:t xml:space="preserve"> Bank</w:t>
      </w:r>
      <w:r w:rsidR="00992F9F">
        <w:rPr>
          <w:sz w:val="22"/>
          <w:szCs w:val="22"/>
        </w:rPr>
        <w:t xml:space="preserve">’s </w:t>
      </w:r>
      <w:r>
        <w:rPr>
          <w:sz w:val="22"/>
          <w:szCs w:val="22"/>
        </w:rPr>
        <w:t>central audit team</w:t>
      </w:r>
      <w:r w:rsidRPr="009C2CB0">
        <w:rPr>
          <w:sz w:val="22"/>
          <w:szCs w:val="22"/>
        </w:rPr>
        <w:t xml:space="preserve"> </w:t>
      </w:r>
      <w:r w:rsidR="00A522FD">
        <w:rPr>
          <w:sz w:val="22"/>
          <w:szCs w:val="22"/>
        </w:rPr>
        <w:t>or their relationship office</w:t>
      </w:r>
      <w:r w:rsidR="00C419F4">
        <w:rPr>
          <w:sz w:val="22"/>
          <w:szCs w:val="22"/>
        </w:rPr>
        <w:t xml:space="preserve">, giving instructions </w:t>
      </w:r>
      <w:r>
        <w:rPr>
          <w:sz w:val="22"/>
          <w:szCs w:val="22"/>
        </w:rPr>
        <w:t>to provide this information to the auditors.  Schools banking with anyone other than Lloyds</w:t>
      </w:r>
      <w:r w:rsidR="00C419F4">
        <w:rPr>
          <w:sz w:val="22"/>
          <w:szCs w:val="22"/>
        </w:rPr>
        <w:t>, may use Appendix H</w:t>
      </w:r>
      <w:r w:rsidR="00FF290B">
        <w:rPr>
          <w:sz w:val="22"/>
          <w:szCs w:val="22"/>
        </w:rPr>
        <w:t xml:space="preserve">, to </w:t>
      </w:r>
      <w:r>
        <w:rPr>
          <w:sz w:val="22"/>
          <w:szCs w:val="22"/>
        </w:rPr>
        <w:t>also renew their instruction by letter to their bank</w:t>
      </w:r>
      <w:r w:rsidR="00FF290B">
        <w:rPr>
          <w:sz w:val="22"/>
          <w:szCs w:val="22"/>
        </w:rPr>
        <w:t xml:space="preserve">. </w:t>
      </w:r>
      <w:r>
        <w:rPr>
          <w:sz w:val="22"/>
          <w:szCs w:val="22"/>
        </w:rPr>
        <w:t>Schools that have set up new bank accounts this year i.e.</w:t>
      </w:r>
      <w:r w:rsidR="00CF6E34">
        <w:rPr>
          <w:sz w:val="22"/>
          <w:szCs w:val="22"/>
        </w:rPr>
        <w:t>,</w:t>
      </w:r>
      <w:r>
        <w:rPr>
          <w:sz w:val="22"/>
          <w:szCs w:val="22"/>
        </w:rPr>
        <w:t xml:space="preserve"> during </w:t>
      </w:r>
      <w:r w:rsidR="00A37F1A">
        <w:rPr>
          <w:sz w:val="22"/>
          <w:szCs w:val="22"/>
        </w:rPr>
        <w:t>2023-24</w:t>
      </w:r>
      <w:r>
        <w:rPr>
          <w:sz w:val="22"/>
          <w:szCs w:val="22"/>
        </w:rPr>
        <w:t xml:space="preserve"> </w:t>
      </w:r>
      <w:r w:rsidR="00A522FD">
        <w:rPr>
          <w:sz w:val="22"/>
          <w:szCs w:val="22"/>
        </w:rPr>
        <w:t>or changed signatories on existing accounts will also need to confirm authorisation. Getting this right will ensure you are not chasing bank signatories and resending letters when auditors are unable to obtain confirmation from your bank</w:t>
      </w:r>
      <w:r>
        <w:rPr>
          <w:sz w:val="22"/>
          <w:szCs w:val="22"/>
        </w:rPr>
        <w:t xml:space="preserve">. </w:t>
      </w:r>
      <w:r w:rsidR="00E8107B">
        <w:rPr>
          <w:sz w:val="22"/>
          <w:szCs w:val="22"/>
        </w:rPr>
        <w:t>Once you have issued these letters</w:t>
      </w:r>
      <w:r w:rsidR="00C76FA3">
        <w:rPr>
          <w:sz w:val="22"/>
          <w:szCs w:val="22"/>
        </w:rPr>
        <w:t>,</w:t>
      </w:r>
      <w:r w:rsidR="00E8107B">
        <w:rPr>
          <w:sz w:val="22"/>
          <w:szCs w:val="22"/>
        </w:rPr>
        <w:t xml:space="preserve"> please send a copy to </w:t>
      </w:r>
      <w:hyperlink r:id="rId14" w:history="1">
        <w:r w:rsidR="00E8107B" w:rsidRPr="00853B74">
          <w:rPr>
            <w:rStyle w:val="Hyperlink"/>
            <w:sz w:val="22"/>
            <w:szCs w:val="22"/>
          </w:rPr>
          <w:t>schoolfinancereturns@hillingdon.gov.uk</w:t>
        </w:r>
      </w:hyperlink>
      <w:r w:rsidR="00E8107B">
        <w:rPr>
          <w:sz w:val="22"/>
          <w:szCs w:val="22"/>
        </w:rPr>
        <w:t xml:space="preserve"> </w:t>
      </w:r>
      <w:r w:rsidR="003F58D1">
        <w:rPr>
          <w:sz w:val="22"/>
          <w:szCs w:val="22"/>
        </w:rPr>
        <w:t xml:space="preserve">by </w:t>
      </w:r>
      <w:r w:rsidR="003F58D1" w:rsidRPr="00D71CA3">
        <w:rPr>
          <w:b/>
          <w:bCs/>
          <w:sz w:val="22"/>
          <w:szCs w:val="22"/>
        </w:rPr>
        <w:t>Friday 2</w:t>
      </w:r>
      <w:r w:rsidR="00BD0E0B">
        <w:rPr>
          <w:b/>
          <w:bCs/>
          <w:sz w:val="22"/>
          <w:szCs w:val="22"/>
        </w:rPr>
        <w:t>3rd</w:t>
      </w:r>
      <w:r w:rsidR="00B70E3F">
        <w:rPr>
          <w:sz w:val="22"/>
          <w:szCs w:val="22"/>
        </w:rPr>
        <w:t xml:space="preserve"> </w:t>
      </w:r>
      <w:r w:rsidR="003F58D1" w:rsidRPr="00A522FD">
        <w:rPr>
          <w:b/>
          <w:bCs/>
          <w:sz w:val="22"/>
          <w:szCs w:val="22"/>
        </w:rPr>
        <w:t xml:space="preserve">February </w:t>
      </w:r>
      <w:r w:rsidR="009C3C50">
        <w:rPr>
          <w:b/>
          <w:bCs/>
          <w:sz w:val="22"/>
          <w:szCs w:val="22"/>
        </w:rPr>
        <w:t>2024</w:t>
      </w:r>
      <w:r w:rsidR="003F58D1">
        <w:rPr>
          <w:b/>
          <w:bCs/>
          <w:sz w:val="22"/>
          <w:szCs w:val="22"/>
        </w:rPr>
        <w:t xml:space="preserve">, </w:t>
      </w:r>
      <w:r w:rsidR="00A522FD">
        <w:rPr>
          <w:sz w:val="22"/>
          <w:szCs w:val="22"/>
        </w:rPr>
        <w:t>in order that these</w:t>
      </w:r>
      <w:r w:rsidR="00E8107B">
        <w:rPr>
          <w:sz w:val="22"/>
          <w:szCs w:val="22"/>
        </w:rPr>
        <w:t xml:space="preserve"> can then be passed to the auditors</w:t>
      </w:r>
      <w:r w:rsidR="00D71CA3">
        <w:rPr>
          <w:b/>
          <w:bCs/>
          <w:sz w:val="22"/>
          <w:szCs w:val="22"/>
        </w:rPr>
        <w:t>.</w:t>
      </w:r>
    </w:p>
    <w:p w14:paraId="0551516C" w14:textId="1BAD4AB1" w:rsidR="00B5395F" w:rsidRDefault="00B5395F" w:rsidP="004E6A0E">
      <w:pPr>
        <w:pStyle w:val="Normal1"/>
        <w:jc w:val="both"/>
        <w:rPr>
          <w:sz w:val="22"/>
          <w:szCs w:val="22"/>
        </w:rPr>
      </w:pPr>
    </w:p>
    <w:p w14:paraId="5F666022" w14:textId="29A8D1D7" w:rsidR="009D0655" w:rsidRPr="0068688F" w:rsidRDefault="00B5395F" w:rsidP="00810491">
      <w:pPr>
        <w:pStyle w:val="Normal1"/>
        <w:jc w:val="both"/>
        <w:rPr>
          <w:sz w:val="22"/>
          <w:szCs w:val="22"/>
        </w:rPr>
      </w:pPr>
      <w:r w:rsidRPr="0068688F">
        <w:rPr>
          <w:sz w:val="22"/>
          <w:szCs w:val="22"/>
        </w:rPr>
        <w:t>There will be a further process</w:t>
      </w:r>
      <w:r w:rsidR="00097EEC" w:rsidRPr="0068688F">
        <w:rPr>
          <w:sz w:val="22"/>
          <w:szCs w:val="22"/>
        </w:rPr>
        <w:t xml:space="preserve"> again this year where </w:t>
      </w:r>
      <w:r w:rsidR="001011E8" w:rsidRPr="0068688F">
        <w:rPr>
          <w:sz w:val="22"/>
          <w:szCs w:val="22"/>
        </w:rPr>
        <w:t>the headteacher will have to authorise access to information</w:t>
      </w:r>
      <w:r w:rsidR="00ED3404" w:rsidRPr="0068688F">
        <w:rPr>
          <w:sz w:val="22"/>
          <w:szCs w:val="22"/>
        </w:rPr>
        <w:t xml:space="preserve"> via a</w:t>
      </w:r>
      <w:r w:rsidR="003C1089" w:rsidRPr="0068688F">
        <w:rPr>
          <w:sz w:val="22"/>
          <w:szCs w:val="22"/>
        </w:rPr>
        <w:t xml:space="preserve">n email from the external Auditors, Ernst &amp; Young addressed to </w:t>
      </w:r>
      <w:r w:rsidR="00097EEC" w:rsidRPr="0068688F">
        <w:rPr>
          <w:sz w:val="22"/>
          <w:szCs w:val="22"/>
        </w:rPr>
        <w:t>the Headteachers</w:t>
      </w:r>
      <w:r w:rsidR="008F464F" w:rsidRPr="0068688F">
        <w:rPr>
          <w:sz w:val="22"/>
          <w:szCs w:val="22"/>
        </w:rPr>
        <w:t xml:space="preserve"> </w:t>
      </w:r>
      <w:r w:rsidR="00ED3404" w:rsidRPr="0068688F">
        <w:rPr>
          <w:sz w:val="22"/>
          <w:szCs w:val="22"/>
        </w:rPr>
        <w:t xml:space="preserve">directly, </w:t>
      </w:r>
      <w:r w:rsidR="003C1089" w:rsidRPr="0068688F">
        <w:rPr>
          <w:sz w:val="22"/>
          <w:szCs w:val="22"/>
        </w:rPr>
        <w:t>asking for ‘</w:t>
      </w:r>
      <w:r w:rsidR="00810491" w:rsidRPr="0068688F">
        <w:rPr>
          <w:sz w:val="22"/>
          <w:szCs w:val="22"/>
        </w:rPr>
        <w:t>Your electronic authorization is required</w:t>
      </w:r>
      <w:r w:rsidR="003C1089" w:rsidRPr="0068688F">
        <w:rPr>
          <w:sz w:val="22"/>
          <w:szCs w:val="22"/>
        </w:rPr>
        <w:t>’</w:t>
      </w:r>
      <w:r w:rsidR="009D0655" w:rsidRPr="0068688F">
        <w:rPr>
          <w:sz w:val="22"/>
          <w:szCs w:val="22"/>
        </w:rPr>
        <w:t>.</w:t>
      </w:r>
    </w:p>
    <w:p w14:paraId="01F8B24D" w14:textId="77777777" w:rsidR="008F6E2C" w:rsidRPr="0068688F" w:rsidRDefault="008F6E2C" w:rsidP="00810491">
      <w:pPr>
        <w:pStyle w:val="Normal1"/>
        <w:jc w:val="both"/>
        <w:rPr>
          <w:sz w:val="22"/>
          <w:szCs w:val="22"/>
        </w:rPr>
      </w:pPr>
    </w:p>
    <w:p w14:paraId="2095DD61" w14:textId="161F7F87" w:rsidR="008F6E2C" w:rsidRPr="0068688F" w:rsidRDefault="008F6E2C" w:rsidP="00810491">
      <w:pPr>
        <w:pStyle w:val="Normal1"/>
        <w:jc w:val="both"/>
        <w:rPr>
          <w:sz w:val="22"/>
          <w:szCs w:val="22"/>
        </w:rPr>
      </w:pPr>
      <w:r w:rsidRPr="0068688F">
        <w:rPr>
          <w:sz w:val="22"/>
          <w:szCs w:val="22"/>
        </w:rPr>
        <w:t>S</w:t>
      </w:r>
      <w:r w:rsidR="009D0655" w:rsidRPr="0068688F">
        <w:rPr>
          <w:sz w:val="22"/>
          <w:szCs w:val="22"/>
        </w:rPr>
        <w:t xml:space="preserve">ample </w:t>
      </w:r>
      <w:r w:rsidR="00142F59" w:rsidRPr="0068688F">
        <w:rPr>
          <w:sz w:val="22"/>
          <w:szCs w:val="22"/>
        </w:rPr>
        <w:t>of the email:</w:t>
      </w:r>
    </w:p>
    <w:p w14:paraId="28442DF8" w14:textId="11D4A8A9" w:rsidR="00810491" w:rsidRPr="0068688F" w:rsidRDefault="009D0655" w:rsidP="00810491">
      <w:pPr>
        <w:pStyle w:val="Normal1"/>
        <w:jc w:val="both"/>
        <w:rPr>
          <w:i/>
          <w:iCs/>
          <w:sz w:val="22"/>
          <w:szCs w:val="22"/>
        </w:rPr>
      </w:pPr>
      <w:r w:rsidRPr="0068688F">
        <w:rPr>
          <w:i/>
          <w:iCs/>
          <w:sz w:val="22"/>
          <w:szCs w:val="22"/>
        </w:rPr>
        <w:t xml:space="preserve">XX </w:t>
      </w:r>
      <w:r w:rsidR="00810491" w:rsidRPr="0068688F">
        <w:rPr>
          <w:i/>
          <w:iCs/>
          <w:sz w:val="22"/>
          <w:szCs w:val="22"/>
        </w:rPr>
        <w:t>at Ernst &amp; Young requires an electronic signature to provide authorization to complete your financial statement audit.</w:t>
      </w:r>
    </w:p>
    <w:p w14:paraId="7372633C" w14:textId="77777777" w:rsidR="009D0655" w:rsidRPr="0068688F" w:rsidRDefault="00810491" w:rsidP="00097EEC">
      <w:pPr>
        <w:pStyle w:val="Normal1"/>
        <w:jc w:val="both"/>
        <w:rPr>
          <w:i/>
          <w:iCs/>
          <w:sz w:val="22"/>
          <w:szCs w:val="22"/>
        </w:rPr>
      </w:pPr>
      <w:r w:rsidRPr="0068688F">
        <w:rPr>
          <w:i/>
          <w:iCs/>
          <w:sz w:val="22"/>
          <w:szCs w:val="22"/>
        </w:rPr>
        <w:t>This authorization allows Ernst &amp; Young to request information deemed relevant to the completion of your financial statement audit. Without this authorization, Ernst &amp; Young cannot request or obtain information from third parties on your behalf using Confirmation. You have 90 days to provide your authorization. Read about our User Agreement here.</w:t>
      </w:r>
    </w:p>
    <w:p w14:paraId="70F6D8D2" w14:textId="6BECCBC5" w:rsidR="00244C9E" w:rsidRPr="0068688F" w:rsidRDefault="00244C9E" w:rsidP="003F7120">
      <w:pPr>
        <w:pStyle w:val="Normal1"/>
        <w:jc w:val="both"/>
        <w:rPr>
          <w:sz w:val="22"/>
          <w:szCs w:val="22"/>
        </w:rPr>
      </w:pPr>
    </w:p>
    <w:p w14:paraId="7652424B" w14:textId="7DC20D24" w:rsidR="00144AAF" w:rsidRDefault="00BC254E" w:rsidP="003F7120">
      <w:pPr>
        <w:pStyle w:val="Normal1"/>
        <w:jc w:val="both"/>
        <w:rPr>
          <w:sz w:val="22"/>
          <w:szCs w:val="22"/>
        </w:rPr>
      </w:pPr>
      <w:r w:rsidRPr="0068688F">
        <w:rPr>
          <w:sz w:val="22"/>
          <w:szCs w:val="22"/>
        </w:rPr>
        <w:t xml:space="preserve">Please ensure that </w:t>
      </w:r>
      <w:r w:rsidR="0068688F" w:rsidRPr="0068688F">
        <w:rPr>
          <w:sz w:val="22"/>
          <w:szCs w:val="22"/>
        </w:rPr>
        <w:t xml:space="preserve">you notify </w:t>
      </w:r>
      <w:r w:rsidRPr="0068688F">
        <w:rPr>
          <w:sz w:val="22"/>
          <w:szCs w:val="22"/>
        </w:rPr>
        <w:t>your Headteacher</w:t>
      </w:r>
      <w:r w:rsidR="0068688F" w:rsidRPr="0068688F">
        <w:rPr>
          <w:sz w:val="22"/>
          <w:szCs w:val="22"/>
        </w:rPr>
        <w:t xml:space="preserve"> prior to receiving this email and that they click the required authorisation box</w:t>
      </w:r>
      <w:r w:rsidR="00755B60">
        <w:rPr>
          <w:sz w:val="22"/>
          <w:szCs w:val="22"/>
        </w:rPr>
        <w:t xml:space="preserve"> from confirmation.com</w:t>
      </w:r>
      <w:r w:rsidR="0068688F" w:rsidRPr="0068688F">
        <w:rPr>
          <w:sz w:val="22"/>
          <w:szCs w:val="22"/>
        </w:rPr>
        <w:t>.</w:t>
      </w:r>
      <w:r>
        <w:rPr>
          <w:sz w:val="22"/>
          <w:szCs w:val="22"/>
        </w:rPr>
        <w:t xml:space="preserve"> </w:t>
      </w:r>
    </w:p>
    <w:p w14:paraId="6A1F15F9" w14:textId="459AD869" w:rsidR="00144AAF" w:rsidRDefault="00144AAF" w:rsidP="003F7120">
      <w:pPr>
        <w:pStyle w:val="Normal1"/>
        <w:jc w:val="both"/>
        <w:rPr>
          <w:sz w:val="22"/>
          <w:szCs w:val="22"/>
        </w:rPr>
      </w:pPr>
    </w:p>
    <w:p w14:paraId="606CFDA6" w14:textId="504BAA69" w:rsidR="00144AAF" w:rsidRDefault="00144AAF" w:rsidP="003F7120">
      <w:pPr>
        <w:pStyle w:val="Normal1"/>
        <w:jc w:val="both"/>
        <w:rPr>
          <w:sz w:val="22"/>
          <w:szCs w:val="22"/>
        </w:rPr>
      </w:pPr>
    </w:p>
    <w:p w14:paraId="01D56793" w14:textId="72F31551" w:rsidR="00144AAF" w:rsidRDefault="00144AAF" w:rsidP="003F7120">
      <w:pPr>
        <w:pStyle w:val="Normal1"/>
        <w:jc w:val="both"/>
        <w:rPr>
          <w:sz w:val="22"/>
          <w:szCs w:val="22"/>
        </w:rPr>
      </w:pPr>
    </w:p>
    <w:p w14:paraId="1AB81846" w14:textId="1B7A9AC9" w:rsidR="00144AAF" w:rsidRDefault="00144AAF" w:rsidP="003F7120">
      <w:pPr>
        <w:pStyle w:val="Normal1"/>
        <w:jc w:val="both"/>
        <w:rPr>
          <w:sz w:val="22"/>
          <w:szCs w:val="22"/>
        </w:rPr>
      </w:pPr>
    </w:p>
    <w:p w14:paraId="4990CEC3" w14:textId="77777777" w:rsidR="004029B7" w:rsidRDefault="004029B7" w:rsidP="003F7120">
      <w:pPr>
        <w:pStyle w:val="Normal1"/>
        <w:jc w:val="both"/>
        <w:rPr>
          <w:sz w:val="22"/>
          <w:szCs w:val="22"/>
        </w:rPr>
      </w:pPr>
    </w:p>
    <w:p w14:paraId="624730E2" w14:textId="77777777" w:rsidR="00330BB1" w:rsidRDefault="00330BB1" w:rsidP="003F7120">
      <w:pPr>
        <w:pStyle w:val="Normal1"/>
        <w:jc w:val="both"/>
        <w:rPr>
          <w:sz w:val="22"/>
          <w:szCs w:val="22"/>
        </w:rPr>
      </w:pPr>
    </w:p>
    <w:p w14:paraId="48E8F00B" w14:textId="0A809EA9" w:rsidR="004009CF" w:rsidRDefault="00110710" w:rsidP="003F6429">
      <w:pPr>
        <w:pStyle w:val="Heading2"/>
        <w:jc w:val="both"/>
      </w:pPr>
      <w:r>
        <w:rPr>
          <w:sz w:val="22"/>
          <w:szCs w:val="22"/>
        </w:rPr>
        <w:t>5</w:t>
      </w:r>
      <w:r w:rsidR="00DD0903">
        <w:rPr>
          <w:sz w:val="22"/>
          <w:szCs w:val="22"/>
        </w:rPr>
        <w:t>.</w:t>
      </w:r>
      <w:r w:rsidR="00B87464">
        <w:rPr>
          <w:sz w:val="22"/>
          <w:szCs w:val="22"/>
        </w:rPr>
        <w:t>8</w:t>
      </w:r>
      <w:r w:rsidR="00DD0903">
        <w:rPr>
          <w:sz w:val="22"/>
          <w:szCs w:val="22"/>
        </w:rPr>
        <w:t xml:space="preserve"> New Financial Year </w:t>
      </w:r>
      <w:r w:rsidR="00C466AD">
        <w:rPr>
          <w:sz w:val="22"/>
          <w:szCs w:val="22"/>
        </w:rPr>
        <w:t>2024-25</w:t>
      </w:r>
    </w:p>
    <w:p w14:paraId="2B4DA44C" w14:textId="77777777" w:rsidR="004009CF" w:rsidRDefault="004009CF" w:rsidP="003F6429">
      <w:pPr>
        <w:pStyle w:val="Normal1"/>
        <w:jc w:val="both"/>
      </w:pPr>
    </w:p>
    <w:p w14:paraId="5CA4CA54" w14:textId="33702E14" w:rsidR="004009CF" w:rsidRDefault="00DD0903" w:rsidP="003F6429">
      <w:pPr>
        <w:pStyle w:val="Normal1"/>
        <w:jc w:val="both"/>
      </w:pPr>
      <w:r>
        <w:rPr>
          <w:sz w:val="22"/>
          <w:szCs w:val="22"/>
        </w:rPr>
        <w:t xml:space="preserve">After completing your bank </w:t>
      </w:r>
      <w:r w:rsidR="00DB3CDC">
        <w:rPr>
          <w:sz w:val="22"/>
          <w:szCs w:val="22"/>
        </w:rPr>
        <w:t>reconciliation,</w:t>
      </w:r>
      <w:r>
        <w:rPr>
          <w:sz w:val="22"/>
          <w:szCs w:val="22"/>
        </w:rPr>
        <w:t xml:space="preserve"> you should create the new financial year </w:t>
      </w:r>
      <w:r w:rsidR="00C466AD">
        <w:rPr>
          <w:sz w:val="22"/>
          <w:szCs w:val="22"/>
        </w:rPr>
        <w:t>2024-25</w:t>
      </w:r>
      <w:r>
        <w:rPr>
          <w:sz w:val="22"/>
          <w:szCs w:val="22"/>
        </w:rPr>
        <w:t xml:space="preserve"> in SIMS FMS. (</w:t>
      </w:r>
      <w:r w:rsidR="00FE0408">
        <w:rPr>
          <w:sz w:val="22"/>
          <w:szCs w:val="22"/>
        </w:rPr>
        <w:t>I</w:t>
      </w:r>
      <w:r>
        <w:rPr>
          <w:sz w:val="22"/>
          <w:szCs w:val="22"/>
        </w:rPr>
        <w:t xml:space="preserve">f you </w:t>
      </w:r>
      <w:r w:rsidR="00FE0408">
        <w:rPr>
          <w:sz w:val="22"/>
          <w:szCs w:val="22"/>
        </w:rPr>
        <w:t xml:space="preserve">have opened the new year earlier for any reason and </w:t>
      </w:r>
      <w:r>
        <w:rPr>
          <w:sz w:val="22"/>
          <w:szCs w:val="22"/>
        </w:rPr>
        <w:t>have made changes to the structure you will need to manually update structures (Tools/Define Financial Years/ Update Next Year Structures)).</w:t>
      </w:r>
    </w:p>
    <w:p w14:paraId="38F2E6BC" w14:textId="77777777" w:rsidR="004009CF" w:rsidRDefault="00DD0903" w:rsidP="003F6429">
      <w:pPr>
        <w:pStyle w:val="Normal1"/>
        <w:jc w:val="both"/>
      </w:pPr>
      <w:r>
        <w:rPr>
          <w:sz w:val="22"/>
          <w:szCs w:val="22"/>
        </w:rPr>
        <w:t xml:space="preserve"> </w:t>
      </w:r>
    </w:p>
    <w:p w14:paraId="15890837" w14:textId="77777777" w:rsidR="009A2B2F" w:rsidRDefault="00DD0903" w:rsidP="00752178">
      <w:pPr>
        <w:pStyle w:val="Normal1"/>
        <w:numPr>
          <w:ilvl w:val="0"/>
          <w:numId w:val="28"/>
        </w:numPr>
        <w:jc w:val="both"/>
        <w:rPr>
          <w:sz w:val="22"/>
          <w:szCs w:val="22"/>
        </w:rPr>
      </w:pPr>
      <w:r>
        <w:rPr>
          <w:sz w:val="22"/>
          <w:szCs w:val="22"/>
        </w:rPr>
        <w:t>Tools</w:t>
      </w:r>
    </w:p>
    <w:p w14:paraId="5AF7BAFB" w14:textId="77777777" w:rsidR="009A2B2F" w:rsidRDefault="00DD0903" w:rsidP="00752178">
      <w:pPr>
        <w:pStyle w:val="Normal1"/>
        <w:numPr>
          <w:ilvl w:val="0"/>
          <w:numId w:val="28"/>
        </w:numPr>
        <w:jc w:val="both"/>
        <w:rPr>
          <w:sz w:val="22"/>
          <w:szCs w:val="22"/>
        </w:rPr>
      </w:pPr>
      <w:r w:rsidRPr="009A2B2F">
        <w:rPr>
          <w:sz w:val="22"/>
          <w:szCs w:val="22"/>
        </w:rPr>
        <w:t>Define Financial Years</w:t>
      </w:r>
    </w:p>
    <w:p w14:paraId="67553D35" w14:textId="77777777" w:rsidR="009A2B2F" w:rsidRDefault="00DD0903" w:rsidP="00752178">
      <w:pPr>
        <w:pStyle w:val="Normal1"/>
        <w:numPr>
          <w:ilvl w:val="0"/>
          <w:numId w:val="28"/>
        </w:numPr>
        <w:jc w:val="both"/>
        <w:rPr>
          <w:sz w:val="22"/>
          <w:szCs w:val="22"/>
        </w:rPr>
      </w:pPr>
      <w:r w:rsidRPr="009A2B2F">
        <w:rPr>
          <w:sz w:val="22"/>
          <w:szCs w:val="22"/>
        </w:rPr>
        <w:t>Define/Edit Years</w:t>
      </w:r>
    </w:p>
    <w:p w14:paraId="7E0A8CA7" w14:textId="77777777" w:rsidR="009A2B2F" w:rsidRDefault="00DD0903" w:rsidP="00752178">
      <w:pPr>
        <w:pStyle w:val="Normal1"/>
        <w:numPr>
          <w:ilvl w:val="0"/>
          <w:numId w:val="28"/>
        </w:numPr>
        <w:jc w:val="both"/>
        <w:rPr>
          <w:sz w:val="22"/>
          <w:szCs w:val="22"/>
        </w:rPr>
      </w:pPr>
      <w:r w:rsidRPr="009A2B2F">
        <w:rPr>
          <w:sz w:val="22"/>
          <w:szCs w:val="22"/>
        </w:rPr>
        <w:t>Select ‘+’</w:t>
      </w:r>
    </w:p>
    <w:p w14:paraId="51900D80" w14:textId="521B5B96" w:rsidR="00EB7918" w:rsidRDefault="00DD0903" w:rsidP="00752178">
      <w:pPr>
        <w:pStyle w:val="Normal1"/>
        <w:numPr>
          <w:ilvl w:val="0"/>
          <w:numId w:val="28"/>
        </w:numPr>
        <w:jc w:val="both"/>
        <w:rPr>
          <w:sz w:val="22"/>
          <w:szCs w:val="22"/>
        </w:rPr>
      </w:pPr>
      <w:r w:rsidRPr="009A2B2F">
        <w:rPr>
          <w:sz w:val="22"/>
          <w:szCs w:val="22"/>
        </w:rPr>
        <w:t>Add ‘</w:t>
      </w:r>
      <w:r w:rsidR="00C466AD">
        <w:rPr>
          <w:sz w:val="22"/>
          <w:szCs w:val="22"/>
        </w:rPr>
        <w:t>2024-25</w:t>
      </w:r>
      <w:r w:rsidR="00EB7918">
        <w:rPr>
          <w:sz w:val="22"/>
          <w:szCs w:val="22"/>
        </w:rPr>
        <w:t>’</w:t>
      </w:r>
    </w:p>
    <w:p w14:paraId="7819E49E" w14:textId="77777777" w:rsidR="00EB7918" w:rsidRDefault="00DD0903" w:rsidP="00752178">
      <w:pPr>
        <w:pStyle w:val="Normal1"/>
        <w:numPr>
          <w:ilvl w:val="0"/>
          <w:numId w:val="28"/>
        </w:numPr>
        <w:jc w:val="both"/>
        <w:rPr>
          <w:sz w:val="22"/>
          <w:szCs w:val="22"/>
        </w:rPr>
      </w:pPr>
      <w:r w:rsidRPr="00EB7918">
        <w:rPr>
          <w:sz w:val="22"/>
          <w:szCs w:val="22"/>
        </w:rPr>
        <w:t>Save</w:t>
      </w:r>
    </w:p>
    <w:p w14:paraId="43BB58FA" w14:textId="4352CE16" w:rsidR="00EB7918" w:rsidRDefault="00DD0903" w:rsidP="00752178">
      <w:pPr>
        <w:pStyle w:val="Normal1"/>
        <w:numPr>
          <w:ilvl w:val="0"/>
          <w:numId w:val="28"/>
        </w:numPr>
        <w:jc w:val="both"/>
        <w:rPr>
          <w:sz w:val="22"/>
          <w:szCs w:val="22"/>
        </w:rPr>
      </w:pPr>
      <w:r w:rsidRPr="00EB7918">
        <w:rPr>
          <w:sz w:val="22"/>
          <w:szCs w:val="22"/>
        </w:rPr>
        <w:t>Select ‘</w:t>
      </w:r>
      <w:r w:rsidR="00C466AD">
        <w:rPr>
          <w:sz w:val="22"/>
          <w:szCs w:val="22"/>
        </w:rPr>
        <w:t>2024-25</w:t>
      </w:r>
      <w:r w:rsidRPr="00EB7918">
        <w:rPr>
          <w:sz w:val="22"/>
          <w:szCs w:val="22"/>
        </w:rPr>
        <w:t>’</w:t>
      </w:r>
    </w:p>
    <w:p w14:paraId="5865592C" w14:textId="77777777" w:rsidR="00EB7918" w:rsidRDefault="00DD0903" w:rsidP="00752178">
      <w:pPr>
        <w:pStyle w:val="Normal1"/>
        <w:numPr>
          <w:ilvl w:val="0"/>
          <w:numId w:val="28"/>
        </w:numPr>
        <w:jc w:val="both"/>
        <w:rPr>
          <w:sz w:val="22"/>
          <w:szCs w:val="22"/>
        </w:rPr>
      </w:pPr>
      <w:r w:rsidRPr="00EB7918">
        <w:rPr>
          <w:sz w:val="22"/>
          <w:szCs w:val="22"/>
        </w:rPr>
        <w:t>Select ‘Open Year’</w:t>
      </w:r>
    </w:p>
    <w:p w14:paraId="5447547F" w14:textId="76ACA5E6" w:rsidR="004009CF" w:rsidRPr="00EB7918" w:rsidRDefault="00DD0903" w:rsidP="00752178">
      <w:pPr>
        <w:pStyle w:val="Normal1"/>
        <w:numPr>
          <w:ilvl w:val="0"/>
          <w:numId w:val="28"/>
        </w:numPr>
        <w:jc w:val="both"/>
        <w:rPr>
          <w:sz w:val="22"/>
          <w:szCs w:val="22"/>
        </w:rPr>
      </w:pPr>
      <w:r w:rsidRPr="00EB7918">
        <w:rPr>
          <w:sz w:val="22"/>
          <w:szCs w:val="22"/>
        </w:rPr>
        <w:t>Save</w:t>
      </w:r>
    </w:p>
    <w:p w14:paraId="4F8164B4" w14:textId="77777777" w:rsidR="004009CF" w:rsidRDefault="004009CF" w:rsidP="003F6429">
      <w:pPr>
        <w:pStyle w:val="Normal1"/>
        <w:ind w:left="360"/>
        <w:jc w:val="both"/>
      </w:pPr>
    </w:p>
    <w:p w14:paraId="32011BB1" w14:textId="77777777" w:rsidR="004009CF" w:rsidRDefault="00DD0903" w:rsidP="003F6429">
      <w:pPr>
        <w:pStyle w:val="Normal1"/>
        <w:jc w:val="both"/>
      </w:pPr>
      <w:r>
        <w:rPr>
          <w:sz w:val="22"/>
          <w:szCs w:val="22"/>
        </w:rPr>
        <w:t>Next set up salary periods</w:t>
      </w:r>
    </w:p>
    <w:p w14:paraId="6F902805" w14:textId="77777777" w:rsidR="004009CF" w:rsidRDefault="004009CF" w:rsidP="003F6429">
      <w:pPr>
        <w:pStyle w:val="Normal1"/>
        <w:jc w:val="both"/>
      </w:pPr>
    </w:p>
    <w:p w14:paraId="3B79098D" w14:textId="77777777" w:rsidR="009A2B2F" w:rsidRDefault="00DD0903" w:rsidP="00752178">
      <w:pPr>
        <w:pStyle w:val="Normal1"/>
        <w:numPr>
          <w:ilvl w:val="0"/>
          <w:numId w:val="27"/>
        </w:numPr>
        <w:jc w:val="both"/>
        <w:rPr>
          <w:sz w:val="22"/>
          <w:szCs w:val="22"/>
        </w:rPr>
      </w:pPr>
      <w:r>
        <w:rPr>
          <w:sz w:val="22"/>
          <w:szCs w:val="22"/>
        </w:rPr>
        <w:t>Tools</w:t>
      </w:r>
    </w:p>
    <w:p w14:paraId="39F32913" w14:textId="77777777" w:rsidR="009A2B2F" w:rsidRDefault="00DD0903" w:rsidP="00752178">
      <w:pPr>
        <w:pStyle w:val="Normal1"/>
        <w:numPr>
          <w:ilvl w:val="0"/>
          <w:numId w:val="27"/>
        </w:numPr>
        <w:jc w:val="both"/>
        <w:rPr>
          <w:sz w:val="22"/>
          <w:szCs w:val="22"/>
        </w:rPr>
      </w:pPr>
      <w:r w:rsidRPr="009A2B2F">
        <w:rPr>
          <w:sz w:val="22"/>
          <w:szCs w:val="22"/>
        </w:rPr>
        <w:t>Define Financial Years</w:t>
      </w:r>
    </w:p>
    <w:p w14:paraId="61853AD3" w14:textId="77777777" w:rsidR="009A2B2F" w:rsidRDefault="00DD0903" w:rsidP="00752178">
      <w:pPr>
        <w:pStyle w:val="Normal1"/>
        <w:numPr>
          <w:ilvl w:val="0"/>
          <w:numId w:val="27"/>
        </w:numPr>
        <w:jc w:val="both"/>
        <w:rPr>
          <w:sz w:val="22"/>
          <w:szCs w:val="22"/>
        </w:rPr>
      </w:pPr>
      <w:r w:rsidRPr="009A2B2F">
        <w:rPr>
          <w:sz w:val="22"/>
          <w:szCs w:val="22"/>
        </w:rPr>
        <w:t>Define Salary Periods (calendar months)</w:t>
      </w:r>
    </w:p>
    <w:p w14:paraId="5F2F901A" w14:textId="0614E6E2" w:rsidR="009A2B2F" w:rsidRDefault="00DD0903" w:rsidP="00752178">
      <w:pPr>
        <w:pStyle w:val="Normal1"/>
        <w:numPr>
          <w:ilvl w:val="0"/>
          <w:numId w:val="27"/>
        </w:numPr>
        <w:jc w:val="both"/>
        <w:rPr>
          <w:sz w:val="22"/>
          <w:szCs w:val="22"/>
        </w:rPr>
      </w:pPr>
      <w:r w:rsidRPr="009A2B2F">
        <w:rPr>
          <w:sz w:val="22"/>
          <w:szCs w:val="22"/>
        </w:rPr>
        <w:t>Click on plus sign to add new financial year (</w:t>
      </w:r>
      <w:r w:rsidR="00C466AD">
        <w:rPr>
          <w:sz w:val="22"/>
          <w:szCs w:val="22"/>
        </w:rPr>
        <w:t>2024-25</w:t>
      </w:r>
      <w:r w:rsidRPr="009A2B2F">
        <w:rPr>
          <w:sz w:val="22"/>
          <w:szCs w:val="22"/>
        </w:rPr>
        <w:t>)</w:t>
      </w:r>
    </w:p>
    <w:p w14:paraId="5C47857F" w14:textId="0DADCA1E" w:rsidR="004009CF" w:rsidRPr="009A2B2F" w:rsidRDefault="00DD0903" w:rsidP="00752178">
      <w:pPr>
        <w:pStyle w:val="Normal1"/>
        <w:numPr>
          <w:ilvl w:val="0"/>
          <w:numId w:val="27"/>
        </w:numPr>
        <w:jc w:val="both"/>
        <w:rPr>
          <w:sz w:val="22"/>
          <w:szCs w:val="22"/>
        </w:rPr>
      </w:pPr>
      <w:r w:rsidRPr="009A2B2F">
        <w:rPr>
          <w:sz w:val="22"/>
          <w:szCs w:val="22"/>
        </w:rPr>
        <w:t>Save</w:t>
      </w:r>
    </w:p>
    <w:p w14:paraId="6A24E643" w14:textId="77777777" w:rsidR="00127729" w:rsidRDefault="00127729" w:rsidP="003F6429">
      <w:pPr>
        <w:pStyle w:val="Normal1"/>
        <w:jc w:val="both"/>
      </w:pPr>
    </w:p>
    <w:p w14:paraId="312BA876" w14:textId="64D55140" w:rsidR="004009CF" w:rsidRDefault="00DD0903" w:rsidP="003F6429">
      <w:pPr>
        <w:pStyle w:val="Normal1"/>
        <w:jc w:val="both"/>
      </w:pPr>
      <w:r>
        <w:rPr>
          <w:sz w:val="22"/>
          <w:szCs w:val="22"/>
        </w:rPr>
        <w:t xml:space="preserve">Check VAT end date is </w:t>
      </w:r>
      <w:r>
        <w:rPr>
          <w:b/>
          <w:sz w:val="22"/>
          <w:szCs w:val="22"/>
        </w:rPr>
        <w:t>31</w:t>
      </w:r>
      <w:r w:rsidR="00B1535D">
        <w:rPr>
          <w:b/>
          <w:sz w:val="22"/>
          <w:szCs w:val="22"/>
        </w:rPr>
        <w:t xml:space="preserve">st </w:t>
      </w:r>
      <w:r>
        <w:rPr>
          <w:b/>
          <w:sz w:val="22"/>
          <w:szCs w:val="22"/>
        </w:rPr>
        <w:t xml:space="preserve">March </w:t>
      </w:r>
      <w:r w:rsidR="00382E38">
        <w:rPr>
          <w:b/>
          <w:sz w:val="22"/>
          <w:szCs w:val="22"/>
        </w:rPr>
        <w:t>202</w:t>
      </w:r>
      <w:r w:rsidR="00404FCD">
        <w:rPr>
          <w:b/>
          <w:sz w:val="22"/>
          <w:szCs w:val="22"/>
        </w:rPr>
        <w:t>4</w:t>
      </w:r>
      <w:r>
        <w:rPr>
          <w:b/>
          <w:sz w:val="22"/>
          <w:szCs w:val="22"/>
        </w:rPr>
        <w:t xml:space="preserve"> </w:t>
      </w:r>
      <w:r>
        <w:rPr>
          <w:sz w:val="22"/>
          <w:szCs w:val="22"/>
        </w:rPr>
        <w:t xml:space="preserve">for the financial year </w:t>
      </w:r>
      <w:r w:rsidR="00A37F1A">
        <w:rPr>
          <w:sz w:val="22"/>
          <w:szCs w:val="22"/>
        </w:rPr>
        <w:t>2023-24</w:t>
      </w:r>
    </w:p>
    <w:p w14:paraId="72EA93A0" w14:textId="77777777" w:rsidR="004009CF" w:rsidRDefault="004009CF" w:rsidP="003F6429">
      <w:pPr>
        <w:pStyle w:val="Normal1"/>
        <w:jc w:val="both"/>
      </w:pPr>
    </w:p>
    <w:p w14:paraId="30C39F0A" w14:textId="77777777" w:rsidR="00053BB4" w:rsidRDefault="00DD0903" w:rsidP="00752178">
      <w:pPr>
        <w:pStyle w:val="Normal1"/>
        <w:numPr>
          <w:ilvl w:val="0"/>
          <w:numId w:val="29"/>
        </w:numPr>
        <w:jc w:val="both"/>
        <w:rPr>
          <w:sz w:val="22"/>
          <w:szCs w:val="22"/>
        </w:rPr>
      </w:pPr>
      <w:r>
        <w:rPr>
          <w:sz w:val="22"/>
          <w:szCs w:val="22"/>
        </w:rPr>
        <w:t>Tools</w:t>
      </w:r>
    </w:p>
    <w:p w14:paraId="56FA1A9A" w14:textId="77777777" w:rsidR="00053BB4" w:rsidRDefault="00DD0903" w:rsidP="00752178">
      <w:pPr>
        <w:pStyle w:val="Normal1"/>
        <w:numPr>
          <w:ilvl w:val="0"/>
          <w:numId w:val="29"/>
        </w:numPr>
        <w:jc w:val="both"/>
        <w:rPr>
          <w:sz w:val="22"/>
          <w:szCs w:val="22"/>
        </w:rPr>
      </w:pPr>
      <w:r w:rsidRPr="00053BB4">
        <w:rPr>
          <w:sz w:val="22"/>
          <w:szCs w:val="22"/>
        </w:rPr>
        <w:t>Define VAT periods</w:t>
      </w:r>
    </w:p>
    <w:p w14:paraId="60E93382" w14:textId="42284308" w:rsidR="00053BB4" w:rsidRDefault="00DD0903" w:rsidP="00752178">
      <w:pPr>
        <w:pStyle w:val="Normal1"/>
        <w:numPr>
          <w:ilvl w:val="0"/>
          <w:numId w:val="29"/>
        </w:numPr>
        <w:jc w:val="both"/>
        <w:rPr>
          <w:sz w:val="22"/>
          <w:szCs w:val="22"/>
        </w:rPr>
      </w:pPr>
      <w:r w:rsidRPr="00053BB4">
        <w:rPr>
          <w:sz w:val="22"/>
          <w:szCs w:val="22"/>
        </w:rPr>
        <w:t xml:space="preserve">Select </w:t>
      </w:r>
      <w:r w:rsidR="00A37F1A">
        <w:rPr>
          <w:sz w:val="22"/>
          <w:szCs w:val="22"/>
        </w:rPr>
        <w:t>2023-24</w:t>
      </w:r>
      <w:r w:rsidRPr="00053BB4">
        <w:rPr>
          <w:sz w:val="22"/>
          <w:szCs w:val="22"/>
        </w:rPr>
        <w:t xml:space="preserve"> year in the top window by scrolling down as necessary</w:t>
      </w:r>
    </w:p>
    <w:p w14:paraId="2E10A8AC" w14:textId="77777777" w:rsidR="00053BB4" w:rsidRDefault="00DD0903" w:rsidP="00752178">
      <w:pPr>
        <w:pStyle w:val="Normal1"/>
        <w:numPr>
          <w:ilvl w:val="0"/>
          <w:numId w:val="29"/>
        </w:numPr>
        <w:jc w:val="both"/>
        <w:rPr>
          <w:sz w:val="22"/>
          <w:szCs w:val="22"/>
        </w:rPr>
      </w:pPr>
      <w:r w:rsidRPr="00053BB4">
        <w:rPr>
          <w:sz w:val="22"/>
          <w:szCs w:val="22"/>
        </w:rPr>
        <w:t>Quarter end dates then appear in bottom window</w:t>
      </w:r>
    </w:p>
    <w:p w14:paraId="5DAF5A20" w14:textId="23083531" w:rsidR="004009CF" w:rsidRPr="00053BB4" w:rsidRDefault="00DD0903" w:rsidP="00752178">
      <w:pPr>
        <w:pStyle w:val="Normal1"/>
        <w:numPr>
          <w:ilvl w:val="0"/>
          <w:numId w:val="29"/>
        </w:numPr>
        <w:jc w:val="both"/>
        <w:rPr>
          <w:sz w:val="22"/>
          <w:szCs w:val="22"/>
        </w:rPr>
      </w:pPr>
      <w:r w:rsidRPr="00053BB4">
        <w:rPr>
          <w:b/>
          <w:sz w:val="22"/>
          <w:szCs w:val="22"/>
        </w:rPr>
        <w:t xml:space="preserve">If period 4 does not end on the </w:t>
      </w:r>
      <w:proofErr w:type="gramStart"/>
      <w:r w:rsidRPr="00053BB4">
        <w:rPr>
          <w:b/>
          <w:sz w:val="22"/>
          <w:szCs w:val="22"/>
        </w:rPr>
        <w:t>31</w:t>
      </w:r>
      <w:r w:rsidR="00EE2545">
        <w:rPr>
          <w:b/>
          <w:sz w:val="22"/>
          <w:szCs w:val="22"/>
        </w:rPr>
        <w:t>st</w:t>
      </w:r>
      <w:proofErr w:type="gramEnd"/>
      <w:r w:rsidR="00EE2545">
        <w:rPr>
          <w:b/>
          <w:sz w:val="22"/>
          <w:szCs w:val="22"/>
        </w:rPr>
        <w:t xml:space="preserve"> </w:t>
      </w:r>
      <w:r w:rsidRPr="00053BB4">
        <w:rPr>
          <w:b/>
          <w:sz w:val="22"/>
          <w:szCs w:val="22"/>
        </w:rPr>
        <w:t xml:space="preserve">March </w:t>
      </w:r>
      <w:r w:rsidR="009C3C50">
        <w:rPr>
          <w:b/>
          <w:sz w:val="22"/>
          <w:szCs w:val="22"/>
        </w:rPr>
        <w:t>2024</w:t>
      </w:r>
      <w:r w:rsidRPr="00053BB4">
        <w:rPr>
          <w:b/>
          <w:sz w:val="22"/>
          <w:szCs w:val="22"/>
        </w:rPr>
        <w:t xml:space="preserve">, do not </w:t>
      </w:r>
      <w:r w:rsidR="00DB3CDC" w:rsidRPr="00053BB4">
        <w:rPr>
          <w:b/>
          <w:sz w:val="22"/>
          <w:szCs w:val="22"/>
        </w:rPr>
        <w:t>proceed,</w:t>
      </w:r>
      <w:r w:rsidRPr="00053BB4">
        <w:rPr>
          <w:b/>
          <w:sz w:val="22"/>
          <w:szCs w:val="22"/>
        </w:rPr>
        <w:t xml:space="preserve"> and refer to your link officer.</w:t>
      </w:r>
    </w:p>
    <w:p w14:paraId="2B215751" w14:textId="77777777" w:rsidR="004009CF" w:rsidRDefault="004009CF" w:rsidP="003F6429">
      <w:pPr>
        <w:pStyle w:val="Normal1"/>
        <w:jc w:val="both"/>
      </w:pPr>
    </w:p>
    <w:p w14:paraId="391F8229" w14:textId="77777777" w:rsidR="004009CF" w:rsidRDefault="00DD0903" w:rsidP="003F6429">
      <w:pPr>
        <w:pStyle w:val="Normal1"/>
        <w:jc w:val="both"/>
      </w:pPr>
      <w:r>
        <w:rPr>
          <w:sz w:val="22"/>
          <w:szCs w:val="22"/>
        </w:rPr>
        <w:t>Next set up VAT periods</w:t>
      </w:r>
    </w:p>
    <w:p w14:paraId="08D14088" w14:textId="77777777" w:rsidR="004009CF" w:rsidRDefault="004009CF" w:rsidP="003F6429">
      <w:pPr>
        <w:pStyle w:val="Normal1"/>
        <w:jc w:val="both"/>
      </w:pPr>
    </w:p>
    <w:p w14:paraId="5822314D" w14:textId="77777777" w:rsidR="00053BB4" w:rsidRDefault="00DD0903" w:rsidP="00752178">
      <w:pPr>
        <w:pStyle w:val="Normal1"/>
        <w:numPr>
          <w:ilvl w:val="0"/>
          <w:numId w:val="30"/>
        </w:numPr>
        <w:jc w:val="both"/>
        <w:rPr>
          <w:sz w:val="22"/>
          <w:szCs w:val="22"/>
        </w:rPr>
      </w:pPr>
      <w:r>
        <w:rPr>
          <w:sz w:val="22"/>
          <w:szCs w:val="22"/>
        </w:rPr>
        <w:t>Tools</w:t>
      </w:r>
    </w:p>
    <w:p w14:paraId="4C5EF4CE" w14:textId="77777777" w:rsidR="00053BB4" w:rsidRDefault="00DD0903" w:rsidP="00752178">
      <w:pPr>
        <w:pStyle w:val="Normal1"/>
        <w:numPr>
          <w:ilvl w:val="0"/>
          <w:numId w:val="30"/>
        </w:numPr>
        <w:jc w:val="both"/>
        <w:rPr>
          <w:sz w:val="22"/>
          <w:szCs w:val="22"/>
        </w:rPr>
      </w:pPr>
      <w:r w:rsidRPr="00053BB4">
        <w:rPr>
          <w:sz w:val="22"/>
          <w:szCs w:val="22"/>
        </w:rPr>
        <w:t xml:space="preserve">Define VAT periods </w:t>
      </w:r>
    </w:p>
    <w:p w14:paraId="13208DDF" w14:textId="77777777" w:rsidR="00053BB4" w:rsidRDefault="00DD0903" w:rsidP="00752178">
      <w:pPr>
        <w:pStyle w:val="Normal1"/>
        <w:numPr>
          <w:ilvl w:val="0"/>
          <w:numId w:val="30"/>
        </w:numPr>
        <w:jc w:val="both"/>
        <w:rPr>
          <w:sz w:val="22"/>
          <w:szCs w:val="22"/>
        </w:rPr>
      </w:pPr>
      <w:r w:rsidRPr="00053BB4">
        <w:rPr>
          <w:sz w:val="22"/>
          <w:szCs w:val="22"/>
        </w:rPr>
        <w:t>Click on plus sign to add new financial year</w:t>
      </w:r>
    </w:p>
    <w:p w14:paraId="3CB53014" w14:textId="310416DF" w:rsidR="00053BB4" w:rsidRDefault="00DD0903" w:rsidP="00752178">
      <w:pPr>
        <w:pStyle w:val="Normal1"/>
        <w:numPr>
          <w:ilvl w:val="0"/>
          <w:numId w:val="30"/>
        </w:numPr>
        <w:jc w:val="both"/>
        <w:rPr>
          <w:sz w:val="22"/>
          <w:szCs w:val="22"/>
        </w:rPr>
      </w:pPr>
      <w:r w:rsidRPr="00053BB4">
        <w:rPr>
          <w:sz w:val="22"/>
          <w:szCs w:val="22"/>
        </w:rPr>
        <w:t xml:space="preserve">Description should be </w:t>
      </w:r>
      <w:r w:rsidR="00C466AD">
        <w:rPr>
          <w:sz w:val="22"/>
          <w:szCs w:val="22"/>
        </w:rPr>
        <w:t>2024-25</w:t>
      </w:r>
    </w:p>
    <w:p w14:paraId="1AB7C650" w14:textId="6A2A7C5C" w:rsidR="00053BB4" w:rsidRDefault="00DD0903" w:rsidP="00752178">
      <w:pPr>
        <w:pStyle w:val="Normal1"/>
        <w:numPr>
          <w:ilvl w:val="0"/>
          <w:numId w:val="30"/>
        </w:numPr>
        <w:jc w:val="both"/>
        <w:rPr>
          <w:sz w:val="22"/>
          <w:szCs w:val="22"/>
        </w:rPr>
      </w:pPr>
      <w:r w:rsidRPr="00053BB4">
        <w:rPr>
          <w:sz w:val="22"/>
          <w:szCs w:val="22"/>
        </w:rPr>
        <w:t>Check start date is</w:t>
      </w:r>
      <w:r w:rsidRPr="00053BB4">
        <w:rPr>
          <w:b/>
          <w:sz w:val="22"/>
          <w:szCs w:val="22"/>
        </w:rPr>
        <w:t xml:space="preserve"> 01/04/</w:t>
      </w:r>
      <w:r w:rsidR="009C3C50">
        <w:rPr>
          <w:b/>
          <w:sz w:val="22"/>
          <w:szCs w:val="22"/>
        </w:rPr>
        <w:t>2024</w:t>
      </w:r>
      <w:r w:rsidRPr="00053BB4">
        <w:rPr>
          <w:b/>
          <w:sz w:val="22"/>
          <w:szCs w:val="22"/>
        </w:rPr>
        <w:t xml:space="preserve"> </w:t>
      </w:r>
      <w:r w:rsidRPr="00053BB4">
        <w:rPr>
          <w:sz w:val="22"/>
          <w:szCs w:val="22"/>
        </w:rPr>
        <w:t>and</w:t>
      </w:r>
      <w:r w:rsidRPr="00053BB4">
        <w:rPr>
          <w:b/>
          <w:sz w:val="22"/>
          <w:szCs w:val="22"/>
        </w:rPr>
        <w:t xml:space="preserve"> </w:t>
      </w:r>
      <w:r w:rsidRPr="00053BB4">
        <w:rPr>
          <w:sz w:val="22"/>
          <w:szCs w:val="22"/>
        </w:rPr>
        <w:t xml:space="preserve">end date is </w:t>
      </w:r>
      <w:r w:rsidRPr="00053BB4">
        <w:rPr>
          <w:b/>
          <w:sz w:val="22"/>
          <w:szCs w:val="22"/>
        </w:rPr>
        <w:t>31/03/20</w:t>
      </w:r>
      <w:r w:rsidR="00F17D65" w:rsidRPr="00053BB4">
        <w:rPr>
          <w:b/>
          <w:sz w:val="22"/>
          <w:szCs w:val="22"/>
        </w:rPr>
        <w:t>2</w:t>
      </w:r>
      <w:r w:rsidR="009C3C50">
        <w:rPr>
          <w:b/>
          <w:sz w:val="22"/>
          <w:szCs w:val="22"/>
        </w:rPr>
        <w:t>5</w:t>
      </w:r>
    </w:p>
    <w:p w14:paraId="4232A5C3" w14:textId="77777777" w:rsidR="00053BB4" w:rsidRDefault="00DD0903" w:rsidP="00752178">
      <w:pPr>
        <w:pStyle w:val="Normal1"/>
        <w:numPr>
          <w:ilvl w:val="0"/>
          <w:numId w:val="30"/>
        </w:numPr>
        <w:jc w:val="both"/>
        <w:rPr>
          <w:sz w:val="22"/>
          <w:szCs w:val="22"/>
        </w:rPr>
      </w:pPr>
      <w:r w:rsidRPr="00053BB4">
        <w:rPr>
          <w:sz w:val="22"/>
          <w:szCs w:val="22"/>
        </w:rPr>
        <w:t>Click on Quarterly button</w:t>
      </w:r>
    </w:p>
    <w:p w14:paraId="3B6CFF86" w14:textId="77777777" w:rsidR="00053BB4" w:rsidRDefault="00DD0903" w:rsidP="00752178">
      <w:pPr>
        <w:pStyle w:val="Normal1"/>
        <w:numPr>
          <w:ilvl w:val="0"/>
          <w:numId w:val="30"/>
        </w:numPr>
        <w:jc w:val="both"/>
        <w:rPr>
          <w:sz w:val="22"/>
          <w:szCs w:val="22"/>
        </w:rPr>
      </w:pPr>
      <w:r w:rsidRPr="00053BB4">
        <w:rPr>
          <w:sz w:val="22"/>
          <w:szCs w:val="22"/>
        </w:rPr>
        <w:t>Save</w:t>
      </w:r>
      <w:bookmarkStart w:id="6" w:name="_4d34og8" w:colFirst="0" w:colLast="0"/>
      <w:bookmarkEnd w:id="6"/>
    </w:p>
    <w:p w14:paraId="2055B9EB" w14:textId="2F8ACF2D" w:rsidR="004009CF" w:rsidRPr="00053BB4" w:rsidRDefault="00DD0903" w:rsidP="00752178">
      <w:pPr>
        <w:pStyle w:val="Normal1"/>
        <w:numPr>
          <w:ilvl w:val="0"/>
          <w:numId w:val="30"/>
        </w:numPr>
        <w:jc w:val="both"/>
        <w:rPr>
          <w:sz w:val="22"/>
          <w:szCs w:val="22"/>
        </w:rPr>
      </w:pPr>
      <w:r w:rsidRPr="00053BB4">
        <w:rPr>
          <w:sz w:val="22"/>
          <w:szCs w:val="22"/>
        </w:rPr>
        <w:t>Check quarter end dates are 30/06/</w:t>
      </w:r>
      <w:r w:rsidR="009C3C50">
        <w:rPr>
          <w:sz w:val="22"/>
          <w:szCs w:val="22"/>
        </w:rPr>
        <w:t>2024</w:t>
      </w:r>
      <w:r w:rsidRPr="00053BB4">
        <w:rPr>
          <w:sz w:val="22"/>
          <w:szCs w:val="22"/>
        </w:rPr>
        <w:t>, 30/09/</w:t>
      </w:r>
      <w:r w:rsidR="009C3C50">
        <w:rPr>
          <w:sz w:val="22"/>
          <w:szCs w:val="22"/>
        </w:rPr>
        <w:t>2024</w:t>
      </w:r>
      <w:r w:rsidRPr="00053BB4">
        <w:rPr>
          <w:sz w:val="22"/>
          <w:szCs w:val="22"/>
        </w:rPr>
        <w:t>, 31/12/</w:t>
      </w:r>
      <w:r w:rsidR="009C3C50">
        <w:rPr>
          <w:sz w:val="22"/>
          <w:szCs w:val="22"/>
        </w:rPr>
        <w:t>2024</w:t>
      </w:r>
      <w:r w:rsidRPr="00053BB4">
        <w:rPr>
          <w:sz w:val="22"/>
          <w:szCs w:val="22"/>
        </w:rPr>
        <w:t xml:space="preserve"> and 31/03/20</w:t>
      </w:r>
      <w:r w:rsidR="00FE0408" w:rsidRPr="00053BB4">
        <w:rPr>
          <w:sz w:val="22"/>
          <w:szCs w:val="22"/>
        </w:rPr>
        <w:t>2</w:t>
      </w:r>
      <w:r w:rsidR="00F16A5C">
        <w:rPr>
          <w:sz w:val="22"/>
          <w:szCs w:val="22"/>
        </w:rPr>
        <w:t>5</w:t>
      </w:r>
      <w:r w:rsidRPr="00053BB4">
        <w:rPr>
          <w:sz w:val="22"/>
          <w:szCs w:val="22"/>
        </w:rPr>
        <w:t>, clicking on edit button if amendment required and save changes.</w:t>
      </w:r>
    </w:p>
    <w:p w14:paraId="3912B5C3" w14:textId="77777777" w:rsidR="000D3AA1" w:rsidRPr="000D3AA1" w:rsidRDefault="000D3AA1" w:rsidP="000D3AA1">
      <w:pPr>
        <w:pStyle w:val="Normal1"/>
      </w:pPr>
      <w:bookmarkStart w:id="7" w:name="_oxlukfmgmih5" w:colFirst="0" w:colLast="0"/>
      <w:bookmarkEnd w:id="7"/>
    </w:p>
    <w:p w14:paraId="53B414AA" w14:textId="4695B546" w:rsidR="004009CF" w:rsidRDefault="00110710" w:rsidP="003F6429">
      <w:pPr>
        <w:pStyle w:val="Heading2"/>
        <w:jc w:val="both"/>
      </w:pPr>
      <w:r>
        <w:rPr>
          <w:sz w:val="22"/>
          <w:szCs w:val="22"/>
        </w:rPr>
        <w:t>5</w:t>
      </w:r>
      <w:r w:rsidR="00DD0903">
        <w:rPr>
          <w:sz w:val="22"/>
          <w:szCs w:val="22"/>
        </w:rPr>
        <w:t>.</w:t>
      </w:r>
      <w:r w:rsidR="00B87464">
        <w:rPr>
          <w:sz w:val="22"/>
          <w:szCs w:val="22"/>
        </w:rPr>
        <w:t>9</w:t>
      </w:r>
      <w:r w:rsidR="00DD0903">
        <w:rPr>
          <w:sz w:val="22"/>
          <w:szCs w:val="22"/>
        </w:rPr>
        <w:t xml:space="preserve"> Delete Obsolete Commitments</w:t>
      </w:r>
    </w:p>
    <w:p w14:paraId="3E89A54F" w14:textId="77777777" w:rsidR="004009CF" w:rsidRDefault="004009CF" w:rsidP="003F6429">
      <w:pPr>
        <w:pStyle w:val="Normal1"/>
        <w:jc w:val="both"/>
      </w:pPr>
    </w:p>
    <w:p w14:paraId="4197A296" w14:textId="77777777" w:rsidR="004009CF" w:rsidRDefault="00DD0903" w:rsidP="003F6429">
      <w:pPr>
        <w:pStyle w:val="Normal1"/>
        <w:jc w:val="both"/>
      </w:pPr>
      <w:r>
        <w:rPr>
          <w:sz w:val="22"/>
          <w:szCs w:val="22"/>
          <w:u w:val="single"/>
        </w:rPr>
        <w:t xml:space="preserve">Commitments (accounting entries reflecting purchase orders and salary commitments) must not be included in school </w:t>
      </w:r>
      <w:r w:rsidR="00616B4F">
        <w:rPr>
          <w:sz w:val="22"/>
          <w:szCs w:val="22"/>
          <w:u w:val="single"/>
        </w:rPr>
        <w:t>year-end</w:t>
      </w:r>
      <w:r>
        <w:rPr>
          <w:sz w:val="22"/>
          <w:szCs w:val="22"/>
          <w:u w:val="single"/>
        </w:rPr>
        <w:t xml:space="preserve"> figures</w:t>
      </w:r>
      <w:r>
        <w:rPr>
          <w:sz w:val="22"/>
          <w:szCs w:val="22"/>
        </w:rPr>
        <w:t xml:space="preserve">.  </w:t>
      </w:r>
    </w:p>
    <w:p w14:paraId="71453AFE" w14:textId="77777777" w:rsidR="004009CF" w:rsidRDefault="004009CF" w:rsidP="003F6429">
      <w:pPr>
        <w:pStyle w:val="Normal1"/>
        <w:jc w:val="both"/>
      </w:pPr>
    </w:p>
    <w:p w14:paraId="07F50EB3" w14:textId="434DF974" w:rsidR="004009CF" w:rsidRDefault="00DD0903" w:rsidP="003F6429">
      <w:pPr>
        <w:pStyle w:val="Normal1"/>
        <w:jc w:val="both"/>
      </w:pPr>
      <w:r>
        <w:rPr>
          <w:sz w:val="22"/>
          <w:szCs w:val="22"/>
        </w:rPr>
        <w:t>Schools should verify purchase order commitments and delete any that are no longer appropriate (</w:t>
      </w:r>
      <w:r w:rsidR="00F4275F">
        <w:rPr>
          <w:sz w:val="22"/>
          <w:szCs w:val="22"/>
        </w:rPr>
        <w:t>e.g.,</w:t>
      </w:r>
      <w:r>
        <w:rPr>
          <w:sz w:val="22"/>
          <w:szCs w:val="22"/>
        </w:rPr>
        <w:t xml:space="preserve"> those that have been paid or cancelled, by printing an outstanding purchase order report).  The rest will be rolled forward into </w:t>
      </w:r>
      <w:r w:rsidR="00C466AD">
        <w:rPr>
          <w:sz w:val="22"/>
          <w:szCs w:val="22"/>
        </w:rPr>
        <w:t>2024-25</w:t>
      </w:r>
      <w:r>
        <w:rPr>
          <w:sz w:val="22"/>
          <w:szCs w:val="22"/>
        </w:rPr>
        <w:t xml:space="preserve"> when you create the </w:t>
      </w:r>
      <w:r w:rsidR="00A37F1A">
        <w:rPr>
          <w:sz w:val="22"/>
          <w:szCs w:val="22"/>
        </w:rPr>
        <w:t>2023-24</w:t>
      </w:r>
      <w:r>
        <w:rPr>
          <w:sz w:val="22"/>
          <w:szCs w:val="22"/>
        </w:rPr>
        <w:t xml:space="preserve"> period 13</w:t>
      </w:r>
      <w:r w:rsidR="00FA0C23">
        <w:rPr>
          <w:sz w:val="22"/>
          <w:szCs w:val="22"/>
        </w:rPr>
        <w:t xml:space="preserve"> </w:t>
      </w:r>
      <w:r w:rsidR="0093030D">
        <w:rPr>
          <w:sz w:val="22"/>
          <w:szCs w:val="22"/>
        </w:rPr>
        <w:t xml:space="preserve">and process a </w:t>
      </w:r>
      <w:r>
        <w:rPr>
          <w:sz w:val="22"/>
          <w:szCs w:val="22"/>
        </w:rPr>
        <w:t>Preliminary Close.</w:t>
      </w:r>
    </w:p>
    <w:p w14:paraId="0517B7A3" w14:textId="7ECA68C1" w:rsidR="0093030D" w:rsidRDefault="0093030D" w:rsidP="0093030D">
      <w:pPr>
        <w:pStyle w:val="Normal1"/>
        <w:jc w:val="both"/>
      </w:pPr>
    </w:p>
    <w:p w14:paraId="36219DC3" w14:textId="42AE202D" w:rsidR="0093030D" w:rsidRDefault="0093030D" w:rsidP="0093030D">
      <w:pPr>
        <w:pStyle w:val="Normal1"/>
        <w:jc w:val="both"/>
      </w:pPr>
    </w:p>
    <w:p w14:paraId="2D152C20" w14:textId="204A8FEF" w:rsidR="0093030D" w:rsidRDefault="0093030D" w:rsidP="0093030D">
      <w:pPr>
        <w:pStyle w:val="Normal1"/>
        <w:jc w:val="both"/>
      </w:pPr>
    </w:p>
    <w:p w14:paraId="6780822A" w14:textId="480E63E4" w:rsidR="0093030D" w:rsidRDefault="0093030D" w:rsidP="0093030D">
      <w:pPr>
        <w:pStyle w:val="Normal1"/>
        <w:jc w:val="both"/>
      </w:pPr>
    </w:p>
    <w:p w14:paraId="6B1B0B7A" w14:textId="07942582" w:rsidR="0093030D" w:rsidRDefault="0093030D" w:rsidP="0093030D">
      <w:pPr>
        <w:pStyle w:val="Normal1"/>
        <w:jc w:val="both"/>
      </w:pPr>
    </w:p>
    <w:p w14:paraId="596FAC24" w14:textId="77777777" w:rsidR="0093030D" w:rsidRDefault="0093030D" w:rsidP="0093030D">
      <w:pPr>
        <w:pStyle w:val="Normal1"/>
        <w:jc w:val="both"/>
      </w:pPr>
    </w:p>
    <w:p w14:paraId="6A02C129" w14:textId="64159E5A" w:rsidR="004009CF" w:rsidRDefault="00110710" w:rsidP="003F6429">
      <w:pPr>
        <w:pStyle w:val="Heading2"/>
        <w:jc w:val="both"/>
      </w:pPr>
      <w:r>
        <w:rPr>
          <w:sz w:val="22"/>
          <w:szCs w:val="22"/>
        </w:rPr>
        <w:t>5</w:t>
      </w:r>
      <w:r w:rsidR="00DD0903">
        <w:rPr>
          <w:sz w:val="22"/>
          <w:szCs w:val="22"/>
        </w:rPr>
        <w:t>.1</w:t>
      </w:r>
      <w:r w:rsidR="00B87464">
        <w:rPr>
          <w:sz w:val="22"/>
          <w:szCs w:val="22"/>
        </w:rPr>
        <w:t>0</w:t>
      </w:r>
      <w:r w:rsidR="00DD0903">
        <w:rPr>
          <w:sz w:val="22"/>
          <w:szCs w:val="22"/>
        </w:rPr>
        <w:t xml:space="preserve"> Produce Aged Creditor Report </w:t>
      </w:r>
    </w:p>
    <w:p w14:paraId="06B92FE5" w14:textId="77777777" w:rsidR="004009CF" w:rsidRDefault="004009CF" w:rsidP="003F6429">
      <w:pPr>
        <w:pStyle w:val="Normal1"/>
        <w:ind w:left="720"/>
        <w:jc w:val="both"/>
      </w:pPr>
    </w:p>
    <w:p w14:paraId="096F0A2F" w14:textId="6E09B5A3" w:rsidR="004009CF" w:rsidRDefault="00DD0903" w:rsidP="003F6429">
      <w:pPr>
        <w:pStyle w:val="Normal1"/>
        <w:jc w:val="both"/>
      </w:pPr>
      <w:r>
        <w:rPr>
          <w:sz w:val="22"/>
          <w:szCs w:val="22"/>
        </w:rPr>
        <w:t>At year end it is good practice to ensure that cheques</w:t>
      </w:r>
      <w:r w:rsidR="00CC0543">
        <w:rPr>
          <w:sz w:val="22"/>
          <w:szCs w:val="22"/>
        </w:rPr>
        <w:t>/ payments</w:t>
      </w:r>
      <w:r>
        <w:rPr>
          <w:sz w:val="22"/>
          <w:szCs w:val="22"/>
        </w:rPr>
        <w:t xml:space="preserve"> are issued for all invoices on the system.  If you have invoices approved in SIMS FMS for which the cheque</w:t>
      </w:r>
      <w:r w:rsidR="00CC0543">
        <w:rPr>
          <w:sz w:val="22"/>
          <w:szCs w:val="22"/>
        </w:rPr>
        <w:t xml:space="preserve"> / Bacs run</w:t>
      </w:r>
      <w:r>
        <w:rPr>
          <w:sz w:val="22"/>
          <w:szCs w:val="22"/>
        </w:rPr>
        <w:t xml:space="preserve"> has yet to be issued</w:t>
      </w:r>
      <w:r w:rsidR="00992A08">
        <w:rPr>
          <w:sz w:val="22"/>
          <w:szCs w:val="22"/>
        </w:rPr>
        <w:t>/ processed</w:t>
      </w:r>
      <w:r>
        <w:rPr>
          <w:sz w:val="22"/>
          <w:szCs w:val="22"/>
        </w:rPr>
        <w:t xml:space="preserve"> the value of these items will be shown on your SIMS FMS system as a </w:t>
      </w:r>
      <w:r>
        <w:rPr>
          <w:b/>
          <w:i/>
          <w:sz w:val="22"/>
          <w:szCs w:val="22"/>
        </w:rPr>
        <w:t>creditor control balance</w:t>
      </w:r>
      <w:r>
        <w:rPr>
          <w:sz w:val="22"/>
          <w:szCs w:val="22"/>
        </w:rPr>
        <w:t>.  Creditor control balances should be reviewed by analysing your Aged Creditor report which is produced as follows:</w:t>
      </w:r>
    </w:p>
    <w:p w14:paraId="03E66413" w14:textId="77777777" w:rsidR="004009CF" w:rsidRDefault="004009CF" w:rsidP="003F6429">
      <w:pPr>
        <w:pStyle w:val="Normal1"/>
        <w:jc w:val="both"/>
      </w:pPr>
    </w:p>
    <w:p w14:paraId="75F9E6FB" w14:textId="77777777" w:rsidR="0093030D" w:rsidRDefault="00DD0903" w:rsidP="00752178">
      <w:pPr>
        <w:pStyle w:val="Normal1"/>
        <w:numPr>
          <w:ilvl w:val="0"/>
          <w:numId w:val="31"/>
        </w:numPr>
        <w:jc w:val="both"/>
        <w:rPr>
          <w:sz w:val="22"/>
          <w:szCs w:val="22"/>
        </w:rPr>
      </w:pPr>
      <w:r>
        <w:rPr>
          <w:sz w:val="22"/>
          <w:szCs w:val="22"/>
        </w:rPr>
        <w:t>Reports</w:t>
      </w:r>
    </w:p>
    <w:p w14:paraId="217DA29A" w14:textId="77777777" w:rsidR="0093030D" w:rsidRDefault="00DD0903" w:rsidP="00752178">
      <w:pPr>
        <w:pStyle w:val="Normal1"/>
        <w:numPr>
          <w:ilvl w:val="0"/>
          <w:numId w:val="31"/>
        </w:numPr>
        <w:jc w:val="both"/>
        <w:rPr>
          <w:sz w:val="22"/>
          <w:szCs w:val="22"/>
        </w:rPr>
      </w:pPr>
      <w:r w:rsidRPr="0093030D">
        <w:rPr>
          <w:sz w:val="22"/>
          <w:szCs w:val="22"/>
        </w:rPr>
        <w:t>Accounts Payable</w:t>
      </w:r>
    </w:p>
    <w:p w14:paraId="7E5D4E33" w14:textId="77777777" w:rsidR="0093030D" w:rsidRDefault="00DD0903" w:rsidP="00752178">
      <w:pPr>
        <w:pStyle w:val="Normal1"/>
        <w:numPr>
          <w:ilvl w:val="0"/>
          <w:numId w:val="31"/>
        </w:numPr>
        <w:jc w:val="both"/>
        <w:rPr>
          <w:sz w:val="22"/>
          <w:szCs w:val="22"/>
        </w:rPr>
      </w:pPr>
      <w:r w:rsidRPr="0093030D">
        <w:rPr>
          <w:sz w:val="22"/>
          <w:szCs w:val="22"/>
        </w:rPr>
        <w:t>Supplier Analysis</w:t>
      </w:r>
    </w:p>
    <w:p w14:paraId="73AF877E" w14:textId="77777777" w:rsidR="0093030D" w:rsidRDefault="00DD0903" w:rsidP="00752178">
      <w:pPr>
        <w:pStyle w:val="Normal1"/>
        <w:numPr>
          <w:ilvl w:val="0"/>
          <w:numId w:val="31"/>
        </w:numPr>
        <w:jc w:val="both"/>
        <w:rPr>
          <w:sz w:val="22"/>
          <w:szCs w:val="22"/>
        </w:rPr>
      </w:pPr>
      <w:r w:rsidRPr="0093030D">
        <w:rPr>
          <w:sz w:val="22"/>
          <w:szCs w:val="22"/>
        </w:rPr>
        <w:t>Aged Creditor</w:t>
      </w:r>
    </w:p>
    <w:p w14:paraId="690D2F56" w14:textId="77777777" w:rsidR="0093030D" w:rsidRDefault="00DD0903" w:rsidP="00752178">
      <w:pPr>
        <w:pStyle w:val="Normal1"/>
        <w:numPr>
          <w:ilvl w:val="0"/>
          <w:numId w:val="31"/>
        </w:numPr>
        <w:jc w:val="both"/>
        <w:rPr>
          <w:sz w:val="22"/>
          <w:szCs w:val="22"/>
        </w:rPr>
      </w:pPr>
      <w:r w:rsidRPr="0093030D">
        <w:rPr>
          <w:sz w:val="22"/>
          <w:szCs w:val="22"/>
        </w:rPr>
        <w:t>Select Detailed Report</w:t>
      </w:r>
    </w:p>
    <w:p w14:paraId="59D54D46" w14:textId="1759BF50" w:rsidR="004009CF" w:rsidRPr="0093030D" w:rsidRDefault="00DD0903" w:rsidP="00752178">
      <w:pPr>
        <w:pStyle w:val="Normal1"/>
        <w:numPr>
          <w:ilvl w:val="0"/>
          <w:numId w:val="31"/>
        </w:numPr>
        <w:jc w:val="both"/>
        <w:rPr>
          <w:sz w:val="22"/>
          <w:szCs w:val="22"/>
        </w:rPr>
      </w:pPr>
      <w:r w:rsidRPr="0093030D">
        <w:rPr>
          <w:sz w:val="22"/>
          <w:szCs w:val="22"/>
        </w:rPr>
        <w:t>Select Exclude Zero Balances</w:t>
      </w:r>
    </w:p>
    <w:p w14:paraId="67025B5B" w14:textId="77777777" w:rsidR="004009CF" w:rsidRDefault="004009CF" w:rsidP="003F6429">
      <w:pPr>
        <w:pStyle w:val="Normal1"/>
        <w:ind w:left="720"/>
        <w:jc w:val="both"/>
      </w:pPr>
    </w:p>
    <w:p w14:paraId="6077A599" w14:textId="7748D8B9" w:rsidR="004009CF" w:rsidRDefault="00DD0903" w:rsidP="003F6429">
      <w:pPr>
        <w:pStyle w:val="Normal1"/>
        <w:jc w:val="both"/>
      </w:pPr>
      <w:r>
        <w:rPr>
          <w:sz w:val="22"/>
          <w:szCs w:val="22"/>
        </w:rPr>
        <w:t>If you are satisfied that the balance is a true reflection of invoices processed for which cheques</w:t>
      </w:r>
      <w:r w:rsidR="002D4AA2">
        <w:rPr>
          <w:sz w:val="22"/>
          <w:szCs w:val="22"/>
        </w:rPr>
        <w:t xml:space="preserve"> / payments</w:t>
      </w:r>
      <w:r>
        <w:rPr>
          <w:sz w:val="22"/>
          <w:szCs w:val="22"/>
        </w:rPr>
        <w:t xml:space="preserve"> were not issued for 1</w:t>
      </w:r>
      <w:r w:rsidR="0093030D">
        <w:rPr>
          <w:sz w:val="22"/>
          <w:szCs w:val="22"/>
        </w:rPr>
        <w:t xml:space="preserve">st </w:t>
      </w:r>
      <w:r>
        <w:rPr>
          <w:sz w:val="22"/>
          <w:szCs w:val="22"/>
        </w:rPr>
        <w:t>April, please include this balance on your Acc</w:t>
      </w:r>
      <w:r w:rsidR="00244C9E">
        <w:rPr>
          <w:sz w:val="22"/>
          <w:szCs w:val="22"/>
        </w:rPr>
        <w:t xml:space="preserve">rued Expenditure form (Section </w:t>
      </w:r>
      <w:r w:rsidR="001E61A4">
        <w:rPr>
          <w:sz w:val="22"/>
          <w:szCs w:val="22"/>
        </w:rPr>
        <w:t>7</w:t>
      </w:r>
      <w:r>
        <w:rPr>
          <w:sz w:val="22"/>
          <w:szCs w:val="22"/>
        </w:rPr>
        <w:t>.2).  Send in the Aged Creditor report as supporting documentation.</w:t>
      </w:r>
    </w:p>
    <w:p w14:paraId="6918BBDE" w14:textId="77777777" w:rsidR="004009CF" w:rsidRDefault="004009CF" w:rsidP="003F6429">
      <w:pPr>
        <w:pStyle w:val="Normal1"/>
        <w:jc w:val="both"/>
      </w:pPr>
    </w:p>
    <w:p w14:paraId="74EC12F4" w14:textId="4C79BE62" w:rsidR="004009CF" w:rsidRDefault="00110710" w:rsidP="003F6429">
      <w:pPr>
        <w:pStyle w:val="Heading2"/>
        <w:jc w:val="both"/>
      </w:pPr>
      <w:r>
        <w:rPr>
          <w:sz w:val="22"/>
          <w:szCs w:val="22"/>
        </w:rPr>
        <w:t>5</w:t>
      </w:r>
      <w:r w:rsidR="00DD0903">
        <w:rPr>
          <w:sz w:val="22"/>
          <w:szCs w:val="22"/>
        </w:rPr>
        <w:t>.1</w:t>
      </w:r>
      <w:r w:rsidR="00B87464">
        <w:rPr>
          <w:sz w:val="22"/>
          <w:szCs w:val="22"/>
        </w:rPr>
        <w:t>1</w:t>
      </w:r>
      <w:r w:rsidR="00DD0903">
        <w:rPr>
          <w:sz w:val="22"/>
          <w:szCs w:val="22"/>
        </w:rPr>
        <w:t xml:space="preserve"> Produce Aged Debtor Report</w:t>
      </w:r>
    </w:p>
    <w:p w14:paraId="1FA01CA5" w14:textId="77777777" w:rsidR="004009CF" w:rsidRDefault="004009CF" w:rsidP="003F6429">
      <w:pPr>
        <w:pStyle w:val="Normal1"/>
        <w:jc w:val="both"/>
      </w:pPr>
    </w:p>
    <w:p w14:paraId="5C779F1C" w14:textId="6C06CA52" w:rsidR="004009CF" w:rsidRDefault="00DD0903" w:rsidP="003F6429">
      <w:pPr>
        <w:pStyle w:val="Normal1"/>
        <w:jc w:val="both"/>
      </w:pPr>
      <w:r>
        <w:rPr>
          <w:sz w:val="22"/>
          <w:szCs w:val="22"/>
        </w:rPr>
        <w:t>If you have issued invoices through SIMS FMS Accounts Receivable for which payment has not been received (or not matched against the invoice raised) th</w:t>
      </w:r>
      <w:r w:rsidR="00AA4160">
        <w:rPr>
          <w:sz w:val="22"/>
          <w:szCs w:val="22"/>
        </w:rPr>
        <w:t>e</w:t>
      </w:r>
      <w:r>
        <w:rPr>
          <w:sz w:val="22"/>
          <w:szCs w:val="22"/>
        </w:rPr>
        <w:t xml:space="preserve">n your SIMS FMS system will have a </w:t>
      </w:r>
      <w:r>
        <w:rPr>
          <w:b/>
          <w:i/>
          <w:sz w:val="22"/>
          <w:szCs w:val="22"/>
        </w:rPr>
        <w:t>debtor control balance</w:t>
      </w:r>
      <w:r>
        <w:rPr>
          <w:sz w:val="22"/>
          <w:szCs w:val="22"/>
        </w:rPr>
        <w:t>. Debtor control balances should be reviewed by analysing your Aged Debtor report which is produced as follows:</w:t>
      </w:r>
    </w:p>
    <w:p w14:paraId="66D45F76" w14:textId="77777777" w:rsidR="00F25AE4" w:rsidRDefault="00F25AE4" w:rsidP="00F25AE4">
      <w:pPr>
        <w:pStyle w:val="Normal1"/>
        <w:jc w:val="both"/>
      </w:pPr>
    </w:p>
    <w:p w14:paraId="2BA782A2" w14:textId="77777777" w:rsidR="00F25AE4" w:rsidRDefault="00DD0903" w:rsidP="00752178">
      <w:pPr>
        <w:pStyle w:val="Normal1"/>
        <w:numPr>
          <w:ilvl w:val="0"/>
          <w:numId w:val="32"/>
        </w:numPr>
        <w:jc w:val="both"/>
        <w:rPr>
          <w:sz w:val="22"/>
          <w:szCs w:val="22"/>
        </w:rPr>
      </w:pPr>
      <w:r>
        <w:rPr>
          <w:sz w:val="22"/>
          <w:szCs w:val="22"/>
        </w:rPr>
        <w:t>Focus</w:t>
      </w:r>
    </w:p>
    <w:p w14:paraId="18F69DFD" w14:textId="77777777" w:rsidR="00F25AE4" w:rsidRDefault="00DD0903" w:rsidP="00752178">
      <w:pPr>
        <w:pStyle w:val="Normal1"/>
        <w:numPr>
          <w:ilvl w:val="0"/>
          <w:numId w:val="32"/>
        </w:numPr>
        <w:jc w:val="both"/>
        <w:rPr>
          <w:sz w:val="22"/>
          <w:szCs w:val="22"/>
        </w:rPr>
      </w:pPr>
      <w:r w:rsidRPr="00F25AE4">
        <w:rPr>
          <w:sz w:val="22"/>
          <w:szCs w:val="22"/>
        </w:rPr>
        <w:t>Accounts Receivable</w:t>
      </w:r>
    </w:p>
    <w:p w14:paraId="3F3C63EF" w14:textId="77777777" w:rsidR="00F25AE4" w:rsidRDefault="00DD0903" w:rsidP="00752178">
      <w:pPr>
        <w:pStyle w:val="Normal1"/>
        <w:numPr>
          <w:ilvl w:val="0"/>
          <w:numId w:val="32"/>
        </w:numPr>
        <w:jc w:val="both"/>
        <w:rPr>
          <w:sz w:val="22"/>
          <w:szCs w:val="22"/>
        </w:rPr>
      </w:pPr>
      <w:r w:rsidRPr="00F25AE4">
        <w:rPr>
          <w:sz w:val="22"/>
          <w:szCs w:val="22"/>
        </w:rPr>
        <w:t>Report</w:t>
      </w:r>
    </w:p>
    <w:p w14:paraId="2B1BD7D8" w14:textId="773B7675" w:rsidR="004009CF" w:rsidRPr="00F25AE4" w:rsidRDefault="00DD0903" w:rsidP="00752178">
      <w:pPr>
        <w:pStyle w:val="Normal1"/>
        <w:numPr>
          <w:ilvl w:val="0"/>
          <w:numId w:val="32"/>
        </w:numPr>
        <w:jc w:val="both"/>
        <w:rPr>
          <w:sz w:val="22"/>
          <w:szCs w:val="22"/>
        </w:rPr>
      </w:pPr>
      <w:r w:rsidRPr="00F25AE4">
        <w:rPr>
          <w:sz w:val="22"/>
          <w:szCs w:val="22"/>
        </w:rPr>
        <w:t>Aged Debtor Report</w:t>
      </w:r>
    </w:p>
    <w:p w14:paraId="66344FA2" w14:textId="77777777" w:rsidR="004009CF" w:rsidRDefault="004009CF" w:rsidP="003F6429">
      <w:pPr>
        <w:pStyle w:val="Normal1"/>
        <w:jc w:val="both"/>
      </w:pPr>
    </w:p>
    <w:p w14:paraId="2EFD1E70" w14:textId="78CFF7DF" w:rsidR="004009CF" w:rsidRDefault="00DD0903" w:rsidP="003F6429">
      <w:pPr>
        <w:pStyle w:val="Normal1"/>
        <w:jc w:val="both"/>
      </w:pPr>
      <w:r>
        <w:rPr>
          <w:sz w:val="22"/>
          <w:szCs w:val="22"/>
        </w:rPr>
        <w:t>If a balance is present this should be verified.  If you are satisfied that the balance is a true reflection of payments due to the school for which payment has not been received by 1</w:t>
      </w:r>
      <w:r w:rsidR="00C14161">
        <w:rPr>
          <w:sz w:val="22"/>
          <w:szCs w:val="22"/>
        </w:rPr>
        <w:t xml:space="preserve">st </w:t>
      </w:r>
      <w:r>
        <w:rPr>
          <w:sz w:val="22"/>
          <w:szCs w:val="22"/>
        </w:rPr>
        <w:t xml:space="preserve">April, please record this balance on your Income Accrual form.  Submit the Aged Debtor Report as supporting documentation. Where balances can be confirmed as incorrect because funds have been cleared by another route </w:t>
      </w:r>
      <w:r w:rsidR="00F4275F">
        <w:rPr>
          <w:sz w:val="22"/>
          <w:szCs w:val="22"/>
        </w:rPr>
        <w:t>i.e.,</w:t>
      </w:r>
      <w:r>
        <w:rPr>
          <w:sz w:val="22"/>
          <w:szCs w:val="22"/>
        </w:rPr>
        <w:t xml:space="preserve"> Cash Book journal or non-invoiced income, then the balance should be written off.  Where the debt is over a year old or its collection is in doubt, a provision should be made in the accounts for bad debt (Section </w:t>
      </w:r>
      <w:r w:rsidR="001E61A4">
        <w:rPr>
          <w:sz w:val="22"/>
          <w:szCs w:val="22"/>
        </w:rPr>
        <w:t>7</w:t>
      </w:r>
      <w:r>
        <w:rPr>
          <w:sz w:val="22"/>
          <w:szCs w:val="22"/>
        </w:rPr>
        <w:t xml:space="preserve">.2). </w:t>
      </w:r>
      <w:bookmarkStart w:id="8" w:name="_2s8eyo1" w:colFirst="0" w:colLast="0"/>
      <w:bookmarkEnd w:id="8"/>
    </w:p>
    <w:p w14:paraId="7BE981E0" w14:textId="77777777" w:rsidR="007E5EC0" w:rsidRPr="00EC1B62" w:rsidRDefault="007E5EC0" w:rsidP="00EC1B62">
      <w:pPr>
        <w:pStyle w:val="Normal1"/>
      </w:pPr>
    </w:p>
    <w:p w14:paraId="7DF675B0" w14:textId="3C758F83" w:rsidR="004009CF" w:rsidRDefault="00110710" w:rsidP="003F6429">
      <w:pPr>
        <w:pStyle w:val="Heading2"/>
        <w:jc w:val="both"/>
      </w:pPr>
      <w:r>
        <w:rPr>
          <w:sz w:val="22"/>
          <w:szCs w:val="22"/>
        </w:rPr>
        <w:t>5</w:t>
      </w:r>
      <w:r w:rsidR="00DD0903">
        <w:rPr>
          <w:sz w:val="22"/>
          <w:szCs w:val="22"/>
        </w:rPr>
        <w:t>.1</w:t>
      </w:r>
      <w:r w:rsidR="00B87464">
        <w:rPr>
          <w:sz w:val="22"/>
          <w:szCs w:val="22"/>
        </w:rPr>
        <w:t>2</w:t>
      </w:r>
      <w:r w:rsidR="00DD0903">
        <w:rPr>
          <w:sz w:val="22"/>
          <w:szCs w:val="22"/>
        </w:rPr>
        <w:t xml:space="preserve"> Produce Commitments report</w:t>
      </w:r>
    </w:p>
    <w:p w14:paraId="730DEFBF" w14:textId="77777777" w:rsidR="004009CF" w:rsidRDefault="004009CF" w:rsidP="003F6429">
      <w:pPr>
        <w:pStyle w:val="Normal1"/>
        <w:jc w:val="both"/>
      </w:pPr>
    </w:p>
    <w:p w14:paraId="78B37AAE" w14:textId="22C695CE" w:rsidR="004009CF" w:rsidRDefault="00DD0903" w:rsidP="003F6429">
      <w:pPr>
        <w:pStyle w:val="Normal1"/>
        <w:jc w:val="both"/>
      </w:pPr>
      <w:r>
        <w:rPr>
          <w:sz w:val="22"/>
          <w:szCs w:val="22"/>
        </w:rPr>
        <w:t xml:space="preserve">To evidence orders as </w:t>
      </w:r>
      <w:r w:rsidR="00F4275F">
        <w:rPr>
          <w:sz w:val="22"/>
          <w:szCs w:val="22"/>
        </w:rPr>
        <w:t>of</w:t>
      </w:r>
      <w:r>
        <w:rPr>
          <w:sz w:val="22"/>
          <w:szCs w:val="22"/>
        </w:rPr>
        <w:t xml:space="preserve"> 31</w:t>
      </w:r>
      <w:r w:rsidR="00916895">
        <w:rPr>
          <w:sz w:val="22"/>
          <w:szCs w:val="22"/>
        </w:rPr>
        <w:t xml:space="preserve">st </w:t>
      </w:r>
      <w:r>
        <w:rPr>
          <w:sz w:val="22"/>
          <w:szCs w:val="22"/>
        </w:rPr>
        <w:t xml:space="preserve">March you must produce a List of Outstanding Purchase Orders report before clearing commitments into </w:t>
      </w:r>
      <w:r w:rsidR="00C466AD">
        <w:rPr>
          <w:sz w:val="22"/>
          <w:szCs w:val="22"/>
        </w:rPr>
        <w:t>2024-25</w:t>
      </w:r>
      <w:r>
        <w:rPr>
          <w:sz w:val="22"/>
          <w:szCs w:val="22"/>
        </w:rPr>
        <w:t xml:space="preserve"> (which happens as part of the Preliminary Close).</w:t>
      </w:r>
    </w:p>
    <w:p w14:paraId="18764EA3" w14:textId="77777777" w:rsidR="004009CF" w:rsidRDefault="004009CF" w:rsidP="003F6429">
      <w:pPr>
        <w:pStyle w:val="Normal1"/>
        <w:jc w:val="both"/>
      </w:pPr>
    </w:p>
    <w:p w14:paraId="0DB38C93" w14:textId="31FC23DD" w:rsidR="004009CF" w:rsidRDefault="00DD0903" w:rsidP="003F6429">
      <w:pPr>
        <w:pStyle w:val="Normal1"/>
        <w:jc w:val="both"/>
      </w:pPr>
      <w:r>
        <w:rPr>
          <w:sz w:val="22"/>
          <w:szCs w:val="22"/>
        </w:rPr>
        <w:t xml:space="preserve">In </w:t>
      </w:r>
      <w:r w:rsidR="00A37F1A">
        <w:rPr>
          <w:sz w:val="22"/>
          <w:szCs w:val="22"/>
        </w:rPr>
        <w:t>2023-24</w:t>
      </w:r>
      <w:r w:rsidR="00916895">
        <w:rPr>
          <w:sz w:val="22"/>
          <w:szCs w:val="22"/>
        </w:rPr>
        <w:t>,</w:t>
      </w:r>
      <w:r>
        <w:rPr>
          <w:sz w:val="22"/>
          <w:szCs w:val="22"/>
        </w:rPr>
        <w:t xml:space="preserve"> select</w:t>
      </w:r>
      <w:r w:rsidR="00916895">
        <w:rPr>
          <w:sz w:val="22"/>
          <w:szCs w:val="22"/>
        </w:rPr>
        <w:t>:</w:t>
      </w:r>
    </w:p>
    <w:p w14:paraId="3C249036" w14:textId="77777777" w:rsidR="004009CF" w:rsidRDefault="004009CF" w:rsidP="003F6429">
      <w:pPr>
        <w:pStyle w:val="Normal1"/>
        <w:jc w:val="both"/>
      </w:pPr>
    </w:p>
    <w:p w14:paraId="1B33B998" w14:textId="77777777" w:rsidR="00916895" w:rsidRDefault="00DD0903" w:rsidP="00752178">
      <w:pPr>
        <w:pStyle w:val="Normal1"/>
        <w:numPr>
          <w:ilvl w:val="0"/>
          <w:numId w:val="33"/>
        </w:numPr>
        <w:jc w:val="both"/>
        <w:rPr>
          <w:sz w:val="22"/>
          <w:szCs w:val="22"/>
        </w:rPr>
      </w:pPr>
      <w:r>
        <w:rPr>
          <w:sz w:val="22"/>
          <w:szCs w:val="22"/>
        </w:rPr>
        <w:t>Reports</w:t>
      </w:r>
    </w:p>
    <w:p w14:paraId="2BAFF989" w14:textId="77777777" w:rsidR="00916895" w:rsidRDefault="00DD0903" w:rsidP="00752178">
      <w:pPr>
        <w:pStyle w:val="Normal1"/>
        <w:numPr>
          <w:ilvl w:val="0"/>
          <w:numId w:val="33"/>
        </w:numPr>
        <w:jc w:val="both"/>
        <w:rPr>
          <w:sz w:val="22"/>
          <w:szCs w:val="22"/>
        </w:rPr>
      </w:pPr>
      <w:r w:rsidRPr="00916895">
        <w:rPr>
          <w:sz w:val="22"/>
          <w:szCs w:val="22"/>
        </w:rPr>
        <w:t>Accounts Payable</w:t>
      </w:r>
    </w:p>
    <w:p w14:paraId="06CA712B" w14:textId="77777777" w:rsidR="00916895" w:rsidRDefault="00DD0903" w:rsidP="00752178">
      <w:pPr>
        <w:pStyle w:val="Normal1"/>
        <w:numPr>
          <w:ilvl w:val="0"/>
          <w:numId w:val="33"/>
        </w:numPr>
        <w:jc w:val="both"/>
        <w:rPr>
          <w:sz w:val="22"/>
          <w:szCs w:val="22"/>
        </w:rPr>
      </w:pPr>
      <w:r w:rsidRPr="00916895">
        <w:rPr>
          <w:sz w:val="22"/>
          <w:szCs w:val="22"/>
        </w:rPr>
        <w:t>Purchase Order Reports</w:t>
      </w:r>
    </w:p>
    <w:p w14:paraId="11858A22" w14:textId="77777777" w:rsidR="00916895" w:rsidRDefault="00DD0903" w:rsidP="00752178">
      <w:pPr>
        <w:pStyle w:val="Normal1"/>
        <w:numPr>
          <w:ilvl w:val="0"/>
          <w:numId w:val="33"/>
        </w:numPr>
        <w:jc w:val="both"/>
        <w:rPr>
          <w:sz w:val="22"/>
          <w:szCs w:val="22"/>
        </w:rPr>
      </w:pPr>
      <w:r w:rsidRPr="00916895">
        <w:rPr>
          <w:sz w:val="22"/>
          <w:szCs w:val="22"/>
        </w:rPr>
        <w:t>Purchase Orders</w:t>
      </w:r>
    </w:p>
    <w:p w14:paraId="6C699CA1" w14:textId="6CEE6AD6" w:rsidR="004009CF" w:rsidRPr="00916895" w:rsidRDefault="00DD0903" w:rsidP="00752178">
      <w:pPr>
        <w:pStyle w:val="Normal1"/>
        <w:numPr>
          <w:ilvl w:val="0"/>
          <w:numId w:val="33"/>
        </w:numPr>
        <w:jc w:val="both"/>
        <w:rPr>
          <w:sz w:val="22"/>
          <w:szCs w:val="22"/>
        </w:rPr>
      </w:pPr>
      <w:r w:rsidRPr="00916895">
        <w:rPr>
          <w:sz w:val="22"/>
          <w:szCs w:val="22"/>
        </w:rPr>
        <w:t xml:space="preserve">Select </w:t>
      </w:r>
      <w:r w:rsidRPr="00916895">
        <w:rPr>
          <w:sz w:val="22"/>
          <w:szCs w:val="22"/>
          <w:u w:val="single"/>
        </w:rPr>
        <w:t>Outstanding Orders</w:t>
      </w:r>
      <w:r w:rsidRPr="00916895">
        <w:rPr>
          <w:sz w:val="22"/>
          <w:szCs w:val="22"/>
        </w:rPr>
        <w:t xml:space="preserve"> and OK</w:t>
      </w:r>
    </w:p>
    <w:p w14:paraId="2AAAC679" w14:textId="77777777" w:rsidR="004009CF" w:rsidRDefault="004009CF" w:rsidP="003F6429">
      <w:pPr>
        <w:pStyle w:val="Normal1"/>
        <w:jc w:val="both"/>
      </w:pPr>
    </w:p>
    <w:p w14:paraId="748CDEB4" w14:textId="76500EC2" w:rsidR="004009CF" w:rsidRDefault="00DD0903" w:rsidP="003F6429">
      <w:pPr>
        <w:pStyle w:val="Normal1"/>
        <w:jc w:val="both"/>
      </w:pPr>
      <w:r>
        <w:rPr>
          <w:sz w:val="22"/>
          <w:szCs w:val="22"/>
        </w:rPr>
        <w:t>Purchase orders issued (therefore printed and partly invoiced) by 3</w:t>
      </w:r>
      <w:r w:rsidR="00916895">
        <w:rPr>
          <w:sz w:val="22"/>
          <w:szCs w:val="22"/>
        </w:rPr>
        <w:t xml:space="preserve">1st </w:t>
      </w:r>
      <w:r>
        <w:rPr>
          <w:sz w:val="22"/>
          <w:szCs w:val="22"/>
        </w:rPr>
        <w:t>March relating to your revenue expenditure should be reviewed so that historic orders or those paid as Non – Order invoices are deleted.</w:t>
      </w:r>
    </w:p>
    <w:p w14:paraId="0B928262" w14:textId="40F31A9E" w:rsidR="004009CF" w:rsidRDefault="00DD0903" w:rsidP="003F6429">
      <w:pPr>
        <w:pStyle w:val="Normal1"/>
        <w:jc w:val="both"/>
        <w:rPr>
          <w:sz w:val="22"/>
          <w:szCs w:val="22"/>
        </w:rPr>
      </w:pPr>
      <w:r>
        <w:rPr>
          <w:sz w:val="22"/>
          <w:szCs w:val="22"/>
        </w:rPr>
        <w:t xml:space="preserve">To cancel a Purchase </w:t>
      </w:r>
      <w:r w:rsidR="00DB3CDC">
        <w:rPr>
          <w:sz w:val="22"/>
          <w:szCs w:val="22"/>
        </w:rPr>
        <w:t>Order,</w:t>
      </w:r>
      <w:r>
        <w:rPr>
          <w:sz w:val="22"/>
          <w:szCs w:val="22"/>
        </w:rPr>
        <w:t xml:space="preserve"> click on the red cross - cancel order/clear remaining order commitment icon - in the top right. For an authorised order where individual lines need to be deleted the smaller green cross can be selected on the right. Reprint the report as necessary.</w:t>
      </w:r>
    </w:p>
    <w:p w14:paraId="30D48BEF" w14:textId="558D60D0" w:rsidR="00414C4C" w:rsidRDefault="00414C4C" w:rsidP="003F6429">
      <w:pPr>
        <w:pStyle w:val="Normal1"/>
        <w:jc w:val="both"/>
        <w:rPr>
          <w:sz w:val="22"/>
          <w:szCs w:val="22"/>
        </w:rPr>
      </w:pPr>
    </w:p>
    <w:p w14:paraId="2BC800AD" w14:textId="4AF2E922" w:rsidR="00F045DC" w:rsidRDefault="00F045DC" w:rsidP="003F6429">
      <w:pPr>
        <w:pStyle w:val="Normal1"/>
        <w:jc w:val="both"/>
        <w:rPr>
          <w:sz w:val="22"/>
          <w:szCs w:val="22"/>
        </w:rPr>
      </w:pPr>
    </w:p>
    <w:p w14:paraId="63E69BD6" w14:textId="77777777" w:rsidR="0082453B" w:rsidRDefault="0082453B" w:rsidP="003F6429">
      <w:pPr>
        <w:pStyle w:val="Normal1"/>
        <w:jc w:val="both"/>
        <w:rPr>
          <w:sz w:val="22"/>
          <w:szCs w:val="22"/>
        </w:rPr>
      </w:pPr>
    </w:p>
    <w:p w14:paraId="522AC13F" w14:textId="0E08B171" w:rsidR="00900EAB" w:rsidRDefault="00900EAB" w:rsidP="00900EAB">
      <w:pPr>
        <w:pStyle w:val="Heading2"/>
        <w:jc w:val="both"/>
        <w:rPr>
          <w:sz w:val="22"/>
          <w:szCs w:val="22"/>
        </w:rPr>
      </w:pPr>
      <w:r>
        <w:rPr>
          <w:sz w:val="22"/>
          <w:szCs w:val="22"/>
        </w:rPr>
        <w:t xml:space="preserve">5.13 Salary Commitments </w:t>
      </w:r>
    </w:p>
    <w:p w14:paraId="7E8C016E" w14:textId="77777777" w:rsidR="003159A0" w:rsidRPr="00DB4837" w:rsidRDefault="003159A0" w:rsidP="003159A0">
      <w:pPr>
        <w:pStyle w:val="Normal1"/>
        <w:rPr>
          <w:sz w:val="22"/>
          <w:szCs w:val="22"/>
        </w:rPr>
      </w:pPr>
    </w:p>
    <w:p w14:paraId="38C9038B" w14:textId="4B43E1DA" w:rsidR="00D47816" w:rsidRDefault="00A618DE" w:rsidP="003F6429">
      <w:pPr>
        <w:pStyle w:val="Normal1"/>
        <w:jc w:val="both"/>
        <w:rPr>
          <w:sz w:val="22"/>
          <w:szCs w:val="22"/>
        </w:rPr>
      </w:pPr>
      <w:r w:rsidRPr="00DB4837">
        <w:rPr>
          <w:sz w:val="22"/>
          <w:szCs w:val="22"/>
        </w:rPr>
        <w:t xml:space="preserve">At year end </w:t>
      </w:r>
      <w:r w:rsidR="00456962" w:rsidRPr="00DB4837">
        <w:rPr>
          <w:sz w:val="22"/>
          <w:szCs w:val="22"/>
        </w:rPr>
        <w:t xml:space="preserve">all salary commitments should be </w:t>
      </w:r>
      <w:r w:rsidR="0018326B" w:rsidRPr="00DB4837">
        <w:rPr>
          <w:sz w:val="22"/>
          <w:szCs w:val="22"/>
        </w:rPr>
        <w:t>deleted</w:t>
      </w:r>
      <w:r w:rsidR="005719FC" w:rsidRPr="00DB4837">
        <w:rPr>
          <w:sz w:val="22"/>
          <w:szCs w:val="22"/>
        </w:rPr>
        <w:t>.</w:t>
      </w:r>
      <w:r w:rsidR="00895A3E" w:rsidRPr="00DB4837">
        <w:rPr>
          <w:sz w:val="22"/>
          <w:szCs w:val="22"/>
        </w:rPr>
        <w:t xml:space="preserve"> </w:t>
      </w:r>
      <w:r w:rsidR="00AE1FCD" w:rsidRPr="00DB4837">
        <w:rPr>
          <w:sz w:val="22"/>
          <w:szCs w:val="22"/>
        </w:rPr>
        <w:t xml:space="preserve">To check if you have any outstanding refer to </w:t>
      </w:r>
      <w:r w:rsidR="00F20C2D" w:rsidRPr="00DB4837">
        <w:rPr>
          <w:sz w:val="22"/>
          <w:szCs w:val="22"/>
        </w:rPr>
        <w:t xml:space="preserve">the last page </w:t>
      </w:r>
      <w:r w:rsidR="001A1C77" w:rsidRPr="00DB4837">
        <w:rPr>
          <w:sz w:val="22"/>
          <w:szCs w:val="22"/>
        </w:rPr>
        <w:t>o</w:t>
      </w:r>
      <w:r w:rsidR="00F20C2D" w:rsidRPr="00DB4837">
        <w:rPr>
          <w:sz w:val="22"/>
          <w:szCs w:val="22"/>
        </w:rPr>
        <w:t xml:space="preserve">f the Income </w:t>
      </w:r>
      <w:r w:rsidR="00E22B53" w:rsidRPr="00DB4837">
        <w:rPr>
          <w:sz w:val="22"/>
          <w:szCs w:val="22"/>
        </w:rPr>
        <w:t>and Expenditure Report</w:t>
      </w:r>
      <w:r w:rsidR="002D000D" w:rsidRPr="00DB4837">
        <w:rPr>
          <w:sz w:val="22"/>
          <w:szCs w:val="22"/>
        </w:rPr>
        <w:t xml:space="preserve"> and check if there is a value against ‘Commitment, salary’</w:t>
      </w:r>
      <w:r w:rsidR="0086485D" w:rsidRPr="00DB4837">
        <w:rPr>
          <w:sz w:val="22"/>
          <w:szCs w:val="22"/>
        </w:rPr>
        <w:t>,</w:t>
      </w:r>
      <w:r w:rsidR="005E4322" w:rsidRPr="00DB4837">
        <w:rPr>
          <w:sz w:val="22"/>
          <w:szCs w:val="22"/>
        </w:rPr>
        <w:t xml:space="preserve"> this should </w:t>
      </w:r>
      <w:r w:rsidR="00CF16D8" w:rsidRPr="00DB4837">
        <w:rPr>
          <w:sz w:val="22"/>
          <w:szCs w:val="22"/>
        </w:rPr>
        <w:t>read 0.00</w:t>
      </w:r>
      <w:r w:rsidR="004D5967" w:rsidRPr="00DB4837">
        <w:rPr>
          <w:sz w:val="22"/>
          <w:szCs w:val="22"/>
        </w:rPr>
        <w:t>.</w:t>
      </w:r>
      <w:r w:rsidR="00616C53">
        <w:rPr>
          <w:sz w:val="22"/>
          <w:szCs w:val="22"/>
        </w:rPr>
        <w:t xml:space="preserve"> </w:t>
      </w:r>
      <w:r w:rsidR="00D47816">
        <w:rPr>
          <w:sz w:val="22"/>
          <w:szCs w:val="22"/>
        </w:rPr>
        <w:t xml:space="preserve">To </w:t>
      </w:r>
      <w:r w:rsidR="00DB4837" w:rsidRPr="00DB4837">
        <w:rPr>
          <w:sz w:val="22"/>
          <w:szCs w:val="22"/>
        </w:rPr>
        <w:t xml:space="preserve">delete </w:t>
      </w:r>
      <w:r w:rsidR="00D47816">
        <w:rPr>
          <w:sz w:val="22"/>
          <w:szCs w:val="22"/>
        </w:rPr>
        <w:t xml:space="preserve">salary </w:t>
      </w:r>
      <w:r w:rsidR="00974071">
        <w:rPr>
          <w:sz w:val="22"/>
          <w:szCs w:val="22"/>
        </w:rPr>
        <w:t>commitments</w:t>
      </w:r>
      <w:r w:rsidR="00D94244">
        <w:rPr>
          <w:sz w:val="22"/>
          <w:szCs w:val="22"/>
        </w:rPr>
        <w:t>, select</w:t>
      </w:r>
      <w:r w:rsidR="00D47816">
        <w:rPr>
          <w:sz w:val="22"/>
          <w:szCs w:val="22"/>
        </w:rPr>
        <w:t>:</w:t>
      </w:r>
    </w:p>
    <w:p w14:paraId="31483980" w14:textId="77777777" w:rsidR="00D47816" w:rsidRDefault="00D47816" w:rsidP="003F6429">
      <w:pPr>
        <w:pStyle w:val="Normal1"/>
        <w:jc w:val="both"/>
        <w:rPr>
          <w:sz w:val="22"/>
          <w:szCs w:val="22"/>
        </w:rPr>
      </w:pPr>
    </w:p>
    <w:p w14:paraId="0582ADEC" w14:textId="77777777" w:rsidR="00D94244" w:rsidRDefault="00F85BD8" w:rsidP="00752178">
      <w:pPr>
        <w:pStyle w:val="Normal1"/>
        <w:numPr>
          <w:ilvl w:val="0"/>
          <w:numId w:val="34"/>
        </w:numPr>
        <w:jc w:val="both"/>
        <w:rPr>
          <w:sz w:val="22"/>
          <w:szCs w:val="22"/>
        </w:rPr>
      </w:pPr>
      <w:r>
        <w:rPr>
          <w:sz w:val="22"/>
          <w:szCs w:val="22"/>
        </w:rPr>
        <w:t>Focus</w:t>
      </w:r>
    </w:p>
    <w:p w14:paraId="40934C55" w14:textId="77777777" w:rsidR="00D94244" w:rsidRDefault="00F85BD8" w:rsidP="00752178">
      <w:pPr>
        <w:pStyle w:val="Normal1"/>
        <w:numPr>
          <w:ilvl w:val="0"/>
          <w:numId w:val="34"/>
        </w:numPr>
        <w:jc w:val="both"/>
        <w:rPr>
          <w:sz w:val="22"/>
          <w:szCs w:val="22"/>
        </w:rPr>
      </w:pPr>
      <w:r>
        <w:rPr>
          <w:sz w:val="22"/>
          <w:szCs w:val="22"/>
        </w:rPr>
        <w:t>Personnel Links</w:t>
      </w:r>
    </w:p>
    <w:p w14:paraId="675AC46D" w14:textId="77777777" w:rsidR="00D94244" w:rsidRDefault="00951F28" w:rsidP="00752178">
      <w:pPr>
        <w:pStyle w:val="Normal1"/>
        <w:numPr>
          <w:ilvl w:val="0"/>
          <w:numId w:val="34"/>
        </w:numPr>
        <w:jc w:val="both"/>
        <w:rPr>
          <w:sz w:val="22"/>
          <w:szCs w:val="22"/>
        </w:rPr>
      </w:pPr>
      <w:r>
        <w:rPr>
          <w:sz w:val="22"/>
          <w:szCs w:val="22"/>
        </w:rPr>
        <w:t>Salary Projection</w:t>
      </w:r>
    </w:p>
    <w:p w14:paraId="2597EECE" w14:textId="77777777" w:rsidR="00D94244" w:rsidRDefault="00D94244" w:rsidP="00752178">
      <w:pPr>
        <w:pStyle w:val="Normal1"/>
        <w:numPr>
          <w:ilvl w:val="0"/>
          <w:numId w:val="34"/>
        </w:numPr>
        <w:jc w:val="both"/>
        <w:rPr>
          <w:sz w:val="22"/>
          <w:szCs w:val="22"/>
        </w:rPr>
      </w:pPr>
      <w:r>
        <w:rPr>
          <w:sz w:val="22"/>
          <w:szCs w:val="22"/>
        </w:rPr>
        <w:t>S</w:t>
      </w:r>
      <w:r w:rsidR="00535CE6">
        <w:rPr>
          <w:sz w:val="22"/>
          <w:szCs w:val="22"/>
        </w:rPr>
        <w:t xml:space="preserve">elect </w:t>
      </w:r>
      <w:r w:rsidR="007509E5">
        <w:rPr>
          <w:sz w:val="22"/>
          <w:szCs w:val="22"/>
        </w:rPr>
        <w:t xml:space="preserve">the red cross </w:t>
      </w:r>
      <w:r w:rsidR="005E7815">
        <w:rPr>
          <w:sz w:val="22"/>
          <w:szCs w:val="22"/>
        </w:rPr>
        <w:t xml:space="preserve">‘Clear Commitment’ </w:t>
      </w:r>
      <w:r w:rsidR="007509E5">
        <w:rPr>
          <w:sz w:val="22"/>
          <w:szCs w:val="22"/>
        </w:rPr>
        <w:t>in the top right</w:t>
      </w:r>
    </w:p>
    <w:p w14:paraId="023AE506" w14:textId="77777777" w:rsidR="00A91807" w:rsidRDefault="009E5039" w:rsidP="00752178">
      <w:pPr>
        <w:pStyle w:val="Normal1"/>
        <w:numPr>
          <w:ilvl w:val="0"/>
          <w:numId w:val="34"/>
        </w:numPr>
        <w:rPr>
          <w:sz w:val="22"/>
          <w:szCs w:val="22"/>
        </w:rPr>
      </w:pPr>
      <w:r>
        <w:rPr>
          <w:sz w:val="22"/>
          <w:szCs w:val="22"/>
        </w:rPr>
        <w:t xml:space="preserve">Click on the </w:t>
      </w:r>
      <w:r w:rsidR="00A91807">
        <w:rPr>
          <w:sz w:val="22"/>
          <w:szCs w:val="22"/>
        </w:rPr>
        <w:t>browser</w:t>
      </w:r>
    </w:p>
    <w:p w14:paraId="11552300" w14:textId="77777777" w:rsidR="00A91807" w:rsidRDefault="0020334B" w:rsidP="00752178">
      <w:pPr>
        <w:pStyle w:val="Normal1"/>
        <w:numPr>
          <w:ilvl w:val="0"/>
          <w:numId w:val="34"/>
        </w:numPr>
        <w:rPr>
          <w:sz w:val="22"/>
          <w:szCs w:val="22"/>
        </w:rPr>
      </w:pPr>
      <w:r>
        <w:rPr>
          <w:sz w:val="22"/>
          <w:szCs w:val="22"/>
        </w:rPr>
        <w:t xml:space="preserve">Select March </w:t>
      </w:r>
      <w:r w:rsidR="00AC6F8C">
        <w:rPr>
          <w:sz w:val="22"/>
          <w:szCs w:val="22"/>
        </w:rPr>
        <w:t xml:space="preserve">in the </w:t>
      </w:r>
      <w:r w:rsidR="00032406">
        <w:rPr>
          <w:sz w:val="22"/>
          <w:szCs w:val="22"/>
        </w:rPr>
        <w:t>‘</w:t>
      </w:r>
      <w:r w:rsidR="00BC0E88">
        <w:rPr>
          <w:sz w:val="22"/>
          <w:szCs w:val="22"/>
        </w:rPr>
        <w:t>Commitment for Period’</w:t>
      </w:r>
      <w:r w:rsidR="00A91807">
        <w:rPr>
          <w:sz w:val="22"/>
          <w:szCs w:val="22"/>
        </w:rPr>
        <w:t xml:space="preserve">, </w:t>
      </w:r>
      <w:r w:rsidR="00487497">
        <w:rPr>
          <w:sz w:val="22"/>
          <w:szCs w:val="22"/>
        </w:rPr>
        <w:t>tag the outst</w:t>
      </w:r>
      <w:r w:rsidR="003A2D1F">
        <w:rPr>
          <w:sz w:val="22"/>
          <w:szCs w:val="22"/>
        </w:rPr>
        <w:t>anding lines</w:t>
      </w:r>
    </w:p>
    <w:p w14:paraId="53F4AE4E" w14:textId="77777777" w:rsidR="00A91807" w:rsidRDefault="00A91807" w:rsidP="00752178">
      <w:pPr>
        <w:pStyle w:val="Normal1"/>
        <w:numPr>
          <w:ilvl w:val="0"/>
          <w:numId w:val="34"/>
        </w:numPr>
        <w:rPr>
          <w:sz w:val="22"/>
          <w:szCs w:val="22"/>
        </w:rPr>
      </w:pPr>
      <w:r>
        <w:rPr>
          <w:sz w:val="22"/>
          <w:szCs w:val="22"/>
        </w:rPr>
        <w:t>S</w:t>
      </w:r>
      <w:r w:rsidR="007A27D8">
        <w:rPr>
          <w:sz w:val="22"/>
          <w:szCs w:val="22"/>
        </w:rPr>
        <w:t xml:space="preserve">elect ‘Clear Commitment’ </w:t>
      </w:r>
      <w:r w:rsidR="00F4275F">
        <w:rPr>
          <w:sz w:val="22"/>
          <w:szCs w:val="22"/>
        </w:rPr>
        <w:t>box</w:t>
      </w:r>
    </w:p>
    <w:p w14:paraId="71ACBA82" w14:textId="77777777" w:rsidR="00366F22" w:rsidRDefault="007A27D8" w:rsidP="00752178">
      <w:pPr>
        <w:pStyle w:val="Normal1"/>
        <w:numPr>
          <w:ilvl w:val="0"/>
          <w:numId w:val="34"/>
        </w:numPr>
        <w:rPr>
          <w:sz w:val="22"/>
          <w:szCs w:val="22"/>
        </w:rPr>
      </w:pPr>
      <w:r>
        <w:rPr>
          <w:sz w:val="22"/>
          <w:szCs w:val="22"/>
        </w:rPr>
        <w:t>Save</w:t>
      </w:r>
    </w:p>
    <w:p w14:paraId="2A961BAF" w14:textId="0058A556" w:rsidR="00414C4C" w:rsidRPr="00DB4837" w:rsidRDefault="00366F22" w:rsidP="00752178">
      <w:pPr>
        <w:pStyle w:val="Normal1"/>
        <w:numPr>
          <w:ilvl w:val="0"/>
          <w:numId w:val="34"/>
        </w:numPr>
        <w:rPr>
          <w:sz w:val="22"/>
          <w:szCs w:val="22"/>
        </w:rPr>
      </w:pPr>
      <w:r>
        <w:rPr>
          <w:sz w:val="22"/>
          <w:szCs w:val="22"/>
        </w:rPr>
        <w:t>Repeat, if required for all periods</w:t>
      </w:r>
      <w:r w:rsidR="00592D54">
        <w:rPr>
          <w:sz w:val="22"/>
          <w:szCs w:val="22"/>
        </w:rPr>
        <w:t xml:space="preserve"> by selecting</w:t>
      </w:r>
      <w:r w:rsidR="007C1765">
        <w:rPr>
          <w:sz w:val="22"/>
          <w:szCs w:val="22"/>
        </w:rPr>
        <w:t xml:space="preserve"> February, January etc until all lines have been cleared.</w:t>
      </w:r>
    </w:p>
    <w:p w14:paraId="0EA08E52" w14:textId="77777777" w:rsidR="004009CF" w:rsidRPr="00DB4837" w:rsidRDefault="004009CF" w:rsidP="009E5039">
      <w:pPr>
        <w:pStyle w:val="Normal1"/>
        <w:rPr>
          <w:sz w:val="22"/>
          <w:szCs w:val="22"/>
        </w:rPr>
      </w:pPr>
    </w:p>
    <w:p w14:paraId="4080936A" w14:textId="71DDE0D9" w:rsidR="004009CF" w:rsidRPr="00DB4837" w:rsidRDefault="00110710" w:rsidP="003F6429">
      <w:pPr>
        <w:pStyle w:val="Heading2"/>
        <w:jc w:val="both"/>
        <w:rPr>
          <w:sz w:val="22"/>
          <w:szCs w:val="22"/>
        </w:rPr>
      </w:pPr>
      <w:r>
        <w:rPr>
          <w:sz w:val="22"/>
          <w:szCs w:val="22"/>
        </w:rPr>
        <w:t>5</w:t>
      </w:r>
      <w:r w:rsidR="00DD0903">
        <w:rPr>
          <w:sz w:val="22"/>
          <w:szCs w:val="22"/>
        </w:rPr>
        <w:t>.1</w:t>
      </w:r>
      <w:r w:rsidR="00900EAB">
        <w:rPr>
          <w:sz w:val="22"/>
          <w:szCs w:val="22"/>
        </w:rPr>
        <w:t>4</w:t>
      </w:r>
      <w:r w:rsidR="00DD0903">
        <w:rPr>
          <w:sz w:val="22"/>
          <w:szCs w:val="22"/>
        </w:rPr>
        <w:t xml:space="preserve"> Year End System Check Report</w:t>
      </w:r>
    </w:p>
    <w:p w14:paraId="1FA4291E" w14:textId="77777777" w:rsidR="004009CF" w:rsidRPr="00DB4837" w:rsidRDefault="004009CF" w:rsidP="003F6429">
      <w:pPr>
        <w:pStyle w:val="Normal1"/>
        <w:ind w:left="720"/>
        <w:jc w:val="both"/>
        <w:rPr>
          <w:sz w:val="22"/>
          <w:szCs w:val="22"/>
        </w:rPr>
      </w:pPr>
    </w:p>
    <w:p w14:paraId="77CA350B" w14:textId="53BE6288" w:rsidR="004009CF" w:rsidRPr="00DB4837" w:rsidRDefault="00DD0903" w:rsidP="003F6429">
      <w:pPr>
        <w:pStyle w:val="Normal1"/>
        <w:jc w:val="both"/>
        <w:rPr>
          <w:sz w:val="22"/>
          <w:szCs w:val="22"/>
        </w:rPr>
      </w:pPr>
      <w:r>
        <w:rPr>
          <w:sz w:val="22"/>
          <w:szCs w:val="22"/>
        </w:rPr>
        <w:t>Run this report again (</w:t>
      </w:r>
      <w:r w:rsidR="00144765">
        <w:rPr>
          <w:sz w:val="22"/>
          <w:szCs w:val="22"/>
        </w:rPr>
        <w:t>5</w:t>
      </w:r>
      <w:r>
        <w:rPr>
          <w:sz w:val="22"/>
          <w:szCs w:val="22"/>
        </w:rPr>
        <w:t>.</w:t>
      </w:r>
      <w:r w:rsidR="00E10B45">
        <w:rPr>
          <w:sz w:val="22"/>
          <w:szCs w:val="22"/>
        </w:rPr>
        <w:t>4</w:t>
      </w:r>
      <w:r>
        <w:rPr>
          <w:sz w:val="22"/>
          <w:szCs w:val="22"/>
        </w:rPr>
        <w:t xml:space="preserve"> refers) to ensure FMS is ready for a Preliminary close to be run.</w:t>
      </w:r>
    </w:p>
    <w:p w14:paraId="2361DC56" w14:textId="18B074E5" w:rsidR="004009CF" w:rsidRDefault="004009CF" w:rsidP="003F6429">
      <w:pPr>
        <w:pStyle w:val="Normal1"/>
        <w:jc w:val="both"/>
      </w:pPr>
    </w:p>
    <w:p w14:paraId="448145BD" w14:textId="2E5D479E" w:rsidR="009E75F2" w:rsidRDefault="009E75F2" w:rsidP="003F6429">
      <w:pPr>
        <w:pStyle w:val="Normal1"/>
        <w:jc w:val="both"/>
      </w:pPr>
    </w:p>
    <w:p w14:paraId="4B9137B6" w14:textId="1D132D9E" w:rsidR="009E75F2" w:rsidRDefault="009E75F2" w:rsidP="003F6429">
      <w:pPr>
        <w:pStyle w:val="Normal1"/>
        <w:jc w:val="both"/>
      </w:pPr>
    </w:p>
    <w:p w14:paraId="03C9BA7A" w14:textId="6D039703" w:rsidR="009E75F2" w:rsidRDefault="009E75F2" w:rsidP="003F6429">
      <w:pPr>
        <w:pStyle w:val="Normal1"/>
        <w:jc w:val="both"/>
      </w:pPr>
    </w:p>
    <w:p w14:paraId="3DC52CE0" w14:textId="50575EAC" w:rsidR="009E75F2" w:rsidRDefault="009E75F2" w:rsidP="003F6429">
      <w:pPr>
        <w:pStyle w:val="Normal1"/>
        <w:jc w:val="both"/>
      </w:pPr>
    </w:p>
    <w:p w14:paraId="42D7C965" w14:textId="6B560A85" w:rsidR="009E75F2" w:rsidRDefault="009E75F2" w:rsidP="003F6429">
      <w:pPr>
        <w:pStyle w:val="Normal1"/>
        <w:jc w:val="both"/>
      </w:pPr>
    </w:p>
    <w:p w14:paraId="5EDE808F" w14:textId="18F6CBB0" w:rsidR="009E75F2" w:rsidRDefault="009E75F2" w:rsidP="003F6429">
      <w:pPr>
        <w:pStyle w:val="Normal1"/>
        <w:jc w:val="both"/>
      </w:pPr>
    </w:p>
    <w:p w14:paraId="4EF0DB54" w14:textId="091B0ECB" w:rsidR="009E75F2" w:rsidRDefault="009E75F2" w:rsidP="003F6429">
      <w:pPr>
        <w:pStyle w:val="Normal1"/>
        <w:jc w:val="both"/>
      </w:pPr>
    </w:p>
    <w:p w14:paraId="6E133D16" w14:textId="731B6FCC" w:rsidR="009E75F2" w:rsidRDefault="009E75F2" w:rsidP="003F6429">
      <w:pPr>
        <w:pStyle w:val="Normal1"/>
        <w:jc w:val="both"/>
      </w:pPr>
    </w:p>
    <w:p w14:paraId="7E9CDA38" w14:textId="626C92F3" w:rsidR="009E75F2" w:rsidRDefault="009E75F2" w:rsidP="003F6429">
      <w:pPr>
        <w:pStyle w:val="Normal1"/>
        <w:jc w:val="both"/>
      </w:pPr>
    </w:p>
    <w:p w14:paraId="7A4E50D0" w14:textId="297F21EB" w:rsidR="009E75F2" w:rsidRDefault="009E75F2" w:rsidP="003F6429">
      <w:pPr>
        <w:pStyle w:val="Normal1"/>
        <w:jc w:val="both"/>
      </w:pPr>
    </w:p>
    <w:p w14:paraId="0D44ECA5" w14:textId="2837393B" w:rsidR="009E75F2" w:rsidRDefault="009E75F2" w:rsidP="003F6429">
      <w:pPr>
        <w:pStyle w:val="Normal1"/>
        <w:jc w:val="both"/>
      </w:pPr>
    </w:p>
    <w:p w14:paraId="699B4441" w14:textId="049657D2" w:rsidR="009E75F2" w:rsidRDefault="009E75F2" w:rsidP="003F6429">
      <w:pPr>
        <w:pStyle w:val="Normal1"/>
        <w:jc w:val="both"/>
      </w:pPr>
    </w:p>
    <w:p w14:paraId="16B3BD7A" w14:textId="0878AEEA" w:rsidR="009E75F2" w:rsidRDefault="009E75F2" w:rsidP="003F6429">
      <w:pPr>
        <w:pStyle w:val="Normal1"/>
        <w:jc w:val="both"/>
      </w:pPr>
    </w:p>
    <w:p w14:paraId="18DB0653" w14:textId="258E644A" w:rsidR="009E75F2" w:rsidRDefault="009E75F2" w:rsidP="003F6429">
      <w:pPr>
        <w:pStyle w:val="Normal1"/>
        <w:jc w:val="both"/>
      </w:pPr>
    </w:p>
    <w:p w14:paraId="62AA1EF5" w14:textId="3372800F" w:rsidR="009E75F2" w:rsidRDefault="009E75F2" w:rsidP="003F6429">
      <w:pPr>
        <w:pStyle w:val="Normal1"/>
        <w:jc w:val="both"/>
      </w:pPr>
    </w:p>
    <w:p w14:paraId="4AA79E3C" w14:textId="1B6E3506" w:rsidR="009E75F2" w:rsidRDefault="009E75F2" w:rsidP="003F6429">
      <w:pPr>
        <w:pStyle w:val="Normal1"/>
        <w:jc w:val="both"/>
      </w:pPr>
    </w:p>
    <w:p w14:paraId="6DF4D6C2" w14:textId="64DFB76D" w:rsidR="009E75F2" w:rsidRDefault="009E75F2" w:rsidP="003F6429">
      <w:pPr>
        <w:pStyle w:val="Normal1"/>
        <w:jc w:val="both"/>
      </w:pPr>
    </w:p>
    <w:p w14:paraId="758CC09D" w14:textId="33C63614" w:rsidR="009E75F2" w:rsidRDefault="009E75F2" w:rsidP="003F6429">
      <w:pPr>
        <w:pStyle w:val="Normal1"/>
        <w:jc w:val="both"/>
      </w:pPr>
    </w:p>
    <w:p w14:paraId="56157E99" w14:textId="11A68B8D" w:rsidR="009E75F2" w:rsidRDefault="009E75F2" w:rsidP="003F6429">
      <w:pPr>
        <w:pStyle w:val="Normal1"/>
        <w:jc w:val="both"/>
      </w:pPr>
    </w:p>
    <w:p w14:paraId="3D445D24" w14:textId="02B5FB68" w:rsidR="009E75F2" w:rsidRDefault="009E75F2" w:rsidP="003F6429">
      <w:pPr>
        <w:pStyle w:val="Normal1"/>
        <w:jc w:val="both"/>
      </w:pPr>
    </w:p>
    <w:p w14:paraId="1A7A89A5" w14:textId="69FF2FA5" w:rsidR="009E75F2" w:rsidRDefault="009E75F2" w:rsidP="003F6429">
      <w:pPr>
        <w:pStyle w:val="Normal1"/>
        <w:jc w:val="both"/>
      </w:pPr>
    </w:p>
    <w:p w14:paraId="7DD3C054" w14:textId="3F864C3A" w:rsidR="009E75F2" w:rsidRDefault="009E75F2" w:rsidP="003F6429">
      <w:pPr>
        <w:pStyle w:val="Normal1"/>
        <w:jc w:val="both"/>
      </w:pPr>
    </w:p>
    <w:p w14:paraId="1E2734B3" w14:textId="611D7285" w:rsidR="009E75F2" w:rsidRDefault="009E75F2" w:rsidP="003F6429">
      <w:pPr>
        <w:pStyle w:val="Normal1"/>
        <w:jc w:val="both"/>
      </w:pPr>
    </w:p>
    <w:p w14:paraId="41BF3AB3" w14:textId="603BAB75" w:rsidR="009E75F2" w:rsidRDefault="009E75F2" w:rsidP="003F6429">
      <w:pPr>
        <w:pStyle w:val="Normal1"/>
        <w:jc w:val="both"/>
      </w:pPr>
    </w:p>
    <w:p w14:paraId="6C2D9DD0" w14:textId="2D0C2D80" w:rsidR="009E75F2" w:rsidRDefault="009E75F2" w:rsidP="003F6429">
      <w:pPr>
        <w:pStyle w:val="Normal1"/>
        <w:jc w:val="both"/>
      </w:pPr>
    </w:p>
    <w:p w14:paraId="473A4192" w14:textId="20F24F1D" w:rsidR="009E75F2" w:rsidRDefault="009E75F2" w:rsidP="003F6429">
      <w:pPr>
        <w:pStyle w:val="Normal1"/>
        <w:jc w:val="both"/>
      </w:pPr>
    </w:p>
    <w:p w14:paraId="0AD1D38B" w14:textId="2EAD4454" w:rsidR="009E75F2" w:rsidRDefault="009E75F2" w:rsidP="003F6429">
      <w:pPr>
        <w:pStyle w:val="Normal1"/>
        <w:jc w:val="both"/>
      </w:pPr>
    </w:p>
    <w:p w14:paraId="48231345" w14:textId="04A72638" w:rsidR="009E75F2" w:rsidRDefault="009E75F2" w:rsidP="003F6429">
      <w:pPr>
        <w:pStyle w:val="Normal1"/>
        <w:jc w:val="both"/>
      </w:pPr>
    </w:p>
    <w:p w14:paraId="1B71F841" w14:textId="7E4D9B25" w:rsidR="009E75F2" w:rsidRDefault="009E75F2" w:rsidP="003F6429">
      <w:pPr>
        <w:pStyle w:val="Normal1"/>
        <w:jc w:val="both"/>
      </w:pPr>
    </w:p>
    <w:p w14:paraId="0245C9DD" w14:textId="4A5DDAA8" w:rsidR="009E75F2" w:rsidRDefault="009E75F2" w:rsidP="003F6429">
      <w:pPr>
        <w:pStyle w:val="Normal1"/>
        <w:jc w:val="both"/>
      </w:pPr>
    </w:p>
    <w:p w14:paraId="0D9A41CB" w14:textId="71DABC4B" w:rsidR="009E75F2" w:rsidRDefault="009E75F2" w:rsidP="003F6429">
      <w:pPr>
        <w:pStyle w:val="Normal1"/>
        <w:jc w:val="both"/>
      </w:pPr>
    </w:p>
    <w:p w14:paraId="6F76883F" w14:textId="3155D498" w:rsidR="009E75F2" w:rsidRDefault="009E75F2" w:rsidP="003F6429">
      <w:pPr>
        <w:pStyle w:val="Normal1"/>
        <w:jc w:val="both"/>
      </w:pPr>
    </w:p>
    <w:p w14:paraId="44C9A0DD" w14:textId="062D095E" w:rsidR="009E75F2" w:rsidRDefault="009E75F2" w:rsidP="003F6429">
      <w:pPr>
        <w:pStyle w:val="Normal1"/>
        <w:jc w:val="both"/>
      </w:pPr>
    </w:p>
    <w:p w14:paraId="01E14E11" w14:textId="1F5C0357" w:rsidR="009E75F2" w:rsidRDefault="009E75F2" w:rsidP="003F6429">
      <w:pPr>
        <w:pStyle w:val="Normal1"/>
        <w:jc w:val="both"/>
      </w:pPr>
    </w:p>
    <w:p w14:paraId="27F8F4C0" w14:textId="14D242EB" w:rsidR="00595D2B" w:rsidRDefault="00595D2B" w:rsidP="003F6429">
      <w:pPr>
        <w:pStyle w:val="Normal1"/>
        <w:jc w:val="both"/>
      </w:pPr>
    </w:p>
    <w:p w14:paraId="499BD63F" w14:textId="77777777" w:rsidR="000C3585" w:rsidRDefault="000C3585" w:rsidP="003F6429">
      <w:pPr>
        <w:pStyle w:val="Normal1"/>
        <w:jc w:val="both"/>
      </w:pPr>
    </w:p>
    <w:p w14:paraId="3E9671A0" w14:textId="535DF77E" w:rsidR="00A220AD" w:rsidRDefault="00440742" w:rsidP="00A220AD">
      <w:pPr>
        <w:pStyle w:val="Heading1"/>
        <w:ind w:left="0"/>
        <w:jc w:val="both"/>
        <w:rPr>
          <w:sz w:val="24"/>
          <w:szCs w:val="24"/>
        </w:rPr>
      </w:pPr>
      <w:r>
        <w:rPr>
          <w:sz w:val="24"/>
          <w:szCs w:val="24"/>
        </w:rPr>
        <w:tab/>
        <w:t xml:space="preserve">6. </w:t>
      </w:r>
      <w:r w:rsidR="00A220AD">
        <w:rPr>
          <w:sz w:val="24"/>
          <w:szCs w:val="24"/>
        </w:rPr>
        <w:t xml:space="preserve">Early Closure </w:t>
      </w:r>
    </w:p>
    <w:p w14:paraId="79888535" w14:textId="77777777" w:rsidR="00440742" w:rsidRDefault="00440742" w:rsidP="00A220AD">
      <w:pPr>
        <w:pStyle w:val="Normal1"/>
        <w:jc w:val="both"/>
        <w:rPr>
          <w:color w:val="FF0000"/>
          <w:sz w:val="22"/>
          <w:szCs w:val="22"/>
        </w:rPr>
      </w:pPr>
    </w:p>
    <w:p w14:paraId="57132D11" w14:textId="67311CF0" w:rsidR="00566894" w:rsidRPr="00F6419D" w:rsidRDefault="00597D0B" w:rsidP="00A220AD">
      <w:pPr>
        <w:pStyle w:val="Normal1"/>
        <w:jc w:val="both"/>
        <w:rPr>
          <w:color w:val="auto"/>
          <w:sz w:val="22"/>
          <w:szCs w:val="22"/>
        </w:rPr>
      </w:pPr>
      <w:r w:rsidRPr="00F6419D">
        <w:rPr>
          <w:color w:val="auto"/>
          <w:sz w:val="22"/>
          <w:szCs w:val="22"/>
        </w:rPr>
        <w:t xml:space="preserve">This year </w:t>
      </w:r>
      <w:r w:rsidR="00F448C9" w:rsidRPr="00F6419D">
        <w:rPr>
          <w:color w:val="auto"/>
          <w:sz w:val="22"/>
          <w:szCs w:val="22"/>
        </w:rPr>
        <w:t xml:space="preserve">we are </w:t>
      </w:r>
      <w:r w:rsidR="00BB2086">
        <w:rPr>
          <w:color w:val="auto"/>
          <w:sz w:val="22"/>
          <w:szCs w:val="22"/>
        </w:rPr>
        <w:t>requesting</w:t>
      </w:r>
      <w:r w:rsidR="00F448C9" w:rsidRPr="00F6419D">
        <w:rPr>
          <w:color w:val="auto"/>
          <w:sz w:val="22"/>
          <w:szCs w:val="22"/>
        </w:rPr>
        <w:t xml:space="preserve"> that </w:t>
      </w:r>
      <w:r w:rsidR="00D62C29">
        <w:rPr>
          <w:color w:val="auto"/>
          <w:sz w:val="22"/>
          <w:szCs w:val="22"/>
        </w:rPr>
        <w:t xml:space="preserve">ALL </w:t>
      </w:r>
      <w:r w:rsidR="00A220AD" w:rsidRPr="00F6419D">
        <w:rPr>
          <w:color w:val="auto"/>
          <w:sz w:val="22"/>
          <w:szCs w:val="22"/>
        </w:rPr>
        <w:t>schools carry out an '</w:t>
      </w:r>
      <w:r w:rsidR="00440742" w:rsidRPr="00F6419D">
        <w:rPr>
          <w:color w:val="auto"/>
          <w:sz w:val="22"/>
          <w:szCs w:val="22"/>
        </w:rPr>
        <w:t>E</w:t>
      </w:r>
      <w:r w:rsidR="00A220AD" w:rsidRPr="00F6419D">
        <w:rPr>
          <w:color w:val="auto"/>
          <w:sz w:val="22"/>
          <w:szCs w:val="22"/>
        </w:rPr>
        <w:t xml:space="preserve">arly </w:t>
      </w:r>
      <w:r w:rsidR="00440742" w:rsidRPr="00F6419D">
        <w:rPr>
          <w:color w:val="auto"/>
          <w:sz w:val="22"/>
          <w:szCs w:val="22"/>
        </w:rPr>
        <w:t>C</w:t>
      </w:r>
      <w:r w:rsidR="00A220AD" w:rsidRPr="00F6419D">
        <w:rPr>
          <w:color w:val="auto"/>
          <w:sz w:val="22"/>
          <w:szCs w:val="22"/>
        </w:rPr>
        <w:t>losure'</w:t>
      </w:r>
      <w:r w:rsidR="00D50457" w:rsidRPr="00F6419D">
        <w:rPr>
          <w:color w:val="auto"/>
          <w:sz w:val="22"/>
          <w:szCs w:val="22"/>
        </w:rPr>
        <w:t xml:space="preserve">, reconciling </w:t>
      </w:r>
      <w:r w:rsidR="00A220AD" w:rsidRPr="00F6419D">
        <w:rPr>
          <w:color w:val="auto"/>
          <w:sz w:val="22"/>
          <w:szCs w:val="22"/>
        </w:rPr>
        <w:t xml:space="preserve">to a </w:t>
      </w:r>
      <w:r w:rsidR="00D50457" w:rsidRPr="00F6419D">
        <w:rPr>
          <w:color w:val="auto"/>
          <w:sz w:val="22"/>
          <w:szCs w:val="22"/>
        </w:rPr>
        <w:t xml:space="preserve">bank </w:t>
      </w:r>
      <w:r w:rsidR="00A220AD" w:rsidRPr="00F6419D">
        <w:rPr>
          <w:color w:val="auto"/>
          <w:sz w:val="22"/>
          <w:szCs w:val="22"/>
        </w:rPr>
        <w:t xml:space="preserve">statement </w:t>
      </w:r>
      <w:r w:rsidR="00D40ACB" w:rsidRPr="00F6419D">
        <w:rPr>
          <w:color w:val="auto"/>
          <w:sz w:val="22"/>
          <w:szCs w:val="22"/>
        </w:rPr>
        <w:t xml:space="preserve">from </w:t>
      </w:r>
      <w:r w:rsidR="0051754C" w:rsidRPr="00F6419D">
        <w:rPr>
          <w:b/>
          <w:bCs/>
          <w:color w:val="auto"/>
          <w:sz w:val="22"/>
          <w:szCs w:val="22"/>
        </w:rPr>
        <w:t>Friday 1</w:t>
      </w:r>
      <w:r w:rsidR="00565CA9">
        <w:rPr>
          <w:b/>
          <w:bCs/>
          <w:color w:val="auto"/>
          <w:sz w:val="22"/>
          <w:szCs w:val="22"/>
        </w:rPr>
        <w:t>5</w:t>
      </w:r>
      <w:r w:rsidR="007F29AD">
        <w:rPr>
          <w:b/>
          <w:bCs/>
          <w:color w:val="auto"/>
          <w:sz w:val="22"/>
          <w:szCs w:val="22"/>
        </w:rPr>
        <w:t xml:space="preserve">th </w:t>
      </w:r>
      <w:r w:rsidR="0051754C" w:rsidRPr="00F6419D">
        <w:rPr>
          <w:b/>
          <w:bCs/>
          <w:color w:val="auto"/>
          <w:sz w:val="22"/>
          <w:szCs w:val="22"/>
        </w:rPr>
        <w:t xml:space="preserve">March to </w:t>
      </w:r>
      <w:r w:rsidR="004C68CF">
        <w:rPr>
          <w:b/>
          <w:bCs/>
          <w:color w:val="auto"/>
          <w:sz w:val="22"/>
          <w:szCs w:val="22"/>
        </w:rPr>
        <w:t>Monday</w:t>
      </w:r>
      <w:r w:rsidR="0051754C" w:rsidRPr="00F6419D">
        <w:rPr>
          <w:b/>
          <w:bCs/>
          <w:color w:val="auto"/>
          <w:sz w:val="22"/>
          <w:szCs w:val="22"/>
        </w:rPr>
        <w:t xml:space="preserve"> 2</w:t>
      </w:r>
      <w:r w:rsidR="004C68CF">
        <w:rPr>
          <w:b/>
          <w:bCs/>
          <w:color w:val="auto"/>
          <w:sz w:val="22"/>
          <w:szCs w:val="22"/>
        </w:rPr>
        <w:t>5</w:t>
      </w:r>
      <w:r w:rsidR="00BF68A9">
        <w:rPr>
          <w:b/>
          <w:bCs/>
          <w:color w:val="auto"/>
          <w:sz w:val="22"/>
          <w:szCs w:val="22"/>
        </w:rPr>
        <w:t xml:space="preserve">th </w:t>
      </w:r>
      <w:r w:rsidR="0051754C" w:rsidRPr="00F6419D">
        <w:rPr>
          <w:b/>
          <w:bCs/>
          <w:color w:val="auto"/>
          <w:sz w:val="22"/>
          <w:szCs w:val="22"/>
        </w:rPr>
        <w:t>March</w:t>
      </w:r>
      <w:r w:rsidR="00AF4531" w:rsidRPr="00F6419D">
        <w:rPr>
          <w:color w:val="auto"/>
          <w:sz w:val="22"/>
          <w:szCs w:val="22"/>
        </w:rPr>
        <w:t xml:space="preserve"> (depending on the selected closing date)</w:t>
      </w:r>
      <w:r w:rsidR="00A220AD" w:rsidRPr="00F6419D">
        <w:rPr>
          <w:color w:val="auto"/>
          <w:sz w:val="22"/>
          <w:szCs w:val="22"/>
        </w:rPr>
        <w:t xml:space="preserve">.  </w:t>
      </w:r>
      <w:r w:rsidR="0038025C">
        <w:rPr>
          <w:color w:val="auto"/>
          <w:sz w:val="22"/>
          <w:szCs w:val="22"/>
        </w:rPr>
        <w:t>If this presents a problem, please contact your Link Officer</w:t>
      </w:r>
      <w:r w:rsidR="007131DE">
        <w:rPr>
          <w:color w:val="auto"/>
          <w:sz w:val="22"/>
          <w:szCs w:val="22"/>
        </w:rPr>
        <w:t xml:space="preserve"> a</w:t>
      </w:r>
      <w:r w:rsidR="00B723C6">
        <w:rPr>
          <w:color w:val="auto"/>
          <w:sz w:val="22"/>
          <w:szCs w:val="22"/>
        </w:rPr>
        <w:t>s soon as possible</w:t>
      </w:r>
      <w:r w:rsidR="007131DE">
        <w:rPr>
          <w:color w:val="auto"/>
          <w:sz w:val="22"/>
          <w:szCs w:val="22"/>
        </w:rPr>
        <w:t xml:space="preserve">. </w:t>
      </w:r>
      <w:r w:rsidR="00E31389" w:rsidRPr="00F6419D">
        <w:rPr>
          <w:color w:val="auto"/>
          <w:sz w:val="22"/>
          <w:szCs w:val="22"/>
        </w:rPr>
        <w:t>T</w:t>
      </w:r>
      <w:r w:rsidR="00A220AD" w:rsidRPr="00F6419D">
        <w:rPr>
          <w:color w:val="auto"/>
          <w:sz w:val="22"/>
          <w:szCs w:val="22"/>
        </w:rPr>
        <w:t xml:space="preserve">here will be no opportunity to carry out a second reconciliation as </w:t>
      </w:r>
      <w:r w:rsidR="00A33F74" w:rsidRPr="00F6419D">
        <w:rPr>
          <w:color w:val="auto"/>
          <w:sz w:val="22"/>
          <w:szCs w:val="22"/>
        </w:rPr>
        <w:t>the</w:t>
      </w:r>
      <w:r w:rsidR="00B723C6">
        <w:rPr>
          <w:color w:val="auto"/>
          <w:sz w:val="22"/>
          <w:szCs w:val="22"/>
        </w:rPr>
        <w:t>re is a tight</w:t>
      </w:r>
      <w:r w:rsidR="00A33F74" w:rsidRPr="00F6419D">
        <w:rPr>
          <w:color w:val="auto"/>
          <w:sz w:val="22"/>
          <w:szCs w:val="22"/>
        </w:rPr>
        <w:t xml:space="preserve"> deadline </w:t>
      </w:r>
      <w:r w:rsidR="00267DFD">
        <w:rPr>
          <w:color w:val="auto"/>
          <w:sz w:val="22"/>
          <w:szCs w:val="22"/>
        </w:rPr>
        <w:t xml:space="preserve">of </w:t>
      </w:r>
      <w:r w:rsidR="00D46A10" w:rsidRPr="00B90803">
        <w:rPr>
          <w:b/>
          <w:bCs/>
          <w:color w:val="auto"/>
          <w:sz w:val="22"/>
          <w:szCs w:val="22"/>
        </w:rPr>
        <w:t>Tuesday</w:t>
      </w:r>
      <w:r w:rsidR="0008516B" w:rsidRPr="00B90803">
        <w:rPr>
          <w:b/>
          <w:bCs/>
          <w:color w:val="auto"/>
          <w:sz w:val="22"/>
          <w:szCs w:val="22"/>
        </w:rPr>
        <w:t xml:space="preserve"> </w:t>
      </w:r>
      <w:r w:rsidR="005A5899" w:rsidRPr="00B90803">
        <w:rPr>
          <w:b/>
          <w:bCs/>
          <w:color w:val="auto"/>
          <w:sz w:val="22"/>
          <w:szCs w:val="22"/>
        </w:rPr>
        <w:t>26th</w:t>
      </w:r>
      <w:r w:rsidR="0008516B" w:rsidRPr="00B90803">
        <w:rPr>
          <w:b/>
          <w:bCs/>
          <w:color w:val="auto"/>
          <w:sz w:val="22"/>
          <w:szCs w:val="22"/>
        </w:rPr>
        <w:t xml:space="preserve"> March </w:t>
      </w:r>
      <w:r w:rsidR="005A5899" w:rsidRPr="00B90803">
        <w:rPr>
          <w:b/>
          <w:bCs/>
          <w:color w:val="auto"/>
          <w:sz w:val="22"/>
          <w:szCs w:val="22"/>
        </w:rPr>
        <w:t>2024</w:t>
      </w:r>
      <w:r w:rsidR="0008516B">
        <w:rPr>
          <w:color w:val="auto"/>
          <w:sz w:val="22"/>
          <w:szCs w:val="22"/>
        </w:rPr>
        <w:t>.</w:t>
      </w:r>
    </w:p>
    <w:p w14:paraId="553E4986" w14:textId="77777777" w:rsidR="00566894" w:rsidRPr="00F6419D" w:rsidRDefault="00566894" w:rsidP="00A220AD">
      <w:pPr>
        <w:pStyle w:val="Normal1"/>
        <w:jc w:val="both"/>
        <w:rPr>
          <w:color w:val="auto"/>
          <w:sz w:val="22"/>
          <w:szCs w:val="22"/>
        </w:rPr>
      </w:pPr>
    </w:p>
    <w:p w14:paraId="2C91ED8E" w14:textId="7A4496F5" w:rsidR="00A220AD" w:rsidRPr="00F6419D" w:rsidRDefault="00A220AD" w:rsidP="00A220AD">
      <w:pPr>
        <w:pStyle w:val="Normal1"/>
        <w:jc w:val="both"/>
        <w:rPr>
          <w:color w:val="auto"/>
        </w:rPr>
      </w:pPr>
      <w:r w:rsidRPr="00F6419D">
        <w:rPr>
          <w:color w:val="auto"/>
          <w:sz w:val="22"/>
          <w:szCs w:val="22"/>
          <w:u w:val="single"/>
        </w:rPr>
        <w:t xml:space="preserve">Please contact your link officer as soon as possible </w:t>
      </w:r>
      <w:r w:rsidR="0065225F" w:rsidRPr="00F6419D">
        <w:rPr>
          <w:color w:val="auto"/>
          <w:sz w:val="22"/>
          <w:szCs w:val="22"/>
          <w:u w:val="single"/>
        </w:rPr>
        <w:t xml:space="preserve">to advise </w:t>
      </w:r>
      <w:r w:rsidR="00577588" w:rsidRPr="00F6419D">
        <w:rPr>
          <w:color w:val="auto"/>
          <w:sz w:val="22"/>
          <w:szCs w:val="22"/>
          <w:u w:val="single"/>
        </w:rPr>
        <w:t xml:space="preserve">the date on which you intend to </w:t>
      </w:r>
      <w:r w:rsidRPr="00F6419D">
        <w:rPr>
          <w:color w:val="auto"/>
          <w:sz w:val="22"/>
          <w:szCs w:val="22"/>
          <w:u w:val="single"/>
        </w:rPr>
        <w:t>close.</w:t>
      </w:r>
      <w:r w:rsidR="003C3399">
        <w:rPr>
          <w:color w:val="auto"/>
          <w:sz w:val="22"/>
          <w:szCs w:val="22"/>
          <w:u w:val="single"/>
        </w:rPr>
        <w:t xml:space="preserve"> </w:t>
      </w:r>
    </w:p>
    <w:p w14:paraId="75531FAC" w14:textId="77777777" w:rsidR="00A220AD" w:rsidRPr="00F6419D" w:rsidRDefault="00A220AD" w:rsidP="00A220AD">
      <w:pPr>
        <w:pStyle w:val="Normal1"/>
        <w:jc w:val="both"/>
        <w:rPr>
          <w:color w:val="auto"/>
        </w:rPr>
      </w:pPr>
    </w:p>
    <w:p w14:paraId="10F30771" w14:textId="00F4198C" w:rsidR="00A220AD" w:rsidRPr="00F6419D" w:rsidRDefault="00A220AD" w:rsidP="00A220AD">
      <w:pPr>
        <w:pStyle w:val="Normal1"/>
        <w:jc w:val="both"/>
        <w:rPr>
          <w:color w:val="auto"/>
          <w:sz w:val="22"/>
          <w:szCs w:val="22"/>
        </w:rPr>
      </w:pPr>
      <w:r w:rsidRPr="00F6419D">
        <w:rPr>
          <w:color w:val="auto"/>
          <w:sz w:val="22"/>
          <w:szCs w:val="22"/>
        </w:rPr>
        <w:t xml:space="preserve">The earliest bank statement for year-end reconciliation using this option must be to </w:t>
      </w:r>
      <w:r w:rsidR="00A64A0B" w:rsidRPr="00F6419D">
        <w:rPr>
          <w:b/>
          <w:color w:val="auto"/>
          <w:sz w:val="22"/>
          <w:szCs w:val="22"/>
        </w:rPr>
        <w:t>1</w:t>
      </w:r>
      <w:r w:rsidR="00FC7F51">
        <w:rPr>
          <w:b/>
          <w:color w:val="auto"/>
          <w:sz w:val="22"/>
          <w:szCs w:val="22"/>
        </w:rPr>
        <w:t>5</w:t>
      </w:r>
      <w:r w:rsidR="00A64A0B" w:rsidRPr="00F6419D">
        <w:rPr>
          <w:b/>
          <w:color w:val="auto"/>
          <w:sz w:val="22"/>
          <w:szCs w:val="22"/>
        </w:rPr>
        <w:t>th</w:t>
      </w:r>
      <w:r w:rsidRPr="00F6419D">
        <w:rPr>
          <w:b/>
          <w:color w:val="auto"/>
          <w:sz w:val="22"/>
          <w:szCs w:val="22"/>
        </w:rPr>
        <w:t xml:space="preserve"> March </w:t>
      </w:r>
      <w:r w:rsidR="005A5899">
        <w:rPr>
          <w:b/>
          <w:color w:val="auto"/>
          <w:sz w:val="22"/>
          <w:szCs w:val="22"/>
        </w:rPr>
        <w:t>2024</w:t>
      </w:r>
      <w:r w:rsidRPr="00F6419D">
        <w:rPr>
          <w:b/>
          <w:color w:val="auto"/>
          <w:sz w:val="22"/>
          <w:szCs w:val="22"/>
        </w:rPr>
        <w:t xml:space="preserve"> or later</w:t>
      </w:r>
      <w:r w:rsidRPr="00F6419D">
        <w:rPr>
          <w:color w:val="auto"/>
          <w:sz w:val="22"/>
          <w:szCs w:val="22"/>
        </w:rPr>
        <w:t xml:space="preserve">, reconciliations to statements before this date will not be accepted. As there will be no second reconciliation, schools carrying out an early close must submit a full year end return including working papers for any accruals by </w:t>
      </w:r>
      <w:r w:rsidR="00D46A10">
        <w:rPr>
          <w:b/>
          <w:bCs/>
          <w:color w:val="auto"/>
          <w:sz w:val="22"/>
          <w:szCs w:val="22"/>
        </w:rPr>
        <w:t>Tuesday</w:t>
      </w:r>
      <w:r w:rsidR="001476CC" w:rsidRPr="001476CC">
        <w:rPr>
          <w:b/>
          <w:bCs/>
          <w:color w:val="auto"/>
          <w:sz w:val="22"/>
          <w:szCs w:val="22"/>
        </w:rPr>
        <w:t xml:space="preserve"> </w:t>
      </w:r>
      <w:r w:rsidR="005A5899">
        <w:rPr>
          <w:b/>
          <w:bCs/>
          <w:color w:val="auto"/>
          <w:sz w:val="22"/>
          <w:szCs w:val="22"/>
        </w:rPr>
        <w:t>26th</w:t>
      </w:r>
      <w:r w:rsidR="006879EB" w:rsidRPr="001476CC">
        <w:rPr>
          <w:b/>
          <w:bCs/>
          <w:color w:val="auto"/>
          <w:sz w:val="22"/>
          <w:szCs w:val="22"/>
        </w:rPr>
        <w:t xml:space="preserve"> </w:t>
      </w:r>
      <w:r w:rsidR="00EA4C0B" w:rsidRPr="001476CC">
        <w:rPr>
          <w:b/>
          <w:bCs/>
          <w:color w:val="auto"/>
          <w:sz w:val="22"/>
          <w:szCs w:val="22"/>
        </w:rPr>
        <w:t>March</w:t>
      </w:r>
      <w:r w:rsidR="00FC2C33" w:rsidRPr="001476CC">
        <w:rPr>
          <w:b/>
          <w:bCs/>
          <w:color w:val="auto"/>
          <w:sz w:val="22"/>
          <w:szCs w:val="22"/>
        </w:rPr>
        <w:t xml:space="preserve"> </w:t>
      </w:r>
      <w:r w:rsidR="005A5899">
        <w:rPr>
          <w:b/>
          <w:bCs/>
          <w:color w:val="auto"/>
          <w:sz w:val="22"/>
          <w:szCs w:val="22"/>
        </w:rPr>
        <w:t>2024</w:t>
      </w:r>
      <w:r w:rsidRPr="00F6419D">
        <w:rPr>
          <w:color w:val="auto"/>
          <w:sz w:val="22"/>
          <w:szCs w:val="22"/>
        </w:rPr>
        <w:t>. It is expected that you will be aware of any direct debits or credits to affect your bank account between your closing date and 31</w:t>
      </w:r>
      <w:r w:rsidR="006879EB">
        <w:rPr>
          <w:color w:val="auto"/>
          <w:sz w:val="22"/>
          <w:szCs w:val="22"/>
        </w:rPr>
        <w:t xml:space="preserve">st </w:t>
      </w:r>
      <w:r w:rsidRPr="00F6419D">
        <w:rPr>
          <w:color w:val="auto"/>
          <w:sz w:val="22"/>
          <w:szCs w:val="22"/>
        </w:rPr>
        <w:t xml:space="preserve">March and therefore no material changes should take place between your early close and the </w:t>
      </w:r>
      <w:proofErr w:type="gramStart"/>
      <w:r w:rsidR="00854A79" w:rsidRPr="00F6419D">
        <w:rPr>
          <w:color w:val="auto"/>
          <w:sz w:val="22"/>
          <w:szCs w:val="22"/>
        </w:rPr>
        <w:t>31st</w:t>
      </w:r>
      <w:proofErr w:type="gramEnd"/>
      <w:r w:rsidRPr="00F6419D">
        <w:rPr>
          <w:color w:val="auto"/>
          <w:sz w:val="22"/>
          <w:szCs w:val="22"/>
        </w:rPr>
        <w:t xml:space="preserve"> March </w:t>
      </w:r>
      <w:r w:rsidR="005A5899">
        <w:rPr>
          <w:color w:val="auto"/>
          <w:sz w:val="22"/>
          <w:szCs w:val="22"/>
        </w:rPr>
        <w:t>2024</w:t>
      </w:r>
      <w:r w:rsidR="0056074D" w:rsidRPr="00F6419D">
        <w:rPr>
          <w:color w:val="auto"/>
          <w:sz w:val="22"/>
          <w:szCs w:val="22"/>
        </w:rPr>
        <w:t xml:space="preserve">, if in doubt, </w:t>
      </w:r>
      <w:r w:rsidRPr="00F6419D">
        <w:rPr>
          <w:color w:val="auto"/>
          <w:sz w:val="22"/>
          <w:szCs w:val="22"/>
        </w:rPr>
        <w:t xml:space="preserve">please contact your link officer. </w:t>
      </w:r>
      <w:r w:rsidR="008A7906">
        <w:rPr>
          <w:color w:val="auto"/>
          <w:sz w:val="22"/>
          <w:szCs w:val="22"/>
        </w:rPr>
        <w:t>Please Note, as the last working day this Term is Thursday 28</w:t>
      </w:r>
      <w:r w:rsidR="008A7906">
        <w:rPr>
          <w:color w:val="auto"/>
          <w:sz w:val="22"/>
          <w:szCs w:val="22"/>
          <w:vertAlign w:val="superscript"/>
        </w:rPr>
        <w:t xml:space="preserve">th </w:t>
      </w:r>
      <w:r w:rsidR="008A7906">
        <w:rPr>
          <w:color w:val="auto"/>
          <w:sz w:val="22"/>
          <w:szCs w:val="22"/>
        </w:rPr>
        <w:t xml:space="preserve">March, </w:t>
      </w:r>
      <w:r w:rsidR="004117D7" w:rsidRPr="00F6419D">
        <w:rPr>
          <w:color w:val="auto"/>
          <w:sz w:val="22"/>
          <w:szCs w:val="22"/>
        </w:rPr>
        <w:t>once you have completed your Early Clos</w:t>
      </w:r>
      <w:r w:rsidR="004117D7">
        <w:rPr>
          <w:color w:val="auto"/>
          <w:sz w:val="22"/>
          <w:szCs w:val="22"/>
        </w:rPr>
        <w:t xml:space="preserve">e, </w:t>
      </w:r>
      <w:r w:rsidR="008A7906">
        <w:rPr>
          <w:color w:val="auto"/>
          <w:sz w:val="22"/>
          <w:szCs w:val="22"/>
        </w:rPr>
        <w:t>we</w:t>
      </w:r>
      <w:r w:rsidR="006652F6" w:rsidRPr="00F6419D">
        <w:rPr>
          <w:color w:val="auto"/>
          <w:sz w:val="22"/>
          <w:szCs w:val="22"/>
        </w:rPr>
        <w:t xml:space="preserve"> also require a Bank </w:t>
      </w:r>
      <w:r w:rsidR="003C093E" w:rsidRPr="00F6419D">
        <w:rPr>
          <w:color w:val="auto"/>
          <w:sz w:val="22"/>
          <w:szCs w:val="22"/>
        </w:rPr>
        <w:t>r</w:t>
      </w:r>
      <w:r w:rsidR="006652F6" w:rsidRPr="00F6419D">
        <w:rPr>
          <w:color w:val="auto"/>
          <w:sz w:val="22"/>
          <w:szCs w:val="22"/>
        </w:rPr>
        <w:t xml:space="preserve">econciliation to the </w:t>
      </w:r>
      <w:proofErr w:type="gramStart"/>
      <w:r w:rsidR="006652F6" w:rsidRPr="00F6419D">
        <w:rPr>
          <w:color w:val="auto"/>
          <w:sz w:val="22"/>
          <w:szCs w:val="22"/>
        </w:rPr>
        <w:t>31</w:t>
      </w:r>
      <w:r w:rsidR="009874E3">
        <w:rPr>
          <w:color w:val="auto"/>
          <w:sz w:val="22"/>
          <w:szCs w:val="22"/>
        </w:rPr>
        <w:t>st</w:t>
      </w:r>
      <w:proofErr w:type="gramEnd"/>
      <w:r w:rsidR="009874E3">
        <w:rPr>
          <w:color w:val="auto"/>
          <w:sz w:val="22"/>
          <w:szCs w:val="22"/>
        </w:rPr>
        <w:t xml:space="preserve"> </w:t>
      </w:r>
      <w:r w:rsidR="006652F6" w:rsidRPr="00F6419D">
        <w:rPr>
          <w:color w:val="auto"/>
          <w:sz w:val="22"/>
          <w:szCs w:val="22"/>
        </w:rPr>
        <w:t>March</w:t>
      </w:r>
      <w:r w:rsidR="00FF6370">
        <w:rPr>
          <w:color w:val="auto"/>
          <w:sz w:val="22"/>
          <w:szCs w:val="22"/>
        </w:rPr>
        <w:t xml:space="preserve"> </w:t>
      </w:r>
      <w:r w:rsidR="002629B7" w:rsidRPr="00231BB4">
        <w:rPr>
          <w:color w:val="auto"/>
          <w:sz w:val="22"/>
          <w:szCs w:val="22"/>
          <w:u w:val="single"/>
        </w:rPr>
        <w:t>in the new financial year</w:t>
      </w:r>
      <w:r w:rsidR="00577F66">
        <w:rPr>
          <w:color w:val="auto"/>
          <w:sz w:val="22"/>
          <w:szCs w:val="22"/>
          <w:u w:val="single"/>
        </w:rPr>
        <w:t>,</w:t>
      </w:r>
      <w:r w:rsidR="00577F66" w:rsidRPr="00577F66">
        <w:rPr>
          <w:color w:val="auto"/>
          <w:sz w:val="22"/>
          <w:szCs w:val="22"/>
        </w:rPr>
        <w:t xml:space="preserve"> to</w:t>
      </w:r>
      <w:r w:rsidR="006673B9" w:rsidRPr="00F6419D">
        <w:rPr>
          <w:color w:val="auto"/>
          <w:sz w:val="22"/>
          <w:szCs w:val="22"/>
        </w:rPr>
        <w:t xml:space="preserve"> </w:t>
      </w:r>
      <w:r w:rsidR="006652F6" w:rsidRPr="00F6419D">
        <w:rPr>
          <w:color w:val="auto"/>
          <w:sz w:val="22"/>
          <w:szCs w:val="22"/>
        </w:rPr>
        <w:t xml:space="preserve">be submitted to the LA </w:t>
      </w:r>
      <w:r w:rsidR="002F7095" w:rsidRPr="00F6419D">
        <w:rPr>
          <w:b/>
          <w:bCs/>
          <w:color w:val="auto"/>
          <w:sz w:val="22"/>
          <w:szCs w:val="22"/>
        </w:rPr>
        <w:t xml:space="preserve">by Friday </w:t>
      </w:r>
      <w:r w:rsidR="002F7095">
        <w:rPr>
          <w:b/>
          <w:bCs/>
          <w:color w:val="auto"/>
          <w:sz w:val="22"/>
          <w:szCs w:val="22"/>
        </w:rPr>
        <w:t xml:space="preserve">19th </w:t>
      </w:r>
      <w:r w:rsidR="002F7095" w:rsidRPr="00F6419D">
        <w:rPr>
          <w:b/>
          <w:bCs/>
          <w:color w:val="auto"/>
          <w:sz w:val="22"/>
          <w:szCs w:val="22"/>
        </w:rPr>
        <w:t xml:space="preserve">April </w:t>
      </w:r>
      <w:r w:rsidR="002F7095">
        <w:rPr>
          <w:b/>
          <w:bCs/>
          <w:color w:val="auto"/>
          <w:sz w:val="22"/>
          <w:szCs w:val="22"/>
        </w:rPr>
        <w:t>2024</w:t>
      </w:r>
      <w:r w:rsidR="008638CB" w:rsidRPr="00F6419D">
        <w:rPr>
          <w:color w:val="auto"/>
          <w:sz w:val="22"/>
          <w:szCs w:val="22"/>
        </w:rPr>
        <w:t>, thus enabling the auditors to verify what transactions have been passed during this time.</w:t>
      </w:r>
      <w:r w:rsidR="008638CB">
        <w:rPr>
          <w:color w:val="auto"/>
          <w:sz w:val="22"/>
          <w:szCs w:val="22"/>
        </w:rPr>
        <w:t xml:space="preserve"> </w:t>
      </w:r>
    </w:p>
    <w:p w14:paraId="0C2C76BB" w14:textId="77777777" w:rsidR="000C350C" w:rsidRPr="00F6419D" w:rsidRDefault="000C350C" w:rsidP="00A220AD">
      <w:pPr>
        <w:pStyle w:val="Normal1"/>
        <w:jc w:val="both"/>
        <w:rPr>
          <w:color w:val="auto"/>
        </w:rPr>
      </w:pPr>
    </w:p>
    <w:p w14:paraId="56713A90" w14:textId="77777777" w:rsidR="00A220AD" w:rsidRDefault="00A220AD" w:rsidP="00A220AD">
      <w:pPr>
        <w:pStyle w:val="Normal1"/>
        <w:jc w:val="both"/>
      </w:pPr>
    </w:p>
    <w:p w14:paraId="50E08F36" w14:textId="0936B6B3" w:rsidR="00A220AD" w:rsidRDefault="00A220AD" w:rsidP="00A220AD">
      <w:pPr>
        <w:pStyle w:val="Normal1"/>
        <w:jc w:val="both"/>
      </w:pPr>
      <w:r>
        <w:rPr>
          <w:b/>
          <w:sz w:val="22"/>
          <w:szCs w:val="22"/>
        </w:rPr>
        <w:t xml:space="preserve">To process a year end accrual, you will first need to create a New Financial Year </w:t>
      </w:r>
      <w:r w:rsidR="00C466AD">
        <w:rPr>
          <w:b/>
          <w:sz w:val="22"/>
          <w:szCs w:val="22"/>
        </w:rPr>
        <w:t>2024-25</w:t>
      </w:r>
      <w:r>
        <w:rPr>
          <w:b/>
          <w:sz w:val="22"/>
          <w:szCs w:val="22"/>
        </w:rPr>
        <w:t xml:space="preserve"> as per Section </w:t>
      </w:r>
      <w:r w:rsidR="00726993">
        <w:rPr>
          <w:b/>
          <w:sz w:val="22"/>
          <w:szCs w:val="22"/>
        </w:rPr>
        <w:t>5</w:t>
      </w:r>
      <w:r>
        <w:rPr>
          <w:b/>
          <w:sz w:val="22"/>
          <w:szCs w:val="22"/>
        </w:rPr>
        <w:t>.</w:t>
      </w:r>
      <w:r w:rsidR="008C71B0">
        <w:rPr>
          <w:b/>
          <w:sz w:val="22"/>
          <w:szCs w:val="22"/>
        </w:rPr>
        <w:t>8</w:t>
      </w:r>
      <w:r>
        <w:rPr>
          <w:b/>
          <w:sz w:val="22"/>
          <w:szCs w:val="22"/>
        </w:rPr>
        <w:t xml:space="preserve">. You will need to be in </w:t>
      </w:r>
      <w:r w:rsidR="00A37F1A">
        <w:rPr>
          <w:b/>
          <w:sz w:val="22"/>
          <w:szCs w:val="22"/>
        </w:rPr>
        <w:t>2023-24</w:t>
      </w:r>
      <w:r>
        <w:rPr>
          <w:b/>
          <w:sz w:val="22"/>
          <w:szCs w:val="22"/>
        </w:rPr>
        <w:t xml:space="preserve"> and select:</w:t>
      </w:r>
    </w:p>
    <w:p w14:paraId="51E2EFD8" w14:textId="77777777" w:rsidR="00A220AD" w:rsidRDefault="00A220AD" w:rsidP="00A220AD">
      <w:pPr>
        <w:pStyle w:val="Normal1"/>
        <w:jc w:val="both"/>
      </w:pPr>
    </w:p>
    <w:p w14:paraId="0A181A86" w14:textId="77777777" w:rsidR="00A220AD" w:rsidRDefault="00A220AD" w:rsidP="00752178">
      <w:pPr>
        <w:pStyle w:val="Normal1"/>
        <w:numPr>
          <w:ilvl w:val="0"/>
          <w:numId w:val="3"/>
        </w:numPr>
        <w:ind w:hanging="360"/>
        <w:jc w:val="both"/>
        <w:rPr>
          <w:sz w:val="22"/>
          <w:szCs w:val="22"/>
        </w:rPr>
      </w:pPr>
      <w:r>
        <w:rPr>
          <w:sz w:val="22"/>
          <w:szCs w:val="22"/>
        </w:rPr>
        <w:t>Focus</w:t>
      </w:r>
    </w:p>
    <w:p w14:paraId="59BE2D1E" w14:textId="77777777" w:rsidR="00A220AD" w:rsidRDefault="00A220AD" w:rsidP="00752178">
      <w:pPr>
        <w:pStyle w:val="Normal1"/>
        <w:numPr>
          <w:ilvl w:val="0"/>
          <w:numId w:val="3"/>
        </w:numPr>
        <w:ind w:hanging="360"/>
        <w:jc w:val="both"/>
        <w:rPr>
          <w:sz w:val="22"/>
          <w:szCs w:val="22"/>
        </w:rPr>
      </w:pPr>
      <w:r>
        <w:rPr>
          <w:sz w:val="22"/>
          <w:szCs w:val="22"/>
        </w:rPr>
        <w:t>General Ledger</w:t>
      </w:r>
    </w:p>
    <w:p w14:paraId="6FD5B8B4" w14:textId="77777777" w:rsidR="00A220AD" w:rsidRDefault="00A220AD" w:rsidP="00752178">
      <w:pPr>
        <w:pStyle w:val="Normal1"/>
        <w:numPr>
          <w:ilvl w:val="0"/>
          <w:numId w:val="3"/>
        </w:numPr>
        <w:ind w:hanging="360"/>
        <w:jc w:val="both"/>
        <w:rPr>
          <w:sz w:val="22"/>
          <w:szCs w:val="22"/>
        </w:rPr>
      </w:pPr>
      <w:r>
        <w:rPr>
          <w:sz w:val="22"/>
          <w:szCs w:val="22"/>
        </w:rPr>
        <w:t>Manual Journal Processing</w:t>
      </w:r>
    </w:p>
    <w:p w14:paraId="751BC54D" w14:textId="77777777" w:rsidR="00A220AD" w:rsidRDefault="00A220AD" w:rsidP="00752178">
      <w:pPr>
        <w:pStyle w:val="Normal1"/>
        <w:numPr>
          <w:ilvl w:val="0"/>
          <w:numId w:val="3"/>
        </w:numPr>
        <w:ind w:hanging="360"/>
        <w:jc w:val="both"/>
        <w:rPr>
          <w:sz w:val="22"/>
          <w:szCs w:val="22"/>
        </w:rPr>
      </w:pPr>
      <w:r>
        <w:rPr>
          <w:sz w:val="22"/>
          <w:szCs w:val="22"/>
        </w:rPr>
        <w:t>Add new Journal (+)</w:t>
      </w:r>
    </w:p>
    <w:p w14:paraId="456D1B2D" w14:textId="77777777" w:rsidR="00A220AD" w:rsidRDefault="00A220AD" w:rsidP="00752178">
      <w:pPr>
        <w:pStyle w:val="Normal1"/>
        <w:numPr>
          <w:ilvl w:val="0"/>
          <w:numId w:val="3"/>
        </w:numPr>
        <w:ind w:hanging="360"/>
        <w:jc w:val="both"/>
        <w:rPr>
          <w:sz w:val="22"/>
          <w:szCs w:val="22"/>
        </w:rPr>
      </w:pPr>
      <w:r>
        <w:rPr>
          <w:sz w:val="22"/>
          <w:szCs w:val="22"/>
        </w:rPr>
        <w:t>Select Normal Journal and tick ‘Reversing Journal’</w:t>
      </w:r>
    </w:p>
    <w:p w14:paraId="05B85F19" w14:textId="77777777" w:rsidR="00A220AD" w:rsidRDefault="00A220AD" w:rsidP="00752178">
      <w:pPr>
        <w:pStyle w:val="Normal1"/>
        <w:numPr>
          <w:ilvl w:val="0"/>
          <w:numId w:val="3"/>
        </w:numPr>
        <w:ind w:hanging="360"/>
        <w:jc w:val="both"/>
        <w:rPr>
          <w:sz w:val="22"/>
          <w:szCs w:val="22"/>
        </w:rPr>
      </w:pPr>
      <w:r>
        <w:rPr>
          <w:sz w:val="22"/>
          <w:szCs w:val="22"/>
        </w:rPr>
        <w:t>Click ‘Next’</w:t>
      </w:r>
    </w:p>
    <w:p w14:paraId="0D24FC14" w14:textId="77777777" w:rsidR="00A220AD" w:rsidRDefault="00A220AD" w:rsidP="00752178">
      <w:pPr>
        <w:pStyle w:val="Normal1"/>
        <w:numPr>
          <w:ilvl w:val="0"/>
          <w:numId w:val="3"/>
        </w:numPr>
        <w:ind w:hanging="360"/>
        <w:jc w:val="both"/>
        <w:rPr>
          <w:sz w:val="22"/>
          <w:szCs w:val="22"/>
        </w:rPr>
      </w:pPr>
      <w:r>
        <w:rPr>
          <w:sz w:val="22"/>
          <w:szCs w:val="22"/>
        </w:rPr>
        <w:t>Do not tick – ‘Use an existing template’</w:t>
      </w:r>
    </w:p>
    <w:p w14:paraId="5EE7555E" w14:textId="77777777" w:rsidR="00A220AD" w:rsidRDefault="00A220AD" w:rsidP="00752178">
      <w:pPr>
        <w:pStyle w:val="Normal1"/>
        <w:numPr>
          <w:ilvl w:val="0"/>
          <w:numId w:val="3"/>
        </w:numPr>
        <w:ind w:hanging="360"/>
        <w:jc w:val="both"/>
        <w:rPr>
          <w:sz w:val="22"/>
          <w:szCs w:val="22"/>
        </w:rPr>
      </w:pPr>
      <w:r>
        <w:rPr>
          <w:sz w:val="22"/>
          <w:szCs w:val="22"/>
        </w:rPr>
        <w:t>Click ‘Next’</w:t>
      </w:r>
    </w:p>
    <w:p w14:paraId="6BC2E9A3" w14:textId="77777777" w:rsidR="00AE2FAA" w:rsidRDefault="00AE2FAA" w:rsidP="00752178">
      <w:pPr>
        <w:pStyle w:val="Normal1"/>
        <w:numPr>
          <w:ilvl w:val="0"/>
          <w:numId w:val="3"/>
        </w:numPr>
        <w:ind w:hanging="360"/>
        <w:jc w:val="both"/>
        <w:rPr>
          <w:sz w:val="22"/>
          <w:szCs w:val="22"/>
        </w:rPr>
      </w:pPr>
      <w:r>
        <w:rPr>
          <w:sz w:val="22"/>
          <w:szCs w:val="22"/>
        </w:rPr>
        <w:t>Select Period 12 (Mar) from the browser</w:t>
      </w:r>
    </w:p>
    <w:p w14:paraId="2F8A0109" w14:textId="41E36CD4" w:rsidR="00A220AD" w:rsidRDefault="00A220AD" w:rsidP="00752178">
      <w:pPr>
        <w:pStyle w:val="Normal1"/>
        <w:numPr>
          <w:ilvl w:val="0"/>
          <w:numId w:val="3"/>
        </w:numPr>
        <w:ind w:hanging="360"/>
        <w:jc w:val="both"/>
        <w:rPr>
          <w:sz w:val="22"/>
          <w:szCs w:val="22"/>
        </w:rPr>
      </w:pPr>
      <w:r>
        <w:rPr>
          <w:sz w:val="22"/>
          <w:szCs w:val="22"/>
        </w:rPr>
        <w:t xml:space="preserve">Add Narrative and click Next Year </w:t>
      </w:r>
      <w:r w:rsidR="00BB2C21">
        <w:rPr>
          <w:sz w:val="22"/>
          <w:szCs w:val="22"/>
        </w:rPr>
        <w:t>–</w:t>
      </w:r>
      <w:r>
        <w:rPr>
          <w:sz w:val="22"/>
          <w:szCs w:val="22"/>
        </w:rPr>
        <w:t xml:space="preserve"> </w:t>
      </w:r>
      <w:r w:rsidR="00C466AD">
        <w:rPr>
          <w:sz w:val="22"/>
          <w:szCs w:val="22"/>
        </w:rPr>
        <w:t>2024-25</w:t>
      </w:r>
    </w:p>
    <w:p w14:paraId="5C56829F" w14:textId="77777777" w:rsidR="00AE2FAA" w:rsidRDefault="00AE2FAA" w:rsidP="00752178">
      <w:pPr>
        <w:pStyle w:val="Normal1"/>
        <w:numPr>
          <w:ilvl w:val="0"/>
          <w:numId w:val="3"/>
        </w:numPr>
        <w:ind w:hanging="360"/>
        <w:jc w:val="both"/>
        <w:rPr>
          <w:sz w:val="22"/>
          <w:szCs w:val="22"/>
        </w:rPr>
      </w:pPr>
      <w:r>
        <w:rPr>
          <w:sz w:val="22"/>
          <w:szCs w:val="22"/>
        </w:rPr>
        <w:t>Select Period 1 (April) from the browser for Reversal Period</w:t>
      </w:r>
    </w:p>
    <w:p w14:paraId="7DDDEB1E" w14:textId="77777777" w:rsidR="00A220AD" w:rsidRDefault="00A220AD" w:rsidP="00752178">
      <w:pPr>
        <w:pStyle w:val="Normal1"/>
        <w:numPr>
          <w:ilvl w:val="0"/>
          <w:numId w:val="3"/>
        </w:numPr>
        <w:ind w:hanging="360"/>
        <w:jc w:val="both"/>
        <w:rPr>
          <w:sz w:val="22"/>
          <w:szCs w:val="22"/>
        </w:rPr>
      </w:pPr>
      <w:r>
        <w:rPr>
          <w:sz w:val="22"/>
          <w:szCs w:val="22"/>
        </w:rPr>
        <w:t>Click ‘Next’ and ‘Finish’</w:t>
      </w:r>
    </w:p>
    <w:p w14:paraId="4591EA8A" w14:textId="4DD86F9D" w:rsidR="00A220AD" w:rsidRDefault="00A220AD" w:rsidP="00752178">
      <w:pPr>
        <w:pStyle w:val="Normal1"/>
        <w:numPr>
          <w:ilvl w:val="0"/>
          <w:numId w:val="3"/>
        </w:numPr>
        <w:ind w:hanging="360"/>
        <w:jc w:val="both"/>
        <w:rPr>
          <w:sz w:val="22"/>
          <w:szCs w:val="22"/>
        </w:rPr>
      </w:pPr>
      <w:r>
        <w:rPr>
          <w:sz w:val="22"/>
          <w:szCs w:val="22"/>
        </w:rPr>
        <w:t xml:space="preserve">One side of the journal will be posted to the ledger code and the other to balance sheet code LIAB or ASST. (Entries will be reversed automatically in period 1 of </w:t>
      </w:r>
      <w:r w:rsidR="00C466AD">
        <w:rPr>
          <w:sz w:val="22"/>
          <w:szCs w:val="22"/>
        </w:rPr>
        <w:t>2024-25</w:t>
      </w:r>
      <w:r>
        <w:rPr>
          <w:sz w:val="22"/>
          <w:szCs w:val="22"/>
        </w:rPr>
        <w:t xml:space="preserve">). The codes to use are dependent upon the type of year-end item you are processing. Please follow </w:t>
      </w:r>
      <w:r>
        <w:rPr>
          <w:b/>
          <w:sz w:val="22"/>
          <w:szCs w:val="22"/>
        </w:rPr>
        <w:t xml:space="preserve">Section </w:t>
      </w:r>
      <w:r w:rsidR="00726993">
        <w:rPr>
          <w:b/>
          <w:sz w:val="22"/>
          <w:szCs w:val="22"/>
        </w:rPr>
        <w:t>9</w:t>
      </w:r>
      <w:r w:rsidR="009B044E">
        <w:rPr>
          <w:b/>
          <w:sz w:val="22"/>
          <w:szCs w:val="22"/>
        </w:rPr>
        <w:t>.2</w:t>
      </w:r>
      <w:r>
        <w:rPr>
          <w:sz w:val="22"/>
          <w:szCs w:val="22"/>
        </w:rPr>
        <w:t xml:space="preserve"> on Accruals for further guidance.</w:t>
      </w:r>
    </w:p>
    <w:p w14:paraId="09DF87BA" w14:textId="77777777" w:rsidR="00A220AD" w:rsidRDefault="00A220AD" w:rsidP="00A220AD">
      <w:pPr>
        <w:pStyle w:val="Normal1"/>
        <w:jc w:val="both"/>
      </w:pPr>
    </w:p>
    <w:p w14:paraId="5F66AB02" w14:textId="2FFCD5E7" w:rsidR="0056074D" w:rsidRDefault="00F47066" w:rsidP="00A220AD">
      <w:pPr>
        <w:pStyle w:val="Normal1"/>
        <w:jc w:val="both"/>
        <w:rPr>
          <w:sz w:val="22"/>
          <w:szCs w:val="22"/>
        </w:rPr>
      </w:pPr>
      <w:r>
        <w:rPr>
          <w:sz w:val="22"/>
          <w:szCs w:val="22"/>
        </w:rPr>
        <w:t>By following the early close</w:t>
      </w:r>
      <w:r w:rsidR="00201852">
        <w:rPr>
          <w:sz w:val="22"/>
          <w:szCs w:val="22"/>
        </w:rPr>
        <w:t xml:space="preserve"> process, FMS</w:t>
      </w:r>
      <w:r w:rsidR="00A220AD">
        <w:rPr>
          <w:sz w:val="22"/>
          <w:szCs w:val="22"/>
        </w:rPr>
        <w:t xml:space="preserve"> will </w:t>
      </w:r>
      <w:r w:rsidR="00EC033D" w:rsidRPr="00EC033D">
        <w:rPr>
          <w:sz w:val="22"/>
          <w:szCs w:val="22"/>
          <w:u w:val="single"/>
        </w:rPr>
        <w:t>NOT</w:t>
      </w:r>
      <w:r w:rsidR="00A220AD" w:rsidRPr="00EC033D">
        <w:rPr>
          <w:sz w:val="22"/>
          <w:szCs w:val="22"/>
        </w:rPr>
        <w:t xml:space="preserve"> </w:t>
      </w:r>
      <w:r w:rsidR="00A220AD">
        <w:rPr>
          <w:sz w:val="22"/>
          <w:szCs w:val="22"/>
        </w:rPr>
        <w:t>allow schools to perform a Preliminary Close before 31</w:t>
      </w:r>
      <w:r w:rsidR="00EC033D">
        <w:rPr>
          <w:sz w:val="22"/>
          <w:szCs w:val="22"/>
        </w:rPr>
        <w:t xml:space="preserve">st </w:t>
      </w:r>
      <w:r w:rsidR="00A220AD">
        <w:rPr>
          <w:sz w:val="22"/>
          <w:szCs w:val="22"/>
        </w:rPr>
        <w:t xml:space="preserve">March, this will need to be </w:t>
      </w:r>
      <w:r w:rsidR="00201852">
        <w:rPr>
          <w:sz w:val="22"/>
          <w:szCs w:val="22"/>
        </w:rPr>
        <w:t>completed</w:t>
      </w:r>
      <w:r w:rsidR="00A220AD">
        <w:rPr>
          <w:sz w:val="22"/>
          <w:szCs w:val="22"/>
        </w:rPr>
        <w:t xml:space="preserve"> </w:t>
      </w:r>
      <w:r w:rsidR="004E4643">
        <w:rPr>
          <w:sz w:val="22"/>
          <w:szCs w:val="22"/>
        </w:rPr>
        <w:t>in April</w:t>
      </w:r>
      <w:r w:rsidR="00A220AD">
        <w:rPr>
          <w:sz w:val="22"/>
          <w:szCs w:val="22"/>
        </w:rPr>
        <w:t>.</w:t>
      </w:r>
    </w:p>
    <w:p w14:paraId="00BB4DA9" w14:textId="77777777" w:rsidR="0056074D" w:rsidRDefault="0056074D" w:rsidP="00A220AD">
      <w:pPr>
        <w:pStyle w:val="Normal1"/>
        <w:jc w:val="both"/>
        <w:rPr>
          <w:sz w:val="22"/>
          <w:szCs w:val="22"/>
        </w:rPr>
      </w:pPr>
    </w:p>
    <w:p w14:paraId="2C9F0F62" w14:textId="6B90188D" w:rsidR="00A220AD" w:rsidRDefault="00A220AD" w:rsidP="00A220AD">
      <w:pPr>
        <w:pStyle w:val="Normal1"/>
        <w:jc w:val="both"/>
        <w:rPr>
          <w:sz w:val="22"/>
          <w:szCs w:val="22"/>
        </w:rPr>
      </w:pPr>
      <w:r>
        <w:rPr>
          <w:sz w:val="22"/>
          <w:szCs w:val="22"/>
        </w:rPr>
        <w:t xml:space="preserve">Please note, </w:t>
      </w:r>
      <w:r w:rsidRPr="003F2A38">
        <w:rPr>
          <w:b/>
          <w:bCs/>
          <w:sz w:val="22"/>
          <w:szCs w:val="22"/>
        </w:rPr>
        <w:t xml:space="preserve">no further transactions should be entered on FMS </w:t>
      </w:r>
      <w:r w:rsidR="0056074D" w:rsidRPr="003F2A38">
        <w:rPr>
          <w:b/>
          <w:bCs/>
          <w:sz w:val="22"/>
          <w:szCs w:val="22"/>
        </w:rPr>
        <w:t xml:space="preserve">in </w:t>
      </w:r>
      <w:r w:rsidR="00A37F1A">
        <w:rPr>
          <w:b/>
          <w:bCs/>
          <w:sz w:val="22"/>
          <w:szCs w:val="22"/>
        </w:rPr>
        <w:t>2023-24</w:t>
      </w:r>
      <w:r w:rsidR="0056074D" w:rsidRPr="003F2A38">
        <w:rPr>
          <w:b/>
          <w:bCs/>
          <w:sz w:val="22"/>
          <w:szCs w:val="22"/>
        </w:rPr>
        <w:t xml:space="preserve"> after an Early Close takes place</w:t>
      </w:r>
      <w:r w:rsidR="0056074D">
        <w:rPr>
          <w:sz w:val="22"/>
          <w:szCs w:val="22"/>
        </w:rPr>
        <w:t xml:space="preserve"> including </w:t>
      </w:r>
      <w:r>
        <w:rPr>
          <w:sz w:val="22"/>
          <w:szCs w:val="22"/>
        </w:rPr>
        <w:t xml:space="preserve">when you return from the Easter holidays as the position reported in your early close returns will have to be taken as your final year end position. </w:t>
      </w:r>
      <w:r w:rsidR="003F2A38">
        <w:rPr>
          <w:sz w:val="22"/>
          <w:szCs w:val="22"/>
        </w:rPr>
        <w:t>Contact your Link Officer if you are aware of any transactions that have been processed in error.</w:t>
      </w:r>
    </w:p>
    <w:p w14:paraId="33D2A6C1" w14:textId="335411EE" w:rsidR="002A6695" w:rsidRDefault="002A6695" w:rsidP="00A220AD">
      <w:pPr>
        <w:pStyle w:val="Normal1"/>
        <w:jc w:val="both"/>
        <w:rPr>
          <w:sz w:val="22"/>
          <w:szCs w:val="22"/>
        </w:rPr>
      </w:pPr>
    </w:p>
    <w:p w14:paraId="3896A90C" w14:textId="77777777" w:rsidR="00182A42" w:rsidRPr="00F6419D" w:rsidRDefault="002A6695" w:rsidP="00A220AD">
      <w:pPr>
        <w:pStyle w:val="Normal1"/>
        <w:jc w:val="both"/>
        <w:rPr>
          <w:color w:val="auto"/>
          <w:sz w:val="22"/>
          <w:szCs w:val="22"/>
        </w:rPr>
      </w:pPr>
      <w:r w:rsidRPr="00F6419D">
        <w:rPr>
          <w:color w:val="auto"/>
          <w:sz w:val="22"/>
          <w:szCs w:val="22"/>
        </w:rPr>
        <w:t xml:space="preserve">Please follow the process to generate </w:t>
      </w:r>
      <w:r w:rsidR="00577B72" w:rsidRPr="00F6419D">
        <w:rPr>
          <w:color w:val="auto"/>
          <w:sz w:val="22"/>
          <w:szCs w:val="22"/>
        </w:rPr>
        <w:t xml:space="preserve">the required reports as shown in Section 8. </w:t>
      </w:r>
      <w:r w:rsidR="0084264D" w:rsidRPr="00F6419D">
        <w:rPr>
          <w:color w:val="auto"/>
          <w:sz w:val="22"/>
          <w:szCs w:val="22"/>
        </w:rPr>
        <w:t>Also, please see the f</w:t>
      </w:r>
      <w:r w:rsidR="00577B72" w:rsidRPr="00F6419D">
        <w:rPr>
          <w:color w:val="auto"/>
          <w:sz w:val="22"/>
          <w:szCs w:val="22"/>
        </w:rPr>
        <w:t xml:space="preserve">ull </w:t>
      </w:r>
      <w:r w:rsidR="00D037F4" w:rsidRPr="00F6419D">
        <w:rPr>
          <w:b/>
          <w:bCs/>
          <w:color w:val="auto"/>
          <w:sz w:val="22"/>
          <w:szCs w:val="22"/>
        </w:rPr>
        <w:t>G</w:t>
      </w:r>
      <w:r w:rsidR="00577B72" w:rsidRPr="00F6419D">
        <w:rPr>
          <w:b/>
          <w:bCs/>
          <w:color w:val="auto"/>
          <w:sz w:val="22"/>
          <w:szCs w:val="22"/>
        </w:rPr>
        <w:t xml:space="preserve">uidance </w:t>
      </w:r>
      <w:r w:rsidR="00D037F4" w:rsidRPr="00F6419D">
        <w:rPr>
          <w:b/>
          <w:bCs/>
          <w:color w:val="auto"/>
          <w:sz w:val="22"/>
          <w:szCs w:val="22"/>
        </w:rPr>
        <w:t>on how</w:t>
      </w:r>
      <w:r w:rsidR="0084264D" w:rsidRPr="00F6419D">
        <w:rPr>
          <w:b/>
          <w:bCs/>
          <w:color w:val="auto"/>
          <w:sz w:val="22"/>
          <w:szCs w:val="22"/>
        </w:rPr>
        <w:t xml:space="preserve"> to run and email Reports</w:t>
      </w:r>
      <w:r w:rsidR="0084264D" w:rsidRPr="00F6419D">
        <w:rPr>
          <w:color w:val="auto"/>
          <w:sz w:val="22"/>
          <w:szCs w:val="22"/>
        </w:rPr>
        <w:t>, including transmitting</w:t>
      </w:r>
      <w:r w:rsidR="0073085D" w:rsidRPr="00F6419D">
        <w:rPr>
          <w:color w:val="auto"/>
          <w:sz w:val="22"/>
          <w:szCs w:val="22"/>
        </w:rPr>
        <w:t xml:space="preserve"> the Staff Remuneration form via secure </w:t>
      </w:r>
      <w:r w:rsidR="00182A42" w:rsidRPr="00F6419D">
        <w:rPr>
          <w:color w:val="auto"/>
          <w:sz w:val="22"/>
          <w:szCs w:val="22"/>
        </w:rPr>
        <w:t>transfer.</w:t>
      </w:r>
    </w:p>
    <w:p w14:paraId="5BB2F9DB" w14:textId="77777777" w:rsidR="00182A42" w:rsidRPr="00F6419D" w:rsidRDefault="00182A42" w:rsidP="00A220AD">
      <w:pPr>
        <w:pStyle w:val="Normal1"/>
        <w:jc w:val="both"/>
        <w:rPr>
          <w:color w:val="auto"/>
          <w:sz w:val="22"/>
          <w:szCs w:val="22"/>
        </w:rPr>
      </w:pPr>
    </w:p>
    <w:p w14:paraId="42715668" w14:textId="07F00846" w:rsidR="00C60C0E" w:rsidRPr="00F6419D" w:rsidRDefault="00182A42" w:rsidP="00A220AD">
      <w:pPr>
        <w:pStyle w:val="Normal1"/>
        <w:jc w:val="both"/>
        <w:rPr>
          <w:color w:val="auto"/>
          <w:sz w:val="22"/>
          <w:szCs w:val="22"/>
        </w:rPr>
      </w:pPr>
      <w:r w:rsidRPr="00F6419D">
        <w:rPr>
          <w:color w:val="auto"/>
          <w:sz w:val="22"/>
          <w:szCs w:val="22"/>
        </w:rPr>
        <w:t xml:space="preserve">After </w:t>
      </w:r>
      <w:r w:rsidR="00E404D0" w:rsidRPr="00F6419D">
        <w:rPr>
          <w:color w:val="auto"/>
          <w:sz w:val="22"/>
          <w:szCs w:val="22"/>
        </w:rPr>
        <w:t>31</w:t>
      </w:r>
      <w:r w:rsidR="00626503">
        <w:rPr>
          <w:color w:val="auto"/>
          <w:sz w:val="22"/>
          <w:szCs w:val="22"/>
        </w:rPr>
        <w:t xml:space="preserve">st </w:t>
      </w:r>
      <w:r w:rsidR="00E404D0" w:rsidRPr="00F6419D">
        <w:rPr>
          <w:color w:val="auto"/>
          <w:sz w:val="22"/>
          <w:szCs w:val="22"/>
        </w:rPr>
        <w:t xml:space="preserve">March </w:t>
      </w:r>
      <w:r w:rsidR="005A5899">
        <w:rPr>
          <w:color w:val="auto"/>
          <w:sz w:val="22"/>
          <w:szCs w:val="22"/>
        </w:rPr>
        <w:t>2024</w:t>
      </w:r>
      <w:r w:rsidR="00E404D0" w:rsidRPr="00F6419D">
        <w:rPr>
          <w:color w:val="auto"/>
          <w:sz w:val="22"/>
          <w:szCs w:val="22"/>
        </w:rPr>
        <w:t xml:space="preserve"> or on returning from the Easter Holidays, please </w:t>
      </w:r>
      <w:r w:rsidR="00C60C0E" w:rsidRPr="00F6419D">
        <w:rPr>
          <w:color w:val="auto"/>
          <w:sz w:val="22"/>
          <w:szCs w:val="22"/>
        </w:rPr>
        <w:t xml:space="preserve">refer to </w:t>
      </w:r>
      <w:r w:rsidR="00C60C0E" w:rsidRPr="00F6419D">
        <w:rPr>
          <w:b/>
          <w:bCs/>
          <w:color w:val="auto"/>
          <w:sz w:val="22"/>
          <w:szCs w:val="22"/>
        </w:rPr>
        <w:t>Section 6.2</w:t>
      </w:r>
      <w:r w:rsidR="00C60C0E" w:rsidRPr="00F6419D">
        <w:rPr>
          <w:color w:val="auto"/>
          <w:sz w:val="22"/>
          <w:szCs w:val="22"/>
        </w:rPr>
        <w:t>.</w:t>
      </w:r>
    </w:p>
    <w:p w14:paraId="3B40ACCE" w14:textId="20D392B1" w:rsidR="002A6695" w:rsidRPr="00F6419D" w:rsidRDefault="00D037F4" w:rsidP="00A220AD">
      <w:pPr>
        <w:pStyle w:val="Normal1"/>
        <w:jc w:val="both"/>
        <w:rPr>
          <w:color w:val="auto"/>
          <w:sz w:val="22"/>
          <w:szCs w:val="22"/>
        </w:rPr>
      </w:pPr>
      <w:r w:rsidRPr="00F6419D">
        <w:rPr>
          <w:color w:val="auto"/>
          <w:sz w:val="22"/>
          <w:szCs w:val="22"/>
        </w:rPr>
        <w:t xml:space="preserve"> </w:t>
      </w:r>
    </w:p>
    <w:p w14:paraId="6FAF50F6" w14:textId="33C1E434" w:rsidR="000C350C" w:rsidRPr="00F6419D" w:rsidRDefault="000C350C" w:rsidP="00A220AD">
      <w:pPr>
        <w:pStyle w:val="Normal1"/>
        <w:jc w:val="both"/>
        <w:rPr>
          <w:color w:val="auto"/>
          <w:sz w:val="22"/>
          <w:szCs w:val="22"/>
        </w:rPr>
      </w:pPr>
    </w:p>
    <w:p w14:paraId="423099E3" w14:textId="5D8C782C" w:rsidR="000C350C" w:rsidRDefault="000C350C" w:rsidP="00A220AD">
      <w:pPr>
        <w:pStyle w:val="Normal1"/>
        <w:jc w:val="both"/>
        <w:rPr>
          <w:color w:val="FF0000"/>
          <w:sz w:val="22"/>
          <w:szCs w:val="22"/>
        </w:rPr>
      </w:pPr>
    </w:p>
    <w:p w14:paraId="70EB2099" w14:textId="7BA24264" w:rsidR="000C350C" w:rsidRDefault="000C350C" w:rsidP="00A220AD">
      <w:pPr>
        <w:pStyle w:val="Normal1"/>
        <w:jc w:val="both"/>
        <w:rPr>
          <w:color w:val="FF0000"/>
          <w:sz w:val="22"/>
          <w:szCs w:val="22"/>
        </w:rPr>
      </w:pPr>
    </w:p>
    <w:p w14:paraId="6D1DE4E9" w14:textId="77777777" w:rsidR="002F065B" w:rsidRDefault="002F065B" w:rsidP="00A220AD">
      <w:pPr>
        <w:pStyle w:val="Normal1"/>
        <w:jc w:val="both"/>
        <w:rPr>
          <w:sz w:val="22"/>
          <w:szCs w:val="22"/>
        </w:rPr>
      </w:pPr>
    </w:p>
    <w:p w14:paraId="2D3D3851" w14:textId="77777777" w:rsidR="00011A71" w:rsidRDefault="00011A71" w:rsidP="00A220AD">
      <w:pPr>
        <w:pStyle w:val="Normal1"/>
        <w:jc w:val="both"/>
        <w:rPr>
          <w:sz w:val="22"/>
          <w:szCs w:val="22"/>
        </w:rPr>
      </w:pPr>
    </w:p>
    <w:p w14:paraId="2EE3C0D5" w14:textId="70D7A670" w:rsidR="002F065B" w:rsidRPr="003D46DA" w:rsidRDefault="00254651" w:rsidP="00A220AD">
      <w:pPr>
        <w:pStyle w:val="Normal1"/>
        <w:jc w:val="both"/>
        <w:rPr>
          <w:b/>
          <w:sz w:val="22"/>
          <w:szCs w:val="22"/>
        </w:rPr>
      </w:pPr>
      <w:r>
        <w:rPr>
          <w:b/>
          <w:sz w:val="22"/>
          <w:szCs w:val="22"/>
        </w:rPr>
        <w:t xml:space="preserve">6.1 </w:t>
      </w:r>
      <w:r w:rsidR="002F065B" w:rsidRPr="003D46DA">
        <w:rPr>
          <w:b/>
          <w:sz w:val="22"/>
          <w:szCs w:val="22"/>
        </w:rPr>
        <w:t>VAT</w:t>
      </w:r>
    </w:p>
    <w:p w14:paraId="7269891D" w14:textId="77777777" w:rsidR="00A220AD" w:rsidRPr="003D46DA" w:rsidRDefault="00A220AD" w:rsidP="00A220AD">
      <w:pPr>
        <w:pStyle w:val="Normal1"/>
        <w:jc w:val="both"/>
        <w:rPr>
          <w:sz w:val="22"/>
          <w:szCs w:val="22"/>
        </w:rPr>
      </w:pPr>
    </w:p>
    <w:p w14:paraId="55BE004A" w14:textId="593612EB" w:rsidR="00A220AD" w:rsidRPr="00F1182D" w:rsidRDefault="003D46DA" w:rsidP="00FE416D">
      <w:pPr>
        <w:pStyle w:val="Normal1"/>
        <w:rPr>
          <w:color w:val="FF0000"/>
          <w:sz w:val="22"/>
          <w:szCs w:val="22"/>
        </w:rPr>
      </w:pPr>
      <w:r w:rsidRPr="003D46DA">
        <w:rPr>
          <w:sz w:val="22"/>
          <w:szCs w:val="22"/>
        </w:rPr>
        <w:t>Once the Early Close is completed</w:t>
      </w:r>
      <w:r w:rsidR="00D30755">
        <w:rPr>
          <w:sz w:val="22"/>
          <w:szCs w:val="22"/>
        </w:rPr>
        <w:t xml:space="preserve">, a </w:t>
      </w:r>
      <w:r w:rsidR="00D30755" w:rsidRPr="00D30755">
        <w:rPr>
          <w:sz w:val="22"/>
          <w:szCs w:val="22"/>
        </w:rPr>
        <w:t>Q4 Short Summary</w:t>
      </w:r>
      <w:r w:rsidR="00D30755">
        <w:rPr>
          <w:sz w:val="22"/>
          <w:szCs w:val="22"/>
        </w:rPr>
        <w:t xml:space="preserve"> will</w:t>
      </w:r>
      <w:r w:rsidR="005F39BB">
        <w:rPr>
          <w:sz w:val="22"/>
          <w:szCs w:val="22"/>
        </w:rPr>
        <w:t xml:space="preserve"> be required to be submitted as part of the</w:t>
      </w:r>
      <w:r w:rsidR="00C32D15">
        <w:rPr>
          <w:sz w:val="22"/>
          <w:szCs w:val="22"/>
        </w:rPr>
        <w:t xml:space="preserve"> Year End Re</w:t>
      </w:r>
      <w:r w:rsidR="005F39BB">
        <w:rPr>
          <w:sz w:val="22"/>
          <w:szCs w:val="22"/>
        </w:rPr>
        <w:t>turns</w:t>
      </w:r>
      <w:r w:rsidR="00C32D15">
        <w:rPr>
          <w:sz w:val="22"/>
          <w:szCs w:val="22"/>
        </w:rPr>
        <w:t>,</w:t>
      </w:r>
      <w:r w:rsidRPr="003D46DA">
        <w:rPr>
          <w:sz w:val="22"/>
          <w:szCs w:val="22"/>
        </w:rPr>
        <w:t xml:space="preserve"> arrangements should be made to generate </w:t>
      </w:r>
      <w:r w:rsidRPr="003F2A38">
        <w:rPr>
          <w:color w:val="auto"/>
          <w:sz w:val="22"/>
          <w:szCs w:val="22"/>
        </w:rPr>
        <w:t xml:space="preserve">a </w:t>
      </w:r>
      <w:r w:rsidR="001C6671" w:rsidRPr="003F2A38">
        <w:rPr>
          <w:color w:val="auto"/>
          <w:sz w:val="22"/>
          <w:szCs w:val="22"/>
        </w:rPr>
        <w:t xml:space="preserve">hard copy of the </w:t>
      </w:r>
      <w:r w:rsidRPr="003F2A38">
        <w:rPr>
          <w:color w:val="auto"/>
          <w:sz w:val="22"/>
          <w:szCs w:val="22"/>
        </w:rPr>
        <w:t xml:space="preserve">VAT Submittal </w:t>
      </w:r>
      <w:r w:rsidR="001C6671" w:rsidRPr="003F2A38">
        <w:rPr>
          <w:color w:val="auto"/>
          <w:sz w:val="22"/>
          <w:szCs w:val="22"/>
        </w:rPr>
        <w:t>report and VAT Submittal (MTD)</w:t>
      </w:r>
      <w:r w:rsidRPr="003F2A38">
        <w:rPr>
          <w:color w:val="auto"/>
          <w:sz w:val="22"/>
          <w:szCs w:val="22"/>
        </w:rPr>
        <w:t xml:space="preserve"> report </w:t>
      </w:r>
      <w:r w:rsidR="001C6671" w:rsidRPr="003F2A38">
        <w:rPr>
          <w:color w:val="auto"/>
          <w:sz w:val="22"/>
          <w:szCs w:val="22"/>
        </w:rPr>
        <w:t xml:space="preserve">in </w:t>
      </w:r>
      <w:r w:rsidR="001C6671" w:rsidRPr="00D34525">
        <w:rPr>
          <w:color w:val="auto"/>
          <w:sz w:val="22"/>
          <w:szCs w:val="22"/>
        </w:rPr>
        <w:t xml:space="preserve">Excel </w:t>
      </w:r>
      <w:r w:rsidRPr="00D34525">
        <w:rPr>
          <w:color w:val="auto"/>
          <w:sz w:val="22"/>
          <w:szCs w:val="22"/>
        </w:rPr>
        <w:t>on</w:t>
      </w:r>
      <w:r w:rsidR="003667B7" w:rsidRPr="00D34525">
        <w:rPr>
          <w:color w:val="auto"/>
          <w:sz w:val="22"/>
          <w:szCs w:val="22"/>
        </w:rPr>
        <w:t xml:space="preserve"> or</w:t>
      </w:r>
      <w:r w:rsidR="00961201" w:rsidRPr="00D34525">
        <w:rPr>
          <w:color w:val="auto"/>
          <w:sz w:val="22"/>
          <w:szCs w:val="22"/>
        </w:rPr>
        <w:t xml:space="preserve"> after</w:t>
      </w:r>
      <w:r w:rsidRPr="00D34525">
        <w:rPr>
          <w:color w:val="auto"/>
          <w:sz w:val="22"/>
          <w:szCs w:val="22"/>
        </w:rPr>
        <w:t xml:space="preserve"> </w:t>
      </w:r>
      <w:r w:rsidR="002D591F">
        <w:rPr>
          <w:color w:val="auto"/>
          <w:sz w:val="22"/>
          <w:szCs w:val="22"/>
        </w:rPr>
        <w:t>Tuesday</w:t>
      </w:r>
      <w:r w:rsidR="00D34525" w:rsidRPr="00D34525">
        <w:rPr>
          <w:color w:val="auto"/>
          <w:sz w:val="22"/>
          <w:szCs w:val="22"/>
        </w:rPr>
        <w:t xml:space="preserve"> </w:t>
      </w:r>
      <w:r w:rsidR="002D591F">
        <w:rPr>
          <w:b/>
          <w:bCs/>
          <w:color w:val="auto"/>
          <w:sz w:val="22"/>
          <w:szCs w:val="22"/>
        </w:rPr>
        <w:t>2nd</w:t>
      </w:r>
      <w:r w:rsidR="00DE3984" w:rsidRPr="00D34525">
        <w:rPr>
          <w:b/>
          <w:bCs/>
          <w:color w:val="auto"/>
          <w:sz w:val="22"/>
          <w:szCs w:val="22"/>
        </w:rPr>
        <w:t xml:space="preserve"> </w:t>
      </w:r>
      <w:r w:rsidRPr="00D34525">
        <w:rPr>
          <w:b/>
          <w:bCs/>
          <w:color w:val="auto"/>
          <w:sz w:val="22"/>
          <w:szCs w:val="22"/>
        </w:rPr>
        <w:t>April</w:t>
      </w:r>
      <w:r w:rsidR="00D34525" w:rsidRPr="00D34525">
        <w:rPr>
          <w:b/>
          <w:bCs/>
          <w:color w:val="auto"/>
          <w:sz w:val="22"/>
          <w:szCs w:val="22"/>
        </w:rPr>
        <w:t xml:space="preserve"> </w:t>
      </w:r>
      <w:r w:rsidR="005A5899">
        <w:rPr>
          <w:b/>
          <w:bCs/>
          <w:color w:val="auto"/>
          <w:sz w:val="22"/>
          <w:szCs w:val="22"/>
        </w:rPr>
        <w:t>2024</w:t>
      </w:r>
      <w:r w:rsidRPr="00D34525">
        <w:rPr>
          <w:color w:val="auto"/>
          <w:sz w:val="22"/>
          <w:szCs w:val="22"/>
        </w:rPr>
        <w:t>,</w:t>
      </w:r>
      <w:r w:rsidRPr="003F2A38">
        <w:rPr>
          <w:color w:val="auto"/>
          <w:sz w:val="22"/>
          <w:szCs w:val="22"/>
        </w:rPr>
        <w:t xml:space="preserve"> check the values match with the </w:t>
      </w:r>
      <w:r w:rsidR="003F2A38" w:rsidRPr="00D600F4">
        <w:rPr>
          <w:color w:val="auto"/>
          <w:sz w:val="22"/>
          <w:szCs w:val="22"/>
        </w:rPr>
        <w:t xml:space="preserve">Q4 </w:t>
      </w:r>
      <w:r w:rsidRPr="00D600F4">
        <w:rPr>
          <w:color w:val="auto"/>
          <w:sz w:val="22"/>
          <w:szCs w:val="22"/>
        </w:rPr>
        <w:t>Short Summary and email to the team.</w:t>
      </w:r>
      <w:r w:rsidR="00F1182D" w:rsidRPr="00D600F4">
        <w:rPr>
          <w:color w:val="auto"/>
          <w:sz w:val="22"/>
          <w:szCs w:val="22"/>
        </w:rPr>
        <w:t xml:space="preserve"> In addition to these reports, a Full VAT (MTD) report </w:t>
      </w:r>
      <w:r w:rsidR="0049164D" w:rsidRPr="00D600F4">
        <w:rPr>
          <w:color w:val="auto"/>
          <w:sz w:val="22"/>
          <w:szCs w:val="22"/>
        </w:rPr>
        <w:t xml:space="preserve">in Excel </w:t>
      </w:r>
      <w:r w:rsidR="00F1182D" w:rsidRPr="00D600F4">
        <w:rPr>
          <w:color w:val="auto"/>
          <w:sz w:val="22"/>
          <w:szCs w:val="22"/>
        </w:rPr>
        <w:t>is also required</w:t>
      </w:r>
      <w:r w:rsidR="0049164D" w:rsidRPr="00D600F4">
        <w:rPr>
          <w:color w:val="auto"/>
          <w:sz w:val="22"/>
          <w:szCs w:val="22"/>
        </w:rPr>
        <w:t xml:space="preserve">. Please email all 3 reports </w:t>
      </w:r>
      <w:r w:rsidR="00961201">
        <w:rPr>
          <w:color w:val="auto"/>
          <w:sz w:val="22"/>
          <w:szCs w:val="22"/>
        </w:rPr>
        <w:t xml:space="preserve">as soon as </w:t>
      </w:r>
      <w:r w:rsidR="0049164D" w:rsidRPr="00D600F4">
        <w:rPr>
          <w:color w:val="auto"/>
          <w:sz w:val="22"/>
          <w:szCs w:val="22"/>
        </w:rPr>
        <w:t xml:space="preserve">possible after </w:t>
      </w:r>
      <w:r w:rsidR="00961201">
        <w:rPr>
          <w:color w:val="auto"/>
          <w:sz w:val="22"/>
          <w:szCs w:val="22"/>
        </w:rPr>
        <w:t xml:space="preserve">this date </w:t>
      </w:r>
      <w:r w:rsidR="0049164D" w:rsidRPr="00D600F4">
        <w:rPr>
          <w:color w:val="auto"/>
          <w:sz w:val="22"/>
          <w:szCs w:val="22"/>
        </w:rPr>
        <w:t xml:space="preserve">to </w:t>
      </w:r>
      <w:hyperlink r:id="rId15" w:history="1">
        <w:r w:rsidR="0049164D" w:rsidRPr="0049164D">
          <w:rPr>
            <w:rStyle w:val="Hyperlink"/>
            <w:sz w:val="22"/>
            <w:szCs w:val="22"/>
          </w:rPr>
          <w:t>schoolfinancereturns@hillingdon.gov.uk</w:t>
        </w:r>
      </w:hyperlink>
    </w:p>
    <w:p w14:paraId="7990A92D" w14:textId="77777777" w:rsidR="00EB1248" w:rsidRDefault="00EB1248" w:rsidP="00A220AD">
      <w:pPr>
        <w:pStyle w:val="Normal1"/>
        <w:jc w:val="both"/>
      </w:pPr>
    </w:p>
    <w:p w14:paraId="3DB70967" w14:textId="77777777" w:rsidR="00EB1248" w:rsidRDefault="00EB1248" w:rsidP="00A220AD">
      <w:pPr>
        <w:pStyle w:val="Normal1"/>
        <w:jc w:val="both"/>
      </w:pPr>
    </w:p>
    <w:p w14:paraId="31F0772E" w14:textId="51584EB2" w:rsidR="00A220AD" w:rsidRPr="001834E1" w:rsidRDefault="00BF08BC" w:rsidP="00A220AD">
      <w:pPr>
        <w:pStyle w:val="Normal1"/>
        <w:jc w:val="both"/>
        <w:rPr>
          <w:b/>
          <w:sz w:val="22"/>
          <w:szCs w:val="22"/>
        </w:rPr>
      </w:pPr>
      <w:r>
        <w:rPr>
          <w:b/>
          <w:sz w:val="22"/>
          <w:szCs w:val="22"/>
        </w:rPr>
        <w:t xml:space="preserve">6.2 </w:t>
      </w:r>
      <w:r w:rsidR="00372A8C">
        <w:rPr>
          <w:b/>
          <w:sz w:val="22"/>
          <w:szCs w:val="22"/>
        </w:rPr>
        <w:t xml:space="preserve">Finalising Reports after Early Closure - </w:t>
      </w:r>
      <w:r w:rsidR="00A220AD" w:rsidRPr="001834E1">
        <w:rPr>
          <w:b/>
          <w:sz w:val="22"/>
          <w:szCs w:val="22"/>
        </w:rPr>
        <w:t>Procedures on return to school</w:t>
      </w:r>
    </w:p>
    <w:p w14:paraId="7118F37A" w14:textId="77777777" w:rsidR="00A220AD" w:rsidRDefault="00A220AD" w:rsidP="00A220AD">
      <w:pPr>
        <w:pStyle w:val="Normal1"/>
        <w:jc w:val="both"/>
        <w:rPr>
          <w:sz w:val="22"/>
          <w:szCs w:val="22"/>
        </w:rPr>
      </w:pPr>
    </w:p>
    <w:p w14:paraId="6541925E" w14:textId="6B86905E" w:rsidR="00A220AD" w:rsidRPr="007F1E82" w:rsidRDefault="00A220AD" w:rsidP="00A220AD">
      <w:pPr>
        <w:pStyle w:val="Normal1"/>
        <w:jc w:val="both"/>
        <w:rPr>
          <w:sz w:val="22"/>
          <w:szCs w:val="22"/>
        </w:rPr>
      </w:pPr>
      <w:r>
        <w:rPr>
          <w:sz w:val="22"/>
          <w:szCs w:val="22"/>
        </w:rPr>
        <w:t xml:space="preserve">Please carry out the following procedures </w:t>
      </w:r>
      <w:r w:rsidRPr="001834E1">
        <w:rPr>
          <w:sz w:val="22"/>
          <w:szCs w:val="22"/>
          <w:u w:val="single"/>
        </w:rPr>
        <w:t>before any transactions are made within FMS</w:t>
      </w:r>
      <w:r w:rsidR="0060718E" w:rsidRPr="007F1E82">
        <w:rPr>
          <w:sz w:val="22"/>
          <w:szCs w:val="22"/>
        </w:rPr>
        <w:t xml:space="preserve">. </w:t>
      </w:r>
      <w:r w:rsidR="00D303F3">
        <w:rPr>
          <w:sz w:val="22"/>
          <w:szCs w:val="22"/>
        </w:rPr>
        <w:t xml:space="preserve">Having </w:t>
      </w:r>
      <w:r w:rsidR="0060718E" w:rsidRPr="007F1E82">
        <w:rPr>
          <w:sz w:val="22"/>
          <w:szCs w:val="22"/>
        </w:rPr>
        <w:t>per</w:t>
      </w:r>
      <w:r w:rsidR="002303EE" w:rsidRPr="007F1E82">
        <w:rPr>
          <w:sz w:val="22"/>
          <w:szCs w:val="22"/>
        </w:rPr>
        <w:t xml:space="preserve">formed an </w:t>
      </w:r>
      <w:r w:rsidR="007F1E82">
        <w:rPr>
          <w:sz w:val="22"/>
          <w:szCs w:val="22"/>
        </w:rPr>
        <w:t>E</w:t>
      </w:r>
      <w:r w:rsidR="002303EE" w:rsidRPr="007F1E82">
        <w:rPr>
          <w:sz w:val="22"/>
          <w:szCs w:val="22"/>
        </w:rPr>
        <w:t>arly Close</w:t>
      </w:r>
      <w:r w:rsidR="009807BA">
        <w:rPr>
          <w:sz w:val="22"/>
          <w:szCs w:val="22"/>
        </w:rPr>
        <w:t xml:space="preserve">, </w:t>
      </w:r>
      <w:r w:rsidR="00FA0C6C">
        <w:rPr>
          <w:sz w:val="22"/>
          <w:szCs w:val="22"/>
        </w:rPr>
        <w:t xml:space="preserve">you may </w:t>
      </w:r>
      <w:r w:rsidR="001A2D63" w:rsidRPr="007F1E82">
        <w:rPr>
          <w:sz w:val="22"/>
          <w:szCs w:val="22"/>
        </w:rPr>
        <w:t>require</w:t>
      </w:r>
      <w:r w:rsidR="002303EE" w:rsidRPr="007F1E82">
        <w:rPr>
          <w:sz w:val="22"/>
          <w:szCs w:val="22"/>
        </w:rPr>
        <w:t xml:space="preserve"> assistance</w:t>
      </w:r>
      <w:r w:rsidR="00FC52AA">
        <w:rPr>
          <w:sz w:val="22"/>
          <w:szCs w:val="22"/>
        </w:rPr>
        <w:t>,</w:t>
      </w:r>
      <w:r w:rsidR="002303EE" w:rsidRPr="007F1E82">
        <w:rPr>
          <w:sz w:val="22"/>
          <w:szCs w:val="22"/>
        </w:rPr>
        <w:t xml:space="preserve"> please contact your link officer who will be happy to </w:t>
      </w:r>
      <w:r w:rsidR="00283607">
        <w:rPr>
          <w:sz w:val="22"/>
          <w:szCs w:val="22"/>
        </w:rPr>
        <w:t xml:space="preserve">use GoToAssist/Teams </w:t>
      </w:r>
      <w:r w:rsidR="00B84BDE">
        <w:rPr>
          <w:sz w:val="22"/>
          <w:szCs w:val="22"/>
        </w:rPr>
        <w:t>with you.</w:t>
      </w:r>
    </w:p>
    <w:p w14:paraId="1F991484" w14:textId="77777777" w:rsidR="00A220AD" w:rsidRDefault="00A220AD" w:rsidP="00A220AD">
      <w:pPr>
        <w:pStyle w:val="Normal1"/>
        <w:jc w:val="both"/>
        <w:rPr>
          <w:sz w:val="22"/>
          <w:szCs w:val="22"/>
          <w:u w:val="single"/>
        </w:rPr>
      </w:pPr>
    </w:p>
    <w:p w14:paraId="15F3EBBA" w14:textId="40F42E01" w:rsidR="006A705B" w:rsidRDefault="00A220AD" w:rsidP="00752178">
      <w:pPr>
        <w:pStyle w:val="Normal1"/>
        <w:numPr>
          <w:ilvl w:val="0"/>
          <w:numId w:val="9"/>
        </w:numPr>
        <w:jc w:val="both"/>
        <w:rPr>
          <w:sz w:val="22"/>
          <w:szCs w:val="22"/>
        </w:rPr>
      </w:pPr>
      <w:r w:rsidRPr="002F49F8">
        <w:rPr>
          <w:sz w:val="22"/>
          <w:szCs w:val="22"/>
        </w:rPr>
        <w:t xml:space="preserve">In </w:t>
      </w:r>
      <w:r w:rsidR="00A37F1A">
        <w:rPr>
          <w:sz w:val="22"/>
          <w:szCs w:val="22"/>
        </w:rPr>
        <w:t>2023-24</w:t>
      </w:r>
      <w:r w:rsidRPr="002F49F8">
        <w:rPr>
          <w:sz w:val="22"/>
          <w:szCs w:val="22"/>
        </w:rPr>
        <w:t xml:space="preserve"> check SIMS FMS Income and Expenditure Report (To Period 13)</w:t>
      </w:r>
      <w:r w:rsidR="00080E6A">
        <w:rPr>
          <w:sz w:val="22"/>
          <w:szCs w:val="22"/>
        </w:rPr>
        <w:t>:</w:t>
      </w:r>
    </w:p>
    <w:p w14:paraId="66E89DBB" w14:textId="77777777" w:rsidR="006A705B" w:rsidRDefault="00A220AD" w:rsidP="00752178">
      <w:pPr>
        <w:pStyle w:val="Normal1"/>
        <w:numPr>
          <w:ilvl w:val="0"/>
          <w:numId w:val="35"/>
        </w:numPr>
        <w:jc w:val="both"/>
        <w:rPr>
          <w:sz w:val="22"/>
          <w:szCs w:val="22"/>
        </w:rPr>
      </w:pPr>
      <w:r w:rsidRPr="002F49F8">
        <w:rPr>
          <w:sz w:val="22"/>
          <w:szCs w:val="22"/>
        </w:rPr>
        <w:t>Reports</w:t>
      </w:r>
    </w:p>
    <w:p w14:paraId="14152B3B" w14:textId="77777777" w:rsidR="006A705B" w:rsidRDefault="00A220AD" w:rsidP="00752178">
      <w:pPr>
        <w:pStyle w:val="Normal1"/>
        <w:numPr>
          <w:ilvl w:val="0"/>
          <w:numId w:val="35"/>
        </w:numPr>
        <w:jc w:val="both"/>
        <w:rPr>
          <w:sz w:val="22"/>
          <w:szCs w:val="22"/>
        </w:rPr>
      </w:pPr>
      <w:r w:rsidRPr="002F49F8">
        <w:rPr>
          <w:sz w:val="22"/>
          <w:szCs w:val="22"/>
        </w:rPr>
        <w:t>CFR</w:t>
      </w:r>
    </w:p>
    <w:p w14:paraId="0A15C842" w14:textId="77777777" w:rsidR="006A705B" w:rsidRDefault="00A220AD" w:rsidP="00752178">
      <w:pPr>
        <w:pStyle w:val="Normal1"/>
        <w:numPr>
          <w:ilvl w:val="0"/>
          <w:numId w:val="35"/>
        </w:numPr>
        <w:jc w:val="both"/>
        <w:rPr>
          <w:sz w:val="22"/>
          <w:szCs w:val="22"/>
        </w:rPr>
      </w:pPr>
      <w:r w:rsidRPr="002F49F8">
        <w:rPr>
          <w:sz w:val="22"/>
          <w:szCs w:val="22"/>
        </w:rPr>
        <w:t>I&amp;E Report</w:t>
      </w:r>
    </w:p>
    <w:p w14:paraId="6F62E6FE" w14:textId="77777777" w:rsidR="006A705B" w:rsidRDefault="00A220AD" w:rsidP="00752178">
      <w:pPr>
        <w:pStyle w:val="Normal1"/>
        <w:numPr>
          <w:ilvl w:val="0"/>
          <w:numId w:val="35"/>
        </w:numPr>
        <w:jc w:val="both"/>
        <w:rPr>
          <w:sz w:val="22"/>
          <w:szCs w:val="22"/>
        </w:rPr>
      </w:pPr>
      <w:r w:rsidRPr="002F49F8">
        <w:rPr>
          <w:sz w:val="22"/>
          <w:szCs w:val="22"/>
        </w:rPr>
        <w:t>Select Period 13</w:t>
      </w:r>
    </w:p>
    <w:p w14:paraId="4EB4C2CD" w14:textId="432CBEB4" w:rsidR="00A220AD" w:rsidRPr="002F49F8" w:rsidRDefault="002B46AD" w:rsidP="002B46AD">
      <w:pPr>
        <w:pStyle w:val="Normal1"/>
        <w:ind w:firstLine="720"/>
        <w:jc w:val="both"/>
        <w:rPr>
          <w:sz w:val="22"/>
          <w:szCs w:val="22"/>
        </w:rPr>
      </w:pPr>
      <w:r>
        <w:rPr>
          <w:sz w:val="22"/>
          <w:szCs w:val="22"/>
        </w:rPr>
        <w:t>Check</w:t>
      </w:r>
      <w:r w:rsidR="00A220AD" w:rsidRPr="002F49F8">
        <w:rPr>
          <w:sz w:val="22"/>
          <w:szCs w:val="22"/>
        </w:rPr>
        <w:t xml:space="preserve"> that no values have changed since the I&amp;E Report was submitted for </w:t>
      </w:r>
      <w:r>
        <w:rPr>
          <w:sz w:val="22"/>
          <w:szCs w:val="22"/>
        </w:rPr>
        <w:t>E</w:t>
      </w:r>
      <w:r w:rsidR="00A220AD" w:rsidRPr="002F49F8">
        <w:rPr>
          <w:sz w:val="22"/>
          <w:szCs w:val="22"/>
        </w:rPr>
        <w:t xml:space="preserve">arly </w:t>
      </w:r>
      <w:r>
        <w:rPr>
          <w:sz w:val="22"/>
          <w:szCs w:val="22"/>
        </w:rPr>
        <w:t>C</w:t>
      </w:r>
      <w:r w:rsidR="00A220AD" w:rsidRPr="002F49F8">
        <w:rPr>
          <w:sz w:val="22"/>
          <w:szCs w:val="22"/>
        </w:rPr>
        <w:t>lose</w:t>
      </w:r>
      <w:r w:rsidR="00496CC2">
        <w:rPr>
          <w:sz w:val="22"/>
          <w:szCs w:val="22"/>
        </w:rPr>
        <w:t xml:space="preserve"> and Print</w:t>
      </w:r>
    </w:p>
    <w:p w14:paraId="07A20AD1" w14:textId="1F423D28" w:rsidR="00723419" w:rsidRDefault="00A220AD" w:rsidP="00752178">
      <w:pPr>
        <w:pStyle w:val="Normal1"/>
        <w:numPr>
          <w:ilvl w:val="0"/>
          <w:numId w:val="9"/>
        </w:numPr>
        <w:spacing w:before="60" w:after="60"/>
        <w:contextualSpacing/>
        <w:jc w:val="both"/>
        <w:rPr>
          <w:sz w:val="22"/>
          <w:szCs w:val="22"/>
        </w:rPr>
      </w:pPr>
      <w:r w:rsidRPr="00723419">
        <w:rPr>
          <w:sz w:val="22"/>
          <w:szCs w:val="22"/>
        </w:rPr>
        <w:t>Quarter</w:t>
      </w:r>
      <w:r w:rsidR="002B46AD">
        <w:rPr>
          <w:sz w:val="22"/>
          <w:szCs w:val="22"/>
        </w:rPr>
        <w:t xml:space="preserve"> 4</w:t>
      </w:r>
      <w:r w:rsidRPr="00723419">
        <w:rPr>
          <w:sz w:val="22"/>
          <w:szCs w:val="22"/>
        </w:rPr>
        <w:t xml:space="preserve"> VAT Submittal Report</w:t>
      </w:r>
      <w:r w:rsidR="00387165">
        <w:rPr>
          <w:sz w:val="22"/>
          <w:szCs w:val="22"/>
        </w:rPr>
        <w:t xml:space="preserve"> &amp; VAT Submittal (MTD) Report</w:t>
      </w:r>
      <w:r w:rsidR="00377E67">
        <w:rPr>
          <w:sz w:val="22"/>
          <w:szCs w:val="22"/>
        </w:rPr>
        <w:t>,</w:t>
      </w:r>
      <w:r w:rsidR="00AB7AA2">
        <w:rPr>
          <w:sz w:val="22"/>
          <w:szCs w:val="22"/>
        </w:rPr>
        <w:t xml:space="preserve"> </w:t>
      </w:r>
      <w:r w:rsidR="00377E67">
        <w:rPr>
          <w:sz w:val="22"/>
          <w:szCs w:val="22"/>
        </w:rPr>
        <w:t>i</w:t>
      </w:r>
      <w:r w:rsidR="00723419">
        <w:rPr>
          <w:sz w:val="22"/>
          <w:szCs w:val="22"/>
        </w:rPr>
        <w:t xml:space="preserve">f not generated </w:t>
      </w:r>
      <w:r w:rsidR="00DD1770">
        <w:rPr>
          <w:sz w:val="22"/>
          <w:szCs w:val="22"/>
        </w:rPr>
        <w:t>since</w:t>
      </w:r>
      <w:r w:rsidR="00723419">
        <w:rPr>
          <w:sz w:val="22"/>
          <w:szCs w:val="22"/>
        </w:rPr>
        <w:t xml:space="preserve"> </w:t>
      </w:r>
      <w:r w:rsidR="008E5D0A">
        <w:rPr>
          <w:sz w:val="22"/>
          <w:szCs w:val="22"/>
        </w:rPr>
        <w:t>2nd</w:t>
      </w:r>
      <w:r w:rsidR="00871A18">
        <w:rPr>
          <w:sz w:val="22"/>
          <w:szCs w:val="22"/>
        </w:rPr>
        <w:t xml:space="preserve"> </w:t>
      </w:r>
      <w:r w:rsidR="00723419">
        <w:rPr>
          <w:sz w:val="22"/>
          <w:szCs w:val="22"/>
        </w:rPr>
        <w:t>April</w:t>
      </w:r>
      <w:r w:rsidRPr="00723419">
        <w:rPr>
          <w:sz w:val="22"/>
          <w:szCs w:val="22"/>
        </w:rPr>
        <w:t xml:space="preserve"> (th</w:t>
      </w:r>
      <w:r w:rsidR="00387165">
        <w:rPr>
          <w:sz w:val="22"/>
          <w:szCs w:val="22"/>
        </w:rPr>
        <w:t>ese</w:t>
      </w:r>
      <w:r w:rsidRPr="00723419">
        <w:rPr>
          <w:sz w:val="22"/>
          <w:szCs w:val="22"/>
        </w:rPr>
        <w:t xml:space="preserve"> will have to be run from </w:t>
      </w:r>
      <w:r w:rsidR="00C466AD">
        <w:rPr>
          <w:sz w:val="22"/>
          <w:szCs w:val="22"/>
        </w:rPr>
        <w:t>2024-25</w:t>
      </w:r>
      <w:r w:rsidRPr="00723419">
        <w:rPr>
          <w:sz w:val="22"/>
          <w:szCs w:val="22"/>
        </w:rPr>
        <w:t xml:space="preserve"> year in FMS so you will need to change the year). Th</w:t>
      </w:r>
      <w:r w:rsidR="00387165">
        <w:rPr>
          <w:sz w:val="22"/>
          <w:szCs w:val="22"/>
        </w:rPr>
        <w:t>ese</w:t>
      </w:r>
      <w:r w:rsidRPr="00723419">
        <w:rPr>
          <w:sz w:val="22"/>
          <w:szCs w:val="22"/>
        </w:rPr>
        <w:t xml:space="preserve"> report</w:t>
      </w:r>
      <w:r w:rsidR="00387165">
        <w:rPr>
          <w:sz w:val="22"/>
          <w:szCs w:val="22"/>
        </w:rPr>
        <w:t>s</w:t>
      </w:r>
      <w:r w:rsidRPr="00723419">
        <w:rPr>
          <w:sz w:val="22"/>
          <w:szCs w:val="22"/>
        </w:rPr>
        <w:t xml:space="preserve"> should only be run once you are certain that no amendments</w:t>
      </w:r>
      <w:r w:rsidR="00D70FD6">
        <w:rPr>
          <w:sz w:val="22"/>
          <w:szCs w:val="22"/>
        </w:rPr>
        <w:t xml:space="preserve"> have taken place to </w:t>
      </w:r>
      <w:r w:rsidRPr="00723419">
        <w:rPr>
          <w:sz w:val="22"/>
          <w:szCs w:val="22"/>
        </w:rPr>
        <w:t>VAT</w:t>
      </w:r>
      <w:r w:rsidR="00D70FD6">
        <w:rPr>
          <w:sz w:val="22"/>
          <w:szCs w:val="22"/>
        </w:rPr>
        <w:t xml:space="preserve"> in </w:t>
      </w:r>
      <w:r w:rsidR="00A37F1A">
        <w:rPr>
          <w:sz w:val="22"/>
          <w:szCs w:val="22"/>
        </w:rPr>
        <w:t>2023-24</w:t>
      </w:r>
      <w:r w:rsidRPr="00723419">
        <w:rPr>
          <w:sz w:val="22"/>
          <w:szCs w:val="22"/>
        </w:rPr>
        <w:t xml:space="preserve"> </w:t>
      </w:r>
    </w:p>
    <w:p w14:paraId="6E85AD51" w14:textId="6B68A627" w:rsidR="00A220AD" w:rsidRPr="00723419" w:rsidRDefault="00A220AD" w:rsidP="00752178">
      <w:pPr>
        <w:pStyle w:val="Normal1"/>
        <w:numPr>
          <w:ilvl w:val="0"/>
          <w:numId w:val="9"/>
        </w:numPr>
        <w:spacing w:before="60" w:after="60"/>
        <w:contextualSpacing/>
        <w:jc w:val="both"/>
        <w:rPr>
          <w:sz w:val="22"/>
          <w:szCs w:val="22"/>
        </w:rPr>
      </w:pPr>
      <w:r w:rsidRPr="00723419">
        <w:rPr>
          <w:sz w:val="22"/>
          <w:szCs w:val="22"/>
        </w:rPr>
        <w:t xml:space="preserve">Change year back to </w:t>
      </w:r>
      <w:r w:rsidR="00A37F1A">
        <w:rPr>
          <w:sz w:val="22"/>
          <w:szCs w:val="22"/>
        </w:rPr>
        <w:t>2023-24</w:t>
      </w:r>
    </w:p>
    <w:p w14:paraId="195701E0" w14:textId="1C4FAFD0" w:rsidR="00A220AD" w:rsidRPr="002F49F8" w:rsidRDefault="00A220AD" w:rsidP="00752178">
      <w:pPr>
        <w:pStyle w:val="Normal1"/>
        <w:numPr>
          <w:ilvl w:val="0"/>
          <w:numId w:val="9"/>
        </w:numPr>
        <w:spacing w:before="60" w:after="60"/>
        <w:contextualSpacing/>
        <w:jc w:val="both"/>
        <w:rPr>
          <w:sz w:val="22"/>
          <w:szCs w:val="22"/>
        </w:rPr>
      </w:pPr>
      <w:r w:rsidRPr="002F49F8">
        <w:rPr>
          <w:sz w:val="22"/>
          <w:szCs w:val="22"/>
        </w:rPr>
        <w:t xml:space="preserve">Complete a Preliminary Close - see Section </w:t>
      </w:r>
      <w:r w:rsidR="004A52D6">
        <w:rPr>
          <w:sz w:val="22"/>
          <w:szCs w:val="22"/>
        </w:rPr>
        <w:t>7</w:t>
      </w:r>
      <w:r w:rsidRPr="002F49F8">
        <w:rPr>
          <w:sz w:val="22"/>
          <w:szCs w:val="22"/>
        </w:rPr>
        <w:t>.1</w:t>
      </w:r>
    </w:p>
    <w:p w14:paraId="0D9520E5" w14:textId="77777777" w:rsidR="006D6AC3" w:rsidRDefault="00A220AD" w:rsidP="00752178">
      <w:pPr>
        <w:pStyle w:val="Normal1"/>
        <w:numPr>
          <w:ilvl w:val="0"/>
          <w:numId w:val="9"/>
        </w:numPr>
        <w:spacing w:before="60" w:after="60"/>
        <w:contextualSpacing/>
        <w:jc w:val="both"/>
        <w:rPr>
          <w:sz w:val="22"/>
          <w:szCs w:val="22"/>
        </w:rPr>
      </w:pPr>
      <w:r w:rsidRPr="002F49F8">
        <w:rPr>
          <w:sz w:val="22"/>
          <w:szCs w:val="22"/>
        </w:rPr>
        <w:t>Summary Trial Balance by ledger code showing all funds and to period 13</w:t>
      </w:r>
    </w:p>
    <w:p w14:paraId="2BED8AA4" w14:textId="77777777" w:rsidR="007724B3" w:rsidRDefault="00A220AD" w:rsidP="00752178">
      <w:pPr>
        <w:pStyle w:val="Normal1"/>
        <w:numPr>
          <w:ilvl w:val="0"/>
          <w:numId w:val="36"/>
        </w:numPr>
        <w:spacing w:before="60" w:after="60"/>
        <w:contextualSpacing/>
        <w:jc w:val="both"/>
        <w:rPr>
          <w:sz w:val="22"/>
          <w:szCs w:val="22"/>
        </w:rPr>
      </w:pPr>
      <w:r w:rsidRPr="002F49F8">
        <w:rPr>
          <w:sz w:val="22"/>
          <w:szCs w:val="22"/>
        </w:rPr>
        <w:t>Reports</w:t>
      </w:r>
    </w:p>
    <w:p w14:paraId="42B99DEF" w14:textId="77777777" w:rsidR="007724B3" w:rsidRDefault="00A220AD" w:rsidP="00752178">
      <w:pPr>
        <w:pStyle w:val="Normal1"/>
        <w:numPr>
          <w:ilvl w:val="0"/>
          <w:numId w:val="36"/>
        </w:numPr>
        <w:spacing w:before="60" w:after="60"/>
        <w:contextualSpacing/>
        <w:jc w:val="both"/>
        <w:rPr>
          <w:sz w:val="22"/>
          <w:szCs w:val="22"/>
        </w:rPr>
      </w:pPr>
      <w:r w:rsidRPr="002F49F8">
        <w:rPr>
          <w:sz w:val="22"/>
          <w:szCs w:val="22"/>
        </w:rPr>
        <w:t>General Ledger</w:t>
      </w:r>
    </w:p>
    <w:p w14:paraId="672EF48F" w14:textId="77777777" w:rsidR="007724B3" w:rsidRDefault="00A220AD" w:rsidP="00752178">
      <w:pPr>
        <w:pStyle w:val="Normal1"/>
        <w:numPr>
          <w:ilvl w:val="0"/>
          <w:numId w:val="36"/>
        </w:numPr>
        <w:spacing w:before="60" w:after="60"/>
        <w:contextualSpacing/>
        <w:jc w:val="both"/>
        <w:rPr>
          <w:sz w:val="22"/>
          <w:szCs w:val="22"/>
        </w:rPr>
      </w:pPr>
      <w:r w:rsidRPr="002F49F8">
        <w:rPr>
          <w:sz w:val="22"/>
          <w:szCs w:val="22"/>
        </w:rPr>
        <w:t>Trial Balance</w:t>
      </w:r>
    </w:p>
    <w:p w14:paraId="24DD8FD0" w14:textId="77777777" w:rsidR="001649C4" w:rsidRDefault="00A220AD" w:rsidP="00752178">
      <w:pPr>
        <w:pStyle w:val="Normal1"/>
        <w:numPr>
          <w:ilvl w:val="0"/>
          <w:numId w:val="36"/>
        </w:numPr>
        <w:spacing w:before="60" w:after="60"/>
        <w:contextualSpacing/>
        <w:jc w:val="both"/>
        <w:rPr>
          <w:sz w:val="22"/>
          <w:szCs w:val="22"/>
        </w:rPr>
      </w:pPr>
      <w:r w:rsidRPr="002F49F8">
        <w:rPr>
          <w:sz w:val="22"/>
          <w:szCs w:val="22"/>
        </w:rPr>
        <w:t>Summary Trial Balance</w:t>
      </w:r>
      <w:r w:rsidR="001649C4">
        <w:rPr>
          <w:sz w:val="22"/>
          <w:szCs w:val="22"/>
        </w:rPr>
        <w:t>, b</w:t>
      </w:r>
      <w:r w:rsidRPr="002F49F8">
        <w:rPr>
          <w:sz w:val="22"/>
          <w:szCs w:val="22"/>
        </w:rPr>
        <w:t>y Ledger Code</w:t>
      </w:r>
    </w:p>
    <w:p w14:paraId="562FC22D" w14:textId="77777777" w:rsidR="001649C4" w:rsidRDefault="00A220AD" w:rsidP="00752178">
      <w:pPr>
        <w:pStyle w:val="Normal1"/>
        <w:numPr>
          <w:ilvl w:val="0"/>
          <w:numId w:val="36"/>
        </w:numPr>
        <w:spacing w:before="60" w:after="60"/>
        <w:contextualSpacing/>
        <w:jc w:val="both"/>
        <w:rPr>
          <w:sz w:val="22"/>
          <w:szCs w:val="22"/>
        </w:rPr>
      </w:pPr>
      <w:r w:rsidRPr="002F49F8">
        <w:rPr>
          <w:sz w:val="22"/>
          <w:szCs w:val="22"/>
        </w:rPr>
        <w:t>Period '13'</w:t>
      </w:r>
      <w:r w:rsidR="001649C4">
        <w:rPr>
          <w:sz w:val="22"/>
          <w:szCs w:val="22"/>
        </w:rPr>
        <w:t>,</w:t>
      </w:r>
      <w:r w:rsidRPr="002F49F8">
        <w:rPr>
          <w:sz w:val="22"/>
          <w:szCs w:val="22"/>
        </w:rPr>
        <w:t xml:space="preserve"> leave fund blank, untick hide FC/FD</w:t>
      </w:r>
    </w:p>
    <w:p w14:paraId="39EFB52F" w14:textId="08C2241F" w:rsidR="00A220AD" w:rsidRPr="002F49F8" w:rsidRDefault="00A220AD" w:rsidP="001649C4">
      <w:pPr>
        <w:pStyle w:val="Normal1"/>
        <w:spacing w:before="60" w:after="60"/>
        <w:ind w:left="1080"/>
        <w:contextualSpacing/>
        <w:jc w:val="both"/>
        <w:rPr>
          <w:sz w:val="22"/>
          <w:szCs w:val="22"/>
        </w:rPr>
      </w:pPr>
      <w:r w:rsidRPr="002F49F8">
        <w:rPr>
          <w:sz w:val="22"/>
          <w:szCs w:val="22"/>
        </w:rPr>
        <w:t>Again</w:t>
      </w:r>
      <w:r w:rsidR="0045401F">
        <w:rPr>
          <w:sz w:val="22"/>
          <w:szCs w:val="22"/>
        </w:rPr>
        <w:t>,</w:t>
      </w:r>
      <w:r w:rsidRPr="002F49F8">
        <w:rPr>
          <w:sz w:val="22"/>
          <w:szCs w:val="22"/>
        </w:rPr>
        <w:t xml:space="preserve"> ensure no values have changed since the early close version was submitted</w:t>
      </w:r>
      <w:r w:rsidR="00E31F21">
        <w:rPr>
          <w:sz w:val="22"/>
          <w:szCs w:val="22"/>
        </w:rPr>
        <w:t xml:space="preserve"> and Print</w:t>
      </w:r>
    </w:p>
    <w:p w14:paraId="64154AD4" w14:textId="69468187" w:rsidR="00A220AD" w:rsidRDefault="00A220AD" w:rsidP="00752178">
      <w:pPr>
        <w:pStyle w:val="Normal1"/>
        <w:numPr>
          <w:ilvl w:val="0"/>
          <w:numId w:val="9"/>
        </w:numPr>
        <w:spacing w:before="60" w:after="60"/>
        <w:contextualSpacing/>
        <w:jc w:val="both"/>
        <w:rPr>
          <w:sz w:val="22"/>
          <w:szCs w:val="22"/>
        </w:rPr>
      </w:pPr>
      <w:r w:rsidRPr="002F49F8">
        <w:rPr>
          <w:sz w:val="22"/>
          <w:szCs w:val="22"/>
        </w:rPr>
        <w:t>Generate a Cost Centre Summary (to Period 13) for each Fund used on FMS</w:t>
      </w:r>
      <w:r w:rsidR="00496CC2">
        <w:rPr>
          <w:sz w:val="22"/>
          <w:szCs w:val="22"/>
        </w:rPr>
        <w:t xml:space="preserve"> and Print</w:t>
      </w:r>
    </w:p>
    <w:p w14:paraId="50E4043D" w14:textId="77777777" w:rsidR="00515373" w:rsidRPr="000E0F9B" w:rsidRDefault="00515373" w:rsidP="00515373">
      <w:pPr>
        <w:pStyle w:val="Normal1"/>
        <w:spacing w:before="60" w:after="60"/>
        <w:ind w:left="720"/>
        <w:contextualSpacing/>
        <w:jc w:val="both"/>
        <w:rPr>
          <w:sz w:val="22"/>
          <w:szCs w:val="22"/>
        </w:rPr>
      </w:pPr>
    </w:p>
    <w:p w14:paraId="4B8602C0" w14:textId="7FA62BD6" w:rsidR="001B3680" w:rsidRDefault="00663F05" w:rsidP="00752178">
      <w:pPr>
        <w:pStyle w:val="Normal1"/>
        <w:numPr>
          <w:ilvl w:val="0"/>
          <w:numId w:val="9"/>
        </w:numPr>
        <w:jc w:val="both"/>
        <w:rPr>
          <w:sz w:val="22"/>
          <w:szCs w:val="22"/>
        </w:rPr>
      </w:pPr>
      <w:r>
        <w:rPr>
          <w:sz w:val="22"/>
          <w:szCs w:val="22"/>
        </w:rPr>
        <w:t xml:space="preserve">Next, </w:t>
      </w:r>
      <w:r w:rsidR="00E000BA">
        <w:rPr>
          <w:sz w:val="22"/>
          <w:szCs w:val="22"/>
        </w:rPr>
        <w:t>c</w:t>
      </w:r>
      <w:r>
        <w:rPr>
          <w:sz w:val="22"/>
          <w:szCs w:val="22"/>
        </w:rPr>
        <w:t>hange</w:t>
      </w:r>
      <w:r w:rsidR="00E000BA">
        <w:rPr>
          <w:sz w:val="22"/>
          <w:szCs w:val="22"/>
        </w:rPr>
        <w:t xml:space="preserve"> year to </w:t>
      </w:r>
      <w:r w:rsidR="00515373">
        <w:rPr>
          <w:sz w:val="22"/>
          <w:szCs w:val="22"/>
        </w:rPr>
        <w:t>the new financial year</w:t>
      </w:r>
      <w:r w:rsidR="00712747">
        <w:rPr>
          <w:sz w:val="22"/>
          <w:szCs w:val="22"/>
        </w:rPr>
        <w:t xml:space="preserve"> </w:t>
      </w:r>
      <w:r w:rsidR="00C466AD">
        <w:rPr>
          <w:sz w:val="22"/>
          <w:szCs w:val="22"/>
        </w:rPr>
        <w:t>2024-25</w:t>
      </w:r>
    </w:p>
    <w:p w14:paraId="36E44423" w14:textId="498F507B" w:rsidR="000E0F9B" w:rsidRDefault="00E000BA" w:rsidP="00752178">
      <w:pPr>
        <w:pStyle w:val="Normal1"/>
        <w:numPr>
          <w:ilvl w:val="0"/>
          <w:numId w:val="9"/>
        </w:numPr>
        <w:jc w:val="both"/>
        <w:rPr>
          <w:sz w:val="22"/>
          <w:szCs w:val="22"/>
        </w:rPr>
      </w:pPr>
      <w:r>
        <w:rPr>
          <w:sz w:val="22"/>
          <w:szCs w:val="22"/>
        </w:rPr>
        <w:t>Perform a Bank reconciliation</w:t>
      </w:r>
      <w:r w:rsidR="002F67DC">
        <w:rPr>
          <w:sz w:val="22"/>
          <w:szCs w:val="22"/>
        </w:rPr>
        <w:t xml:space="preserve"> from your selected Early Closure date to 3</w:t>
      </w:r>
      <w:r w:rsidR="00C965D0">
        <w:rPr>
          <w:sz w:val="22"/>
          <w:szCs w:val="22"/>
        </w:rPr>
        <w:t xml:space="preserve">1st </w:t>
      </w:r>
      <w:r w:rsidR="002F67DC">
        <w:rPr>
          <w:sz w:val="22"/>
          <w:szCs w:val="22"/>
        </w:rPr>
        <w:t xml:space="preserve">March </w:t>
      </w:r>
      <w:r w:rsidR="005A5899">
        <w:rPr>
          <w:sz w:val="22"/>
          <w:szCs w:val="22"/>
        </w:rPr>
        <w:t>2024</w:t>
      </w:r>
      <w:r w:rsidR="00FB3A05">
        <w:rPr>
          <w:sz w:val="22"/>
          <w:szCs w:val="22"/>
        </w:rPr>
        <w:t xml:space="preserve">, print the Bank Reconciliation, </w:t>
      </w:r>
      <w:r w:rsidR="00007146">
        <w:rPr>
          <w:sz w:val="22"/>
          <w:szCs w:val="22"/>
        </w:rPr>
        <w:t xml:space="preserve">Un-Reconciled Listing and </w:t>
      </w:r>
      <w:r w:rsidR="00FB3A05">
        <w:rPr>
          <w:sz w:val="22"/>
          <w:szCs w:val="22"/>
        </w:rPr>
        <w:t>Bank Statement</w:t>
      </w:r>
      <w:r w:rsidR="008F0904">
        <w:rPr>
          <w:sz w:val="22"/>
          <w:szCs w:val="22"/>
        </w:rPr>
        <w:t>.</w:t>
      </w:r>
    </w:p>
    <w:p w14:paraId="49BE13F6" w14:textId="5318C904" w:rsidR="00E000BA" w:rsidRDefault="00007146" w:rsidP="00752178">
      <w:pPr>
        <w:pStyle w:val="Normal1"/>
        <w:numPr>
          <w:ilvl w:val="0"/>
          <w:numId w:val="9"/>
        </w:numPr>
        <w:jc w:val="both"/>
        <w:rPr>
          <w:sz w:val="22"/>
          <w:szCs w:val="22"/>
        </w:rPr>
      </w:pPr>
      <w:r>
        <w:rPr>
          <w:sz w:val="22"/>
          <w:szCs w:val="22"/>
        </w:rPr>
        <w:t xml:space="preserve">Send </w:t>
      </w:r>
      <w:r w:rsidR="000E0F9B">
        <w:rPr>
          <w:sz w:val="22"/>
          <w:szCs w:val="22"/>
        </w:rPr>
        <w:t xml:space="preserve">the printed </w:t>
      </w:r>
      <w:r w:rsidR="000E0F9B" w:rsidRPr="002F49F8">
        <w:rPr>
          <w:sz w:val="22"/>
          <w:szCs w:val="22"/>
        </w:rPr>
        <w:t>I&amp;E Report</w:t>
      </w:r>
      <w:r w:rsidR="000E0F9B">
        <w:rPr>
          <w:sz w:val="22"/>
          <w:szCs w:val="22"/>
        </w:rPr>
        <w:t xml:space="preserve">, </w:t>
      </w:r>
      <w:r w:rsidR="000E0F9B" w:rsidRPr="002F49F8">
        <w:rPr>
          <w:sz w:val="22"/>
          <w:szCs w:val="22"/>
        </w:rPr>
        <w:t>Cost Centre Summary</w:t>
      </w:r>
      <w:r w:rsidR="000E0F9B">
        <w:rPr>
          <w:sz w:val="22"/>
          <w:szCs w:val="22"/>
        </w:rPr>
        <w:t>,</w:t>
      </w:r>
      <w:r w:rsidR="000E0F9B" w:rsidRPr="002F49F8">
        <w:rPr>
          <w:sz w:val="22"/>
          <w:szCs w:val="22"/>
        </w:rPr>
        <w:t xml:space="preserve"> </w:t>
      </w:r>
      <w:r w:rsidR="000E0F9B">
        <w:rPr>
          <w:sz w:val="22"/>
          <w:szCs w:val="22"/>
        </w:rPr>
        <w:t xml:space="preserve">Summary Trial Balance, </w:t>
      </w:r>
      <w:r w:rsidR="0099698E">
        <w:rPr>
          <w:sz w:val="22"/>
          <w:szCs w:val="22"/>
        </w:rPr>
        <w:t>Bank Reconciliation</w:t>
      </w:r>
      <w:r w:rsidR="00DD1BFF">
        <w:rPr>
          <w:sz w:val="22"/>
          <w:szCs w:val="22"/>
        </w:rPr>
        <w:t xml:space="preserve"> documents, </w:t>
      </w:r>
      <w:r w:rsidR="00E8142A">
        <w:rPr>
          <w:sz w:val="22"/>
          <w:szCs w:val="22"/>
        </w:rPr>
        <w:t xml:space="preserve">VAT Submittal </w:t>
      </w:r>
      <w:r w:rsidR="000E0F9B">
        <w:rPr>
          <w:sz w:val="22"/>
          <w:szCs w:val="22"/>
        </w:rPr>
        <w:t xml:space="preserve">and </w:t>
      </w:r>
      <w:r w:rsidR="00E8142A">
        <w:rPr>
          <w:sz w:val="22"/>
          <w:szCs w:val="22"/>
        </w:rPr>
        <w:t xml:space="preserve">the Year End Statement, all </w:t>
      </w:r>
      <w:r w:rsidR="000E0F9B">
        <w:rPr>
          <w:sz w:val="22"/>
          <w:szCs w:val="22"/>
        </w:rPr>
        <w:t xml:space="preserve">signed documents as per </w:t>
      </w:r>
      <w:r w:rsidR="000E0F9B" w:rsidRPr="00893041">
        <w:rPr>
          <w:sz w:val="22"/>
          <w:szCs w:val="22"/>
        </w:rPr>
        <w:t>Section 8</w:t>
      </w:r>
      <w:r w:rsidR="000E0F9B">
        <w:rPr>
          <w:sz w:val="22"/>
          <w:szCs w:val="22"/>
        </w:rPr>
        <w:t xml:space="preserve"> </w:t>
      </w:r>
      <w:r w:rsidR="000E0F9B" w:rsidRPr="002F49F8">
        <w:rPr>
          <w:sz w:val="22"/>
          <w:szCs w:val="22"/>
        </w:rPr>
        <w:t>to School</w:t>
      </w:r>
      <w:r w:rsidR="000E0F9B">
        <w:rPr>
          <w:sz w:val="22"/>
          <w:szCs w:val="22"/>
        </w:rPr>
        <w:t>s</w:t>
      </w:r>
      <w:r w:rsidR="000E0F9B" w:rsidRPr="002F49F8">
        <w:rPr>
          <w:sz w:val="22"/>
          <w:szCs w:val="22"/>
        </w:rPr>
        <w:t xml:space="preserve"> Finance</w:t>
      </w:r>
      <w:r w:rsidR="000E0F9B">
        <w:rPr>
          <w:sz w:val="22"/>
          <w:szCs w:val="22"/>
        </w:rPr>
        <w:t xml:space="preserve"> Team</w:t>
      </w:r>
    </w:p>
    <w:p w14:paraId="1FE4892D" w14:textId="77777777" w:rsidR="00723419" w:rsidRDefault="00723419" w:rsidP="00723419">
      <w:pPr>
        <w:pStyle w:val="Normal1"/>
        <w:ind w:left="360"/>
        <w:jc w:val="both"/>
        <w:rPr>
          <w:sz w:val="22"/>
          <w:szCs w:val="22"/>
        </w:rPr>
      </w:pPr>
    </w:p>
    <w:p w14:paraId="1D6F34E1" w14:textId="062A2AE7" w:rsidR="00723419" w:rsidRPr="00E95773" w:rsidRDefault="0049164D" w:rsidP="00723419">
      <w:pPr>
        <w:pStyle w:val="Normal1"/>
        <w:jc w:val="both"/>
        <w:rPr>
          <w:color w:val="auto"/>
          <w:sz w:val="22"/>
          <w:szCs w:val="22"/>
        </w:rPr>
      </w:pPr>
      <w:r w:rsidRPr="00E95773">
        <w:rPr>
          <w:color w:val="auto"/>
          <w:sz w:val="22"/>
          <w:szCs w:val="22"/>
        </w:rPr>
        <w:t>After a Preliminary Close has been performed, t</w:t>
      </w:r>
      <w:r w:rsidR="00723419" w:rsidRPr="00E95773">
        <w:rPr>
          <w:color w:val="auto"/>
          <w:sz w:val="22"/>
          <w:szCs w:val="22"/>
        </w:rPr>
        <w:t xml:space="preserve">he following reports should then be </w:t>
      </w:r>
      <w:r w:rsidR="0024085C" w:rsidRPr="00E95773">
        <w:rPr>
          <w:color w:val="auto"/>
          <w:sz w:val="22"/>
          <w:szCs w:val="22"/>
        </w:rPr>
        <w:t>verified by</w:t>
      </w:r>
      <w:r w:rsidR="00723419" w:rsidRPr="00E95773">
        <w:rPr>
          <w:color w:val="auto"/>
          <w:sz w:val="22"/>
          <w:szCs w:val="22"/>
        </w:rPr>
        <w:t xml:space="preserve"> your Link Officer</w:t>
      </w:r>
      <w:r w:rsidR="0097446D" w:rsidRPr="00E95773">
        <w:rPr>
          <w:color w:val="auto"/>
          <w:sz w:val="22"/>
          <w:szCs w:val="22"/>
        </w:rPr>
        <w:t>. If there are any queries</w:t>
      </w:r>
      <w:r w:rsidR="00FA1527" w:rsidRPr="00E95773">
        <w:rPr>
          <w:color w:val="auto"/>
          <w:sz w:val="22"/>
          <w:szCs w:val="22"/>
        </w:rPr>
        <w:t xml:space="preserve"> or you are submitting signed reports</w:t>
      </w:r>
      <w:r w:rsidR="009E5ED5" w:rsidRPr="00E95773">
        <w:rPr>
          <w:color w:val="auto"/>
          <w:sz w:val="22"/>
          <w:szCs w:val="22"/>
        </w:rPr>
        <w:t>,</w:t>
      </w:r>
      <w:r w:rsidR="0097446D" w:rsidRPr="00E95773">
        <w:rPr>
          <w:color w:val="auto"/>
          <w:sz w:val="22"/>
          <w:szCs w:val="22"/>
        </w:rPr>
        <w:t xml:space="preserve"> then they should be emailed to schoolfinancereturns@hillingdon.gov.uk</w:t>
      </w:r>
      <w:r w:rsidR="00387165" w:rsidRPr="00E95773">
        <w:rPr>
          <w:color w:val="auto"/>
          <w:sz w:val="22"/>
          <w:szCs w:val="22"/>
        </w:rPr>
        <w:t>:</w:t>
      </w:r>
    </w:p>
    <w:p w14:paraId="4E4C51B0" w14:textId="77777777" w:rsidR="00387165" w:rsidRPr="00E95773" w:rsidRDefault="00387165" w:rsidP="00723419">
      <w:pPr>
        <w:pStyle w:val="Normal1"/>
        <w:jc w:val="both"/>
        <w:rPr>
          <w:color w:val="auto"/>
          <w:sz w:val="22"/>
          <w:szCs w:val="22"/>
        </w:rPr>
      </w:pPr>
    </w:p>
    <w:p w14:paraId="60E69E62" w14:textId="77777777" w:rsidR="00723419" w:rsidRPr="00E95773" w:rsidRDefault="00723419" w:rsidP="00752178">
      <w:pPr>
        <w:pStyle w:val="Normal1"/>
        <w:numPr>
          <w:ilvl w:val="0"/>
          <w:numId w:val="3"/>
        </w:numPr>
        <w:ind w:hanging="360"/>
        <w:jc w:val="both"/>
        <w:rPr>
          <w:color w:val="auto"/>
          <w:sz w:val="22"/>
          <w:szCs w:val="22"/>
        </w:rPr>
      </w:pPr>
      <w:r w:rsidRPr="00E95773">
        <w:rPr>
          <w:color w:val="auto"/>
          <w:sz w:val="22"/>
          <w:szCs w:val="22"/>
        </w:rPr>
        <w:t>Income &amp; Expenditure Report to Period 13</w:t>
      </w:r>
    </w:p>
    <w:p w14:paraId="0A570074" w14:textId="647BFFB1" w:rsidR="00723419" w:rsidRPr="00E95773" w:rsidRDefault="00723419" w:rsidP="00752178">
      <w:pPr>
        <w:pStyle w:val="Normal1"/>
        <w:numPr>
          <w:ilvl w:val="0"/>
          <w:numId w:val="3"/>
        </w:numPr>
        <w:ind w:hanging="360"/>
        <w:jc w:val="both"/>
        <w:rPr>
          <w:color w:val="auto"/>
          <w:sz w:val="22"/>
          <w:szCs w:val="22"/>
        </w:rPr>
      </w:pPr>
      <w:r w:rsidRPr="00E95773">
        <w:rPr>
          <w:color w:val="auto"/>
          <w:sz w:val="22"/>
          <w:szCs w:val="22"/>
        </w:rPr>
        <w:t>Cost Centre Summary</w:t>
      </w:r>
      <w:r w:rsidR="00C4442F" w:rsidRPr="00E95773">
        <w:rPr>
          <w:color w:val="auto"/>
          <w:sz w:val="22"/>
          <w:szCs w:val="22"/>
        </w:rPr>
        <w:t xml:space="preserve"> to show commitments are nil</w:t>
      </w:r>
    </w:p>
    <w:p w14:paraId="46B9165E" w14:textId="77777777" w:rsidR="00723419" w:rsidRPr="00E95773" w:rsidRDefault="00723419" w:rsidP="00752178">
      <w:pPr>
        <w:pStyle w:val="Normal1"/>
        <w:numPr>
          <w:ilvl w:val="0"/>
          <w:numId w:val="3"/>
        </w:numPr>
        <w:ind w:hanging="360"/>
        <w:jc w:val="both"/>
        <w:rPr>
          <w:color w:val="auto"/>
          <w:sz w:val="22"/>
          <w:szCs w:val="22"/>
        </w:rPr>
      </w:pPr>
      <w:r w:rsidRPr="00E95773">
        <w:rPr>
          <w:color w:val="auto"/>
          <w:sz w:val="22"/>
          <w:szCs w:val="22"/>
        </w:rPr>
        <w:t>Summary Trial balance Report</w:t>
      </w:r>
    </w:p>
    <w:p w14:paraId="459BDEC7" w14:textId="16F94EA1" w:rsidR="00723419" w:rsidRPr="00E95773" w:rsidRDefault="00387165" w:rsidP="00752178">
      <w:pPr>
        <w:pStyle w:val="Normal1"/>
        <w:numPr>
          <w:ilvl w:val="0"/>
          <w:numId w:val="3"/>
        </w:numPr>
        <w:ind w:hanging="360"/>
        <w:jc w:val="both"/>
        <w:rPr>
          <w:color w:val="auto"/>
          <w:sz w:val="22"/>
          <w:szCs w:val="22"/>
        </w:rPr>
      </w:pPr>
      <w:r w:rsidRPr="00E95773">
        <w:rPr>
          <w:color w:val="auto"/>
          <w:sz w:val="22"/>
          <w:szCs w:val="22"/>
        </w:rPr>
        <w:t xml:space="preserve">Signed VAT Submittal &amp; VAT Submittal (MTD) </w:t>
      </w:r>
      <w:r w:rsidR="00E01BA2" w:rsidRPr="00E95773">
        <w:rPr>
          <w:color w:val="auto"/>
          <w:sz w:val="22"/>
          <w:szCs w:val="22"/>
        </w:rPr>
        <w:t>and VAT Full Report (MTD) in Excel</w:t>
      </w:r>
    </w:p>
    <w:p w14:paraId="07BE4ED7" w14:textId="3B41376F" w:rsidR="000112ED" w:rsidRPr="00E95773" w:rsidRDefault="000112ED" w:rsidP="00752178">
      <w:pPr>
        <w:pStyle w:val="Normal1"/>
        <w:numPr>
          <w:ilvl w:val="0"/>
          <w:numId w:val="3"/>
        </w:numPr>
        <w:ind w:hanging="360"/>
        <w:jc w:val="both"/>
        <w:rPr>
          <w:color w:val="auto"/>
          <w:sz w:val="22"/>
          <w:szCs w:val="22"/>
        </w:rPr>
      </w:pPr>
      <w:r w:rsidRPr="00E95773">
        <w:rPr>
          <w:color w:val="auto"/>
          <w:sz w:val="22"/>
          <w:szCs w:val="22"/>
        </w:rPr>
        <w:t>Copy bank statement to 31</w:t>
      </w:r>
      <w:r w:rsidR="008D2E71">
        <w:rPr>
          <w:color w:val="auto"/>
          <w:sz w:val="22"/>
          <w:szCs w:val="22"/>
        </w:rPr>
        <w:t xml:space="preserve">st </w:t>
      </w:r>
      <w:r w:rsidR="0045401F" w:rsidRPr="00E95773">
        <w:rPr>
          <w:color w:val="auto"/>
          <w:sz w:val="22"/>
          <w:szCs w:val="22"/>
        </w:rPr>
        <w:t>M</w:t>
      </w:r>
      <w:r w:rsidRPr="00E95773">
        <w:rPr>
          <w:color w:val="auto"/>
          <w:sz w:val="22"/>
          <w:szCs w:val="22"/>
        </w:rPr>
        <w:t>arch to assist with potential queries from the auditor</w:t>
      </w:r>
      <w:r w:rsidR="000439D6" w:rsidRPr="00E95773">
        <w:rPr>
          <w:color w:val="auto"/>
          <w:sz w:val="22"/>
          <w:szCs w:val="22"/>
        </w:rPr>
        <w:t>s</w:t>
      </w:r>
    </w:p>
    <w:p w14:paraId="776465E1" w14:textId="7288B0CB" w:rsidR="006652F6" w:rsidRPr="00E95773" w:rsidRDefault="006652F6" w:rsidP="00752178">
      <w:pPr>
        <w:pStyle w:val="Normal1"/>
        <w:numPr>
          <w:ilvl w:val="0"/>
          <w:numId w:val="3"/>
        </w:numPr>
        <w:ind w:hanging="360"/>
        <w:rPr>
          <w:color w:val="auto"/>
          <w:sz w:val="22"/>
          <w:szCs w:val="22"/>
        </w:rPr>
      </w:pPr>
      <w:r w:rsidRPr="00E95773">
        <w:rPr>
          <w:color w:val="auto"/>
          <w:sz w:val="22"/>
          <w:szCs w:val="22"/>
        </w:rPr>
        <w:t>Copy bank reconciliation to 31</w:t>
      </w:r>
      <w:r w:rsidR="008D2E71">
        <w:rPr>
          <w:color w:val="auto"/>
          <w:sz w:val="22"/>
          <w:szCs w:val="22"/>
        </w:rPr>
        <w:t xml:space="preserve">st </w:t>
      </w:r>
      <w:r w:rsidRPr="00E95773">
        <w:rPr>
          <w:color w:val="auto"/>
          <w:sz w:val="22"/>
          <w:szCs w:val="22"/>
        </w:rPr>
        <w:t>March including bank statement(s), Bank Reconciliation and Unreconciled Items listing</w:t>
      </w:r>
    </w:p>
    <w:p w14:paraId="6A29F061" w14:textId="77777777" w:rsidR="00A220AD" w:rsidRDefault="00A220AD" w:rsidP="00A220AD">
      <w:pPr>
        <w:pStyle w:val="Normal1"/>
        <w:ind w:left="720"/>
        <w:jc w:val="both"/>
        <w:rPr>
          <w:sz w:val="22"/>
          <w:szCs w:val="22"/>
        </w:rPr>
      </w:pPr>
    </w:p>
    <w:p w14:paraId="65F79D57" w14:textId="2738E67E" w:rsidR="00A220AD" w:rsidRPr="002F49F8" w:rsidRDefault="00A220AD" w:rsidP="00A220AD">
      <w:pPr>
        <w:pStyle w:val="Normal1"/>
        <w:jc w:val="both"/>
        <w:rPr>
          <w:sz w:val="22"/>
          <w:szCs w:val="22"/>
        </w:rPr>
      </w:pPr>
      <w:r>
        <w:rPr>
          <w:sz w:val="22"/>
          <w:szCs w:val="22"/>
        </w:rPr>
        <w:t xml:space="preserve">N.B. The next bank reconciliation beyond the early closing date </w:t>
      </w:r>
      <w:r w:rsidRPr="001C6671">
        <w:rPr>
          <w:sz w:val="22"/>
          <w:szCs w:val="22"/>
          <w:u w:val="single"/>
        </w:rPr>
        <w:t xml:space="preserve">can only be completed after the preliminary close in </w:t>
      </w:r>
      <w:r w:rsidR="00A37F1A">
        <w:rPr>
          <w:sz w:val="22"/>
          <w:szCs w:val="22"/>
          <w:u w:val="single"/>
        </w:rPr>
        <w:t>2023-24</w:t>
      </w:r>
      <w:r w:rsidR="00F648A7">
        <w:rPr>
          <w:sz w:val="22"/>
          <w:szCs w:val="22"/>
          <w:u w:val="single"/>
        </w:rPr>
        <w:t xml:space="preserve">, </w:t>
      </w:r>
      <w:r w:rsidR="007B5FA3" w:rsidRPr="001C6671">
        <w:rPr>
          <w:sz w:val="22"/>
          <w:szCs w:val="22"/>
          <w:u w:val="single"/>
        </w:rPr>
        <w:t xml:space="preserve">in the new year </w:t>
      </w:r>
      <w:r w:rsidR="00C466AD">
        <w:rPr>
          <w:sz w:val="22"/>
          <w:szCs w:val="22"/>
          <w:u w:val="single"/>
        </w:rPr>
        <w:t>2024-25</w:t>
      </w:r>
      <w:r w:rsidR="008D20B1">
        <w:rPr>
          <w:sz w:val="22"/>
          <w:szCs w:val="22"/>
          <w:u w:val="single"/>
        </w:rPr>
        <w:t xml:space="preserve"> after </w:t>
      </w:r>
      <w:r w:rsidR="00971CA5">
        <w:rPr>
          <w:sz w:val="22"/>
          <w:szCs w:val="22"/>
          <w:u w:val="single"/>
        </w:rPr>
        <w:t>the main reports have been checked, as above</w:t>
      </w:r>
      <w:r w:rsidR="007B5FA3">
        <w:rPr>
          <w:sz w:val="22"/>
          <w:szCs w:val="22"/>
        </w:rPr>
        <w:t>.</w:t>
      </w:r>
    </w:p>
    <w:p w14:paraId="675C0638" w14:textId="77777777" w:rsidR="00A220AD" w:rsidRDefault="00A220AD" w:rsidP="00A220AD">
      <w:pPr>
        <w:rPr>
          <w:b/>
          <w:sz w:val="22"/>
          <w:szCs w:val="22"/>
        </w:rPr>
      </w:pPr>
    </w:p>
    <w:p w14:paraId="386BA5C6" w14:textId="77777777" w:rsidR="00A220AD" w:rsidRDefault="00A220AD" w:rsidP="003F6429">
      <w:pPr>
        <w:pStyle w:val="Normal1"/>
        <w:jc w:val="both"/>
        <w:rPr>
          <w:b/>
          <w:sz w:val="22"/>
          <w:szCs w:val="22"/>
        </w:rPr>
      </w:pPr>
    </w:p>
    <w:p w14:paraId="4F3B9EA9" w14:textId="23A977AB" w:rsidR="00242AB0" w:rsidRPr="00242AB0" w:rsidRDefault="00933B5D" w:rsidP="00242AB0">
      <w:pPr>
        <w:pStyle w:val="Heading1"/>
        <w:ind w:left="0"/>
        <w:jc w:val="both"/>
        <w:rPr>
          <w:sz w:val="24"/>
          <w:szCs w:val="24"/>
        </w:rPr>
      </w:pPr>
      <w:r>
        <w:rPr>
          <w:sz w:val="24"/>
          <w:szCs w:val="24"/>
        </w:rPr>
        <w:tab/>
      </w:r>
      <w:bookmarkStart w:id="9" w:name="_bezzgcvj5g1e" w:colFirst="0" w:colLast="0"/>
      <w:bookmarkStart w:id="10" w:name="_17dp8vu" w:colFirst="0" w:colLast="0"/>
      <w:bookmarkEnd w:id="9"/>
      <w:bookmarkEnd w:id="10"/>
      <w:r w:rsidR="00A06DFE">
        <w:rPr>
          <w:sz w:val="24"/>
          <w:szCs w:val="24"/>
        </w:rPr>
        <w:t>7</w:t>
      </w:r>
      <w:r w:rsidR="00DD0903">
        <w:rPr>
          <w:sz w:val="24"/>
          <w:szCs w:val="24"/>
        </w:rPr>
        <w:t>. Preliminary Close</w:t>
      </w:r>
      <w:r w:rsidR="004376B5">
        <w:rPr>
          <w:sz w:val="24"/>
          <w:szCs w:val="24"/>
        </w:rPr>
        <w:t xml:space="preserve"> and</w:t>
      </w:r>
      <w:r w:rsidR="00DD0903">
        <w:rPr>
          <w:sz w:val="24"/>
          <w:szCs w:val="24"/>
        </w:rPr>
        <w:t xml:space="preserve"> Year End Accruals </w:t>
      </w:r>
    </w:p>
    <w:p w14:paraId="0666BAFD" w14:textId="3AA3806A" w:rsidR="004009CF" w:rsidRDefault="00A06DFE" w:rsidP="003F6429">
      <w:pPr>
        <w:pStyle w:val="Heading2"/>
        <w:jc w:val="both"/>
      </w:pPr>
      <w:r>
        <w:rPr>
          <w:sz w:val="22"/>
          <w:szCs w:val="22"/>
        </w:rPr>
        <w:t>7</w:t>
      </w:r>
      <w:r w:rsidR="00DD0903">
        <w:rPr>
          <w:sz w:val="22"/>
          <w:szCs w:val="22"/>
        </w:rPr>
        <w:t xml:space="preserve">.1 Create </w:t>
      </w:r>
      <w:r w:rsidR="00A37F1A">
        <w:rPr>
          <w:sz w:val="22"/>
          <w:szCs w:val="22"/>
        </w:rPr>
        <w:t>2023-24</w:t>
      </w:r>
      <w:r w:rsidR="00DD0903">
        <w:rPr>
          <w:sz w:val="22"/>
          <w:szCs w:val="22"/>
        </w:rPr>
        <w:t xml:space="preserve"> Period 13 (Running a Preliminary close)</w:t>
      </w:r>
    </w:p>
    <w:p w14:paraId="2E203216" w14:textId="77777777" w:rsidR="004009CF" w:rsidRDefault="004009CF" w:rsidP="003F6429">
      <w:pPr>
        <w:pStyle w:val="Normal1"/>
        <w:jc w:val="both"/>
      </w:pPr>
    </w:p>
    <w:p w14:paraId="6F31F924" w14:textId="6204DC9F" w:rsidR="007C1FDD" w:rsidRDefault="00C53CB4" w:rsidP="003F6429">
      <w:pPr>
        <w:pStyle w:val="Normal1"/>
        <w:jc w:val="both"/>
        <w:rPr>
          <w:sz w:val="22"/>
          <w:szCs w:val="22"/>
        </w:rPr>
      </w:pPr>
      <w:r w:rsidRPr="00C53CB4">
        <w:rPr>
          <w:sz w:val="22"/>
          <w:szCs w:val="22"/>
        </w:rPr>
        <w:t xml:space="preserve">Once the Early Close process </w:t>
      </w:r>
      <w:r>
        <w:rPr>
          <w:sz w:val="22"/>
          <w:szCs w:val="22"/>
        </w:rPr>
        <w:t xml:space="preserve">has been completed </w:t>
      </w:r>
      <w:r w:rsidR="00B77594">
        <w:rPr>
          <w:sz w:val="22"/>
          <w:szCs w:val="22"/>
        </w:rPr>
        <w:t>and your link officer has completed their checks</w:t>
      </w:r>
      <w:r w:rsidR="00B40573">
        <w:rPr>
          <w:sz w:val="22"/>
          <w:szCs w:val="22"/>
        </w:rPr>
        <w:t>, you will be able to complete a Preliminary Close</w:t>
      </w:r>
      <w:r w:rsidR="00880A04">
        <w:rPr>
          <w:sz w:val="22"/>
          <w:szCs w:val="22"/>
        </w:rPr>
        <w:t xml:space="preserve">. This is usually </w:t>
      </w:r>
      <w:r w:rsidR="00F80BD2">
        <w:rPr>
          <w:sz w:val="22"/>
          <w:szCs w:val="22"/>
        </w:rPr>
        <w:t>after the Easter break.</w:t>
      </w:r>
    </w:p>
    <w:p w14:paraId="6F90ABA8" w14:textId="77777777" w:rsidR="00F80BD2" w:rsidRPr="00C53CB4" w:rsidRDefault="00F80BD2" w:rsidP="003F6429">
      <w:pPr>
        <w:pStyle w:val="Normal1"/>
        <w:jc w:val="both"/>
        <w:rPr>
          <w:sz w:val="22"/>
          <w:szCs w:val="22"/>
        </w:rPr>
      </w:pPr>
    </w:p>
    <w:p w14:paraId="242E35FC" w14:textId="11698EE9" w:rsidR="004009CF" w:rsidRDefault="00DD0903" w:rsidP="003F6429">
      <w:pPr>
        <w:pStyle w:val="Normal1"/>
        <w:jc w:val="both"/>
      </w:pPr>
      <w:r>
        <w:rPr>
          <w:sz w:val="22"/>
          <w:szCs w:val="22"/>
          <w:u w:val="single"/>
        </w:rPr>
        <w:t xml:space="preserve">Purchase Order Commitments (accounting entries reflecting purchase orders) will not be included in school </w:t>
      </w:r>
      <w:r w:rsidR="00616B4F">
        <w:rPr>
          <w:sz w:val="22"/>
          <w:szCs w:val="22"/>
          <w:u w:val="single"/>
        </w:rPr>
        <w:t>year-end</w:t>
      </w:r>
      <w:r>
        <w:rPr>
          <w:sz w:val="22"/>
          <w:szCs w:val="22"/>
          <w:u w:val="single"/>
        </w:rPr>
        <w:t xml:space="preserve"> figures</w:t>
      </w:r>
      <w:r>
        <w:rPr>
          <w:sz w:val="22"/>
          <w:szCs w:val="22"/>
        </w:rPr>
        <w:t xml:space="preserve">.  They instead will be rolled forward into </w:t>
      </w:r>
      <w:r w:rsidR="00C466AD">
        <w:rPr>
          <w:sz w:val="22"/>
          <w:szCs w:val="22"/>
        </w:rPr>
        <w:t>2024-25</w:t>
      </w:r>
      <w:r>
        <w:rPr>
          <w:sz w:val="22"/>
          <w:szCs w:val="22"/>
        </w:rPr>
        <w:t xml:space="preserve"> if still outstanding when the preliminary close routine is run or should be cancelled if no longer outstanding at year end. </w:t>
      </w:r>
    </w:p>
    <w:p w14:paraId="1BD9BCAC" w14:textId="77777777" w:rsidR="004009CF" w:rsidRDefault="004009CF" w:rsidP="003F6429">
      <w:pPr>
        <w:pStyle w:val="Normal1"/>
        <w:jc w:val="both"/>
      </w:pPr>
    </w:p>
    <w:p w14:paraId="444924C5" w14:textId="1A1DA8B4" w:rsidR="005820BA" w:rsidRDefault="00DD0903" w:rsidP="003F6429">
      <w:pPr>
        <w:pStyle w:val="Normal1"/>
        <w:jc w:val="both"/>
        <w:rPr>
          <w:sz w:val="22"/>
          <w:szCs w:val="22"/>
        </w:rPr>
      </w:pPr>
      <w:r>
        <w:rPr>
          <w:sz w:val="22"/>
          <w:szCs w:val="22"/>
        </w:rPr>
        <w:t>To create period 13</w:t>
      </w:r>
      <w:r w:rsidR="00B43207">
        <w:rPr>
          <w:sz w:val="22"/>
          <w:szCs w:val="22"/>
        </w:rPr>
        <w:t>,</w:t>
      </w:r>
      <w:r>
        <w:rPr>
          <w:sz w:val="22"/>
          <w:szCs w:val="22"/>
        </w:rPr>
        <w:t xml:space="preserve"> you must run a preliminary close. When prompted to transfer all central transactions – select ‘Yes’.  You will only be able to run a preliminary close if you have first created the </w:t>
      </w:r>
      <w:r w:rsidR="00C466AD">
        <w:rPr>
          <w:sz w:val="22"/>
          <w:szCs w:val="22"/>
        </w:rPr>
        <w:t>2024-25</w:t>
      </w:r>
      <w:r>
        <w:rPr>
          <w:sz w:val="22"/>
          <w:szCs w:val="22"/>
        </w:rPr>
        <w:t xml:space="preserve"> financial year (see </w:t>
      </w:r>
      <w:r w:rsidR="00F77006">
        <w:rPr>
          <w:sz w:val="22"/>
          <w:szCs w:val="22"/>
        </w:rPr>
        <w:t>5</w:t>
      </w:r>
      <w:r>
        <w:rPr>
          <w:sz w:val="22"/>
          <w:szCs w:val="22"/>
        </w:rPr>
        <w:t>.</w:t>
      </w:r>
      <w:r w:rsidR="00DE4198">
        <w:rPr>
          <w:sz w:val="22"/>
          <w:szCs w:val="22"/>
        </w:rPr>
        <w:t>8</w:t>
      </w:r>
      <w:r>
        <w:rPr>
          <w:sz w:val="22"/>
          <w:szCs w:val="22"/>
        </w:rPr>
        <w:t xml:space="preserve"> above).  You will need period 13 for your year-end journals</w:t>
      </w:r>
      <w:r w:rsidR="00F31A53">
        <w:rPr>
          <w:sz w:val="22"/>
          <w:szCs w:val="22"/>
        </w:rPr>
        <w:t xml:space="preserve"> (by exception </w:t>
      </w:r>
      <w:proofErr w:type="gramStart"/>
      <w:r w:rsidR="00F31A53">
        <w:rPr>
          <w:sz w:val="22"/>
          <w:szCs w:val="22"/>
        </w:rPr>
        <w:t>only</w:t>
      </w:r>
      <w:r w:rsidR="007807FB">
        <w:rPr>
          <w:sz w:val="22"/>
          <w:szCs w:val="22"/>
        </w:rPr>
        <w:t>,</w:t>
      </w:r>
      <w:r w:rsidR="00F77006">
        <w:rPr>
          <w:sz w:val="22"/>
          <w:szCs w:val="22"/>
        </w:rPr>
        <w:t xml:space="preserve"> if</w:t>
      </w:r>
      <w:proofErr w:type="gramEnd"/>
      <w:r w:rsidR="00F77006">
        <w:rPr>
          <w:sz w:val="22"/>
          <w:szCs w:val="22"/>
        </w:rPr>
        <w:t xml:space="preserve"> you are </w:t>
      </w:r>
      <w:r w:rsidR="00F77006" w:rsidRPr="00A56BCB">
        <w:rPr>
          <w:b/>
          <w:bCs/>
          <w:sz w:val="22"/>
          <w:szCs w:val="22"/>
        </w:rPr>
        <w:t>not</w:t>
      </w:r>
      <w:r w:rsidR="00F77006">
        <w:rPr>
          <w:sz w:val="22"/>
          <w:szCs w:val="22"/>
        </w:rPr>
        <w:t xml:space="preserve"> performing an Early Close </w:t>
      </w:r>
      <w:r w:rsidR="0090557F">
        <w:rPr>
          <w:sz w:val="22"/>
          <w:szCs w:val="22"/>
        </w:rPr>
        <w:t>and instead are closing in April</w:t>
      </w:r>
      <w:r w:rsidR="007807FB">
        <w:rPr>
          <w:sz w:val="22"/>
          <w:szCs w:val="22"/>
        </w:rPr>
        <w:t>)</w:t>
      </w:r>
      <w:r>
        <w:rPr>
          <w:sz w:val="22"/>
          <w:szCs w:val="22"/>
        </w:rPr>
        <w:t>.</w:t>
      </w:r>
    </w:p>
    <w:p w14:paraId="39ED2D5D" w14:textId="77777777" w:rsidR="005820BA" w:rsidRDefault="005820BA" w:rsidP="003F6429">
      <w:pPr>
        <w:pStyle w:val="Normal1"/>
        <w:jc w:val="both"/>
        <w:rPr>
          <w:sz w:val="22"/>
          <w:szCs w:val="22"/>
        </w:rPr>
      </w:pPr>
    </w:p>
    <w:p w14:paraId="0B27C7D6" w14:textId="438FEB2D" w:rsidR="004009CF" w:rsidRDefault="00DD0903" w:rsidP="003F6429">
      <w:pPr>
        <w:pStyle w:val="Normal1"/>
        <w:jc w:val="both"/>
      </w:pPr>
      <w:r>
        <w:rPr>
          <w:sz w:val="22"/>
          <w:szCs w:val="22"/>
        </w:rPr>
        <w:t>To produce a preliminary close:</w:t>
      </w:r>
    </w:p>
    <w:p w14:paraId="102A1CCF" w14:textId="77777777" w:rsidR="004009CF" w:rsidRDefault="004009CF" w:rsidP="003F6429">
      <w:pPr>
        <w:pStyle w:val="Normal1"/>
        <w:jc w:val="both"/>
      </w:pPr>
    </w:p>
    <w:p w14:paraId="4F226214" w14:textId="77777777" w:rsidR="00E12503" w:rsidRDefault="00DD0903" w:rsidP="00752178">
      <w:pPr>
        <w:pStyle w:val="Normal1"/>
        <w:numPr>
          <w:ilvl w:val="0"/>
          <w:numId w:val="37"/>
        </w:numPr>
        <w:jc w:val="both"/>
        <w:rPr>
          <w:sz w:val="22"/>
          <w:szCs w:val="22"/>
        </w:rPr>
      </w:pPr>
      <w:r>
        <w:rPr>
          <w:sz w:val="22"/>
          <w:szCs w:val="22"/>
        </w:rPr>
        <w:t>Select Tools</w:t>
      </w:r>
    </w:p>
    <w:p w14:paraId="3C956C0F" w14:textId="77777777" w:rsidR="00E12503" w:rsidRDefault="00DD0903" w:rsidP="00752178">
      <w:pPr>
        <w:pStyle w:val="Normal1"/>
        <w:numPr>
          <w:ilvl w:val="0"/>
          <w:numId w:val="37"/>
        </w:numPr>
        <w:jc w:val="both"/>
        <w:rPr>
          <w:sz w:val="22"/>
          <w:szCs w:val="22"/>
        </w:rPr>
      </w:pPr>
      <w:r w:rsidRPr="00E12503">
        <w:rPr>
          <w:sz w:val="22"/>
          <w:szCs w:val="22"/>
        </w:rPr>
        <w:t>Select Define Financial Year</w:t>
      </w:r>
    </w:p>
    <w:p w14:paraId="7B90624C" w14:textId="77777777" w:rsidR="00E12503" w:rsidRDefault="00DD0903" w:rsidP="00752178">
      <w:pPr>
        <w:pStyle w:val="Normal1"/>
        <w:numPr>
          <w:ilvl w:val="0"/>
          <w:numId w:val="37"/>
        </w:numPr>
        <w:jc w:val="both"/>
        <w:rPr>
          <w:sz w:val="22"/>
          <w:szCs w:val="22"/>
        </w:rPr>
      </w:pPr>
      <w:r w:rsidRPr="00E12503">
        <w:rPr>
          <w:sz w:val="22"/>
          <w:szCs w:val="22"/>
        </w:rPr>
        <w:t>Select Define/Edit Years</w:t>
      </w:r>
    </w:p>
    <w:p w14:paraId="0E8D79F3" w14:textId="78606A5B" w:rsidR="00E12503" w:rsidRDefault="00DD0903" w:rsidP="00752178">
      <w:pPr>
        <w:pStyle w:val="Normal1"/>
        <w:numPr>
          <w:ilvl w:val="0"/>
          <w:numId w:val="37"/>
        </w:numPr>
        <w:jc w:val="both"/>
        <w:rPr>
          <w:sz w:val="22"/>
          <w:szCs w:val="22"/>
        </w:rPr>
      </w:pPr>
      <w:r w:rsidRPr="00E12503">
        <w:rPr>
          <w:sz w:val="22"/>
          <w:szCs w:val="22"/>
        </w:rPr>
        <w:t xml:space="preserve">Select </w:t>
      </w:r>
      <w:r w:rsidR="00A37F1A">
        <w:rPr>
          <w:sz w:val="22"/>
          <w:szCs w:val="22"/>
        </w:rPr>
        <w:t>2023-24</w:t>
      </w:r>
    </w:p>
    <w:p w14:paraId="1CC866DE" w14:textId="77777777" w:rsidR="00E12503" w:rsidRDefault="00DD0903" w:rsidP="00752178">
      <w:pPr>
        <w:pStyle w:val="Normal1"/>
        <w:numPr>
          <w:ilvl w:val="0"/>
          <w:numId w:val="37"/>
        </w:numPr>
        <w:jc w:val="both"/>
        <w:rPr>
          <w:sz w:val="22"/>
          <w:szCs w:val="22"/>
        </w:rPr>
      </w:pPr>
      <w:r w:rsidRPr="00E12503">
        <w:rPr>
          <w:sz w:val="22"/>
          <w:szCs w:val="22"/>
        </w:rPr>
        <w:t>Select Preliminary Close</w:t>
      </w:r>
    </w:p>
    <w:p w14:paraId="3FD237D0" w14:textId="3CEAF511" w:rsidR="004009CF" w:rsidRPr="00E12503" w:rsidRDefault="00DD0903" w:rsidP="00752178">
      <w:pPr>
        <w:pStyle w:val="Normal1"/>
        <w:numPr>
          <w:ilvl w:val="0"/>
          <w:numId w:val="37"/>
        </w:numPr>
        <w:jc w:val="both"/>
        <w:rPr>
          <w:sz w:val="22"/>
          <w:szCs w:val="22"/>
        </w:rPr>
      </w:pPr>
      <w:r w:rsidRPr="00E12503">
        <w:rPr>
          <w:sz w:val="22"/>
          <w:szCs w:val="22"/>
        </w:rPr>
        <w:t>Select ‘Yes’ when you are prompted with a CFR warning message</w:t>
      </w:r>
    </w:p>
    <w:p w14:paraId="7EB404E5" w14:textId="77777777" w:rsidR="004009CF" w:rsidRDefault="004009CF" w:rsidP="003F6429">
      <w:pPr>
        <w:pStyle w:val="Normal1"/>
        <w:jc w:val="both"/>
      </w:pPr>
    </w:p>
    <w:p w14:paraId="5B2CB954" w14:textId="77777777" w:rsidR="004009CF" w:rsidRDefault="00DD0903" w:rsidP="003F6429">
      <w:pPr>
        <w:pStyle w:val="Normal1"/>
        <w:jc w:val="both"/>
      </w:pPr>
      <w:proofErr w:type="gramStart"/>
      <w:r>
        <w:rPr>
          <w:sz w:val="22"/>
          <w:szCs w:val="22"/>
        </w:rPr>
        <w:t>A number of</w:t>
      </w:r>
      <w:proofErr w:type="gramEnd"/>
      <w:r>
        <w:rPr>
          <w:sz w:val="22"/>
          <w:szCs w:val="22"/>
        </w:rPr>
        <w:t xml:space="preserve"> system checks will take place and the preliminary close only completes if there are no ‘red cross’ errors. </w:t>
      </w:r>
    </w:p>
    <w:p w14:paraId="5DCEBA55" w14:textId="77777777" w:rsidR="004009CF" w:rsidRDefault="004009CF" w:rsidP="003F6429">
      <w:pPr>
        <w:pStyle w:val="Normal1"/>
        <w:jc w:val="both"/>
      </w:pPr>
    </w:p>
    <w:p w14:paraId="5ECF4185" w14:textId="19FD7B5A" w:rsidR="004009CF" w:rsidRDefault="00DD0903" w:rsidP="003F6429">
      <w:pPr>
        <w:pStyle w:val="Normal1"/>
        <w:jc w:val="both"/>
      </w:pPr>
      <w:r>
        <w:rPr>
          <w:sz w:val="22"/>
          <w:szCs w:val="22"/>
          <w:u w:val="single"/>
        </w:rPr>
        <w:t xml:space="preserve">If a red cross appears, select </w:t>
      </w:r>
      <w:r w:rsidR="001A2D63">
        <w:rPr>
          <w:sz w:val="22"/>
          <w:szCs w:val="22"/>
          <w:u w:val="single"/>
        </w:rPr>
        <w:t>report,</w:t>
      </w:r>
      <w:r>
        <w:rPr>
          <w:sz w:val="22"/>
          <w:szCs w:val="22"/>
          <w:u w:val="single"/>
        </w:rPr>
        <w:t xml:space="preserve"> and resolve the problem reported on the printout before attempting the preliminary close once more.</w:t>
      </w:r>
    </w:p>
    <w:p w14:paraId="501161B5" w14:textId="77777777" w:rsidR="004009CF" w:rsidRDefault="004009CF" w:rsidP="003F6429">
      <w:pPr>
        <w:pStyle w:val="Normal1"/>
        <w:jc w:val="both"/>
      </w:pPr>
    </w:p>
    <w:p w14:paraId="6026D075" w14:textId="77777777" w:rsidR="00D80DF1" w:rsidRDefault="00DD0903" w:rsidP="00752178">
      <w:pPr>
        <w:pStyle w:val="Normal1"/>
        <w:numPr>
          <w:ilvl w:val="0"/>
          <w:numId w:val="38"/>
        </w:numPr>
        <w:contextualSpacing/>
        <w:jc w:val="both"/>
        <w:rPr>
          <w:sz w:val="22"/>
          <w:szCs w:val="22"/>
        </w:rPr>
      </w:pPr>
      <w:r>
        <w:rPr>
          <w:sz w:val="22"/>
          <w:szCs w:val="22"/>
        </w:rPr>
        <w:t>Click on continue</w:t>
      </w:r>
    </w:p>
    <w:p w14:paraId="4EF09677" w14:textId="77777777" w:rsidR="00D80DF1" w:rsidRDefault="00DD0903" w:rsidP="00752178">
      <w:pPr>
        <w:pStyle w:val="Normal1"/>
        <w:numPr>
          <w:ilvl w:val="0"/>
          <w:numId w:val="38"/>
        </w:numPr>
        <w:contextualSpacing/>
        <w:jc w:val="both"/>
        <w:rPr>
          <w:sz w:val="22"/>
          <w:szCs w:val="22"/>
        </w:rPr>
      </w:pPr>
      <w:r w:rsidRPr="00D80DF1">
        <w:rPr>
          <w:sz w:val="22"/>
          <w:szCs w:val="22"/>
        </w:rPr>
        <w:t xml:space="preserve">Select ‘Transfer all central transactions’ (when </w:t>
      </w:r>
      <w:proofErr w:type="gramStart"/>
      <w:r w:rsidRPr="00D80DF1">
        <w:rPr>
          <w:sz w:val="22"/>
          <w:szCs w:val="22"/>
        </w:rPr>
        <w:t>Prompted</w:t>
      </w:r>
      <w:proofErr w:type="gramEnd"/>
      <w:r w:rsidRPr="00D80DF1">
        <w:rPr>
          <w:sz w:val="22"/>
          <w:szCs w:val="22"/>
        </w:rPr>
        <w:t>)</w:t>
      </w:r>
    </w:p>
    <w:p w14:paraId="25CD0C0E" w14:textId="4C680E12" w:rsidR="004009CF" w:rsidRPr="00D80DF1" w:rsidRDefault="00DD0903" w:rsidP="00752178">
      <w:pPr>
        <w:pStyle w:val="Normal1"/>
        <w:numPr>
          <w:ilvl w:val="0"/>
          <w:numId w:val="38"/>
        </w:numPr>
        <w:contextualSpacing/>
        <w:jc w:val="both"/>
        <w:rPr>
          <w:sz w:val="22"/>
          <w:szCs w:val="22"/>
        </w:rPr>
      </w:pPr>
      <w:r w:rsidRPr="00D80DF1">
        <w:rPr>
          <w:sz w:val="22"/>
          <w:szCs w:val="22"/>
        </w:rPr>
        <w:t>Click on continue</w:t>
      </w:r>
    </w:p>
    <w:p w14:paraId="46544988" w14:textId="77777777" w:rsidR="001B451B" w:rsidRDefault="001B451B" w:rsidP="003F6429">
      <w:pPr>
        <w:pStyle w:val="Normal1"/>
        <w:ind w:left="792"/>
        <w:jc w:val="both"/>
        <w:rPr>
          <w:sz w:val="22"/>
          <w:szCs w:val="22"/>
        </w:rPr>
      </w:pPr>
    </w:p>
    <w:p w14:paraId="2A95B515" w14:textId="225BFB91" w:rsidR="001B451B" w:rsidRDefault="001B451B" w:rsidP="003F6429">
      <w:pPr>
        <w:pStyle w:val="Normal1"/>
        <w:jc w:val="both"/>
        <w:rPr>
          <w:sz w:val="22"/>
          <w:szCs w:val="22"/>
        </w:rPr>
      </w:pPr>
      <w:r w:rsidRPr="008E2A36">
        <w:rPr>
          <w:sz w:val="22"/>
          <w:szCs w:val="22"/>
        </w:rPr>
        <w:t>B</w:t>
      </w:r>
      <w:r w:rsidR="00D80DF1" w:rsidRPr="008E2A36">
        <w:rPr>
          <w:sz w:val="22"/>
          <w:szCs w:val="22"/>
        </w:rPr>
        <w:t>ACS</w:t>
      </w:r>
      <w:r w:rsidRPr="008E2A36">
        <w:rPr>
          <w:sz w:val="22"/>
          <w:szCs w:val="22"/>
        </w:rPr>
        <w:t xml:space="preserve"> - schools using Bacs will receive a message 'All Bacs transactions, including any associated contra transactions, generated within the financial year you are about to close must be reconciled to bank statements</w:t>
      </w:r>
      <w:proofErr w:type="gramStart"/>
      <w:r w:rsidRPr="008E2A36">
        <w:rPr>
          <w:sz w:val="22"/>
          <w:szCs w:val="22"/>
        </w:rPr>
        <w:t>.....</w:t>
      </w:r>
      <w:proofErr w:type="gramEnd"/>
      <w:r w:rsidRPr="008E2A36">
        <w:rPr>
          <w:sz w:val="22"/>
          <w:szCs w:val="22"/>
        </w:rPr>
        <w:t>' so should ensure their bank reconciliation is complete.</w:t>
      </w:r>
    </w:p>
    <w:p w14:paraId="4C50B5D4" w14:textId="77777777" w:rsidR="004009CF" w:rsidRDefault="004009CF" w:rsidP="003F6429">
      <w:pPr>
        <w:pStyle w:val="Normal1"/>
        <w:jc w:val="both"/>
      </w:pPr>
    </w:p>
    <w:p w14:paraId="4F5C5FA1" w14:textId="3DCEB654" w:rsidR="004009CF" w:rsidRDefault="00DD0903" w:rsidP="003F6429">
      <w:pPr>
        <w:pStyle w:val="Normal1"/>
        <w:jc w:val="both"/>
      </w:pPr>
      <w:r>
        <w:rPr>
          <w:sz w:val="22"/>
          <w:szCs w:val="22"/>
        </w:rPr>
        <w:t xml:space="preserve">Transfer of data into the new financial year will now take place. </w:t>
      </w:r>
      <w:r w:rsidR="00DB3CDC">
        <w:rPr>
          <w:sz w:val="22"/>
          <w:szCs w:val="22"/>
        </w:rPr>
        <w:t>Again,</w:t>
      </w:r>
      <w:r>
        <w:rPr>
          <w:sz w:val="22"/>
          <w:szCs w:val="22"/>
        </w:rPr>
        <w:t xml:space="preserve"> system checks will take place and the preliminary close only completes if there are no ‘red cross’ errors.  </w:t>
      </w:r>
      <w:r>
        <w:rPr>
          <w:sz w:val="22"/>
          <w:szCs w:val="22"/>
          <w:u w:val="single"/>
        </w:rPr>
        <w:t xml:space="preserve">If a red cross appears, select </w:t>
      </w:r>
      <w:r w:rsidR="001A2D63">
        <w:rPr>
          <w:sz w:val="22"/>
          <w:szCs w:val="22"/>
          <w:u w:val="single"/>
        </w:rPr>
        <w:t>report,</w:t>
      </w:r>
      <w:r>
        <w:rPr>
          <w:sz w:val="22"/>
          <w:szCs w:val="22"/>
          <w:u w:val="single"/>
        </w:rPr>
        <w:t xml:space="preserve"> and resolve the problem reported on the printout before attempting the preliminary close once more.</w:t>
      </w:r>
    </w:p>
    <w:p w14:paraId="25CD869F" w14:textId="77777777" w:rsidR="004009CF" w:rsidRDefault="004009CF" w:rsidP="003F6429">
      <w:pPr>
        <w:pStyle w:val="Normal1"/>
        <w:jc w:val="both"/>
      </w:pPr>
    </w:p>
    <w:p w14:paraId="6589A388" w14:textId="77777777" w:rsidR="00D80DF1" w:rsidRDefault="00DD0903" w:rsidP="00752178">
      <w:pPr>
        <w:pStyle w:val="Normal1"/>
        <w:numPr>
          <w:ilvl w:val="0"/>
          <w:numId w:val="39"/>
        </w:numPr>
        <w:jc w:val="both"/>
        <w:rPr>
          <w:sz w:val="22"/>
          <w:szCs w:val="22"/>
        </w:rPr>
      </w:pPr>
      <w:r>
        <w:rPr>
          <w:sz w:val="22"/>
          <w:szCs w:val="22"/>
        </w:rPr>
        <w:t>Select Perform close</w:t>
      </w:r>
    </w:p>
    <w:p w14:paraId="497A4245" w14:textId="4709FF08" w:rsidR="004009CF" w:rsidRPr="00D80DF1" w:rsidRDefault="00DD0903" w:rsidP="00752178">
      <w:pPr>
        <w:pStyle w:val="Normal1"/>
        <w:numPr>
          <w:ilvl w:val="0"/>
          <w:numId w:val="39"/>
        </w:numPr>
        <w:jc w:val="both"/>
        <w:rPr>
          <w:sz w:val="22"/>
          <w:szCs w:val="22"/>
        </w:rPr>
      </w:pPr>
      <w:r w:rsidRPr="00D80DF1">
        <w:rPr>
          <w:sz w:val="22"/>
          <w:szCs w:val="22"/>
        </w:rPr>
        <w:t>Select Save</w:t>
      </w:r>
    </w:p>
    <w:p w14:paraId="724D2762" w14:textId="77777777" w:rsidR="004009CF" w:rsidRDefault="004009CF" w:rsidP="003F6429">
      <w:pPr>
        <w:pStyle w:val="Normal1"/>
        <w:jc w:val="both"/>
      </w:pPr>
    </w:p>
    <w:p w14:paraId="14ECBE09" w14:textId="1378916E" w:rsidR="004009CF" w:rsidRDefault="00DD0903" w:rsidP="003F6429">
      <w:pPr>
        <w:pStyle w:val="Normal1"/>
        <w:jc w:val="both"/>
      </w:pPr>
      <w:r>
        <w:rPr>
          <w:sz w:val="22"/>
          <w:szCs w:val="22"/>
          <w:u w:val="single"/>
        </w:rPr>
        <w:t xml:space="preserve">Schools must await the Schools Finance Team confirmation of year-end balances before implementing the final close. </w:t>
      </w:r>
      <w:r w:rsidR="00D50457">
        <w:rPr>
          <w:sz w:val="22"/>
          <w:szCs w:val="22"/>
          <w:u w:val="single"/>
        </w:rPr>
        <w:t>This will usually be in June of the new financial year</w:t>
      </w:r>
    </w:p>
    <w:p w14:paraId="53C20318" w14:textId="541DB19F" w:rsidR="007E5EC0" w:rsidRDefault="00DD0903" w:rsidP="003F6429">
      <w:pPr>
        <w:pStyle w:val="Normal1"/>
        <w:jc w:val="both"/>
        <w:rPr>
          <w:sz w:val="22"/>
          <w:szCs w:val="22"/>
          <w:u w:val="single"/>
        </w:rPr>
      </w:pPr>
      <w:bookmarkStart w:id="11" w:name="_3rdcrjn" w:colFirst="0" w:colLast="0"/>
      <w:bookmarkEnd w:id="11"/>
      <w:r>
        <w:rPr>
          <w:sz w:val="22"/>
          <w:szCs w:val="22"/>
          <w:u w:val="single"/>
        </w:rPr>
        <w:t xml:space="preserve"> </w:t>
      </w:r>
    </w:p>
    <w:p w14:paraId="1233F5F5" w14:textId="77777777" w:rsidR="007D2A87" w:rsidRDefault="007D2A87" w:rsidP="003F6429">
      <w:pPr>
        <w:pStyle w:val="Normal1"/>
        <w:jc w:val="both"/>
        <w:rPr>
          <w:sz w:val="22"/>
          <w:szCs w:val="22"/>
          <w:u w:val="single"/>
        </w:rPr>
      </w:pPr>
    </w:p>
    <w:p w14:paraId="45568DA7" w14:textId="00FFC11A" w:rsidR="004009CF" w:rsidRDefault="00A06DFE" w:rsidP="003F6429">
      <w:pPr>
        <w:pStyle w:val="Heading2"/>
        <w:jc w:val="both"/>
      </w:pPr>
      <w:r>
        <w:rPr>
          <w:sz w:val="22"/>
          <w:szCs w:val="22"/>
        </w:rPr>
        <w:t>7</w:t>
      </w:r>
      <w:r w:rsidR="00DD0903">
        <w:rPr>
          <w:sz w:val="22"/>
          <w:szCs w:val="22"/>
        </w:rPr>
        <w:t>.2 Accruals – De minim</w:t>
      </w:r>
      <w:r w:rsidR="00616B4F">
        <w:rPr>
          <w:sz w:val="22"/>
          <w:szCs w:val="22"/>
        </w:rPr>
        <w:t>i</w:t>
      </w:r>
      <w:r w:rsidR="00DD0903">
        <w:rPr>
          <w:sz w:val="22"/>
          <w:szCs w:val="22"/>
        </w:rPr>
        <w:t>s Amounts: Revenue - £2,000, Capital £10,000 per CFR code</w:t>
      </w:r>
    </w:p>
    <w:p w14:paraId="24851576" w14:textId="77777777" w:rsidR="00EB1248" w:rsidRDefault="00EB1248" w:rsidP="003F6429">
      <w:pPr>
        <w:pStyle w:val="Normal1"/>
        <w:jc w:val="both"/>
        <w:rPr>
          <w:b/>
          <w:sz w:val="22"/>
          <w:szCs w:val="22"/>
        </w:rPr>
      </w:pPr>
    </w:p>
    <w:p w14:paraId="48072781" w14:textId="05DE4E80" w:rsidR="00C36D35" w:rsidRDefault="00414C45" w:rsidP="003F6429">
      <w:pPr>
        <w:pStyle w:val="Normal1"/>
        <w:jc w:val="both"/>
        <w:rPr>
          <w:sz w:val="22"/>
          <w:szCs w:val="22"/>
        </w:rPr>
      </w:pPr>
      <w:r>
        <w:rPr>
          <w:sz w:val="22"/>
          <w:szCs w:val="22"/>
        </w:rPr>
        <w:t>The details of a</w:t>
      </w:r>
      <w:r w:rsidR="004D4DF4">
        <w:rPr>
          <w:sz w:val="22"/>
          <w:szCs w:val="22"/>
        </w:rPr>
        <w:t xml:space="preserve">ll accruals must be recorded on the appropriate </w:t>
      </w:r>
      <w:r w:rsidR="00E032CF">
        <w:rPr>
          <w:sz w:val="22"/>
          <w:szCs w:val="22"/>
        </w:rPr>
        <w:t>‘Tabs’</w:t>
      </w:r>
      <w:r w:rsidR="00C36D35">
        <w:rPr>
          <w:sz w:val="22"/>
          <w:szCs w:val="22"/>
        </w:rPr>
        <w:t xml:space="preserve"> of the Year End Statement, </w:t>
      </w:r>
      <w:r w:rsidR="00E032CF">
        <w:rPr>
          <w:sz w:val="22"/>
          <w:szCs w:val="22"/>
        </w:rPr>
        <w:t>labelled Appendix A</w:t>
      </w:r>
      <w:r w:rsidR="00C36D35">
        <w:rPr>
          <w:sz w:val="22"/>
          <w:szCs w:val="22"/>
        </w:rPr>
        <w:t xml:space="preserve"> </w:t>
      </w:r>
      <w:r w:rsidR="00E032CF">
        <w:rPr>
          <w:sz w:val="22"/>
          <w:szCs w:val="22"/>
        </w:rPr>
        <w:t>(1) to Appendix A</w:t>
      </w:r>
      <w:r>
        <w:rPr>
          <w:sz w:val="22"/>
          <w:szCs w:val="22"/>
        </w:rPr>
        <w:t xml:space="preserve"> </w:t>
      </w:r>
      <w:r w:rsidR="00E032CF">
        <w:rPr>
          <w:sz w:val="22"/>
          <w:szCs w:val="22"/>
        </w:rPr>
        <w:t>(6)</w:t>
      </w:r>
      <w:r w:rsidR="00C36D35">
        <w:rPr>
          <w:sz w:val="22"/>
          <w:szCs w:val="22"/>
        </w:rPr>
        <w:t>.</w:t>
      </w:r>
    </w:p>
    <w:p w14:paraId="70527FB6" w14:textId="46B3447B" w:rsidR="004D4DF4" w:rsidRDefault="00E032CF" w:rsidP="003F6429">
      <w:pPr>
        <w:pStyle w:val="Normal1"/>
        <w:jc w:val="both"/>
        <w:rPr>
          <w:sz w:val="22"/>
          <w:szCs w:val="22"/>
        </w:rPr>
      </w:pPr>
      <w:r>
        <w:rPr>
          <w:sz w:val="22"/>
          <w:szCs w:val="22"/>
        </w:rPr>
        <w:t xml:space="preserve"> </w:t>
      </w:r>
    </w:p>
    <w:p w14:paraId="66570D14" w14:textId="349DB5C6" w:rsidR="007D2A87" w:rsidRDefault="007D2A87" w:rsidP="003F6429">
      <w:pPr>
        <w:pStyle w:val="Normal1"/>
        <w:jc w:val="both"/>
        <w:rPr>
          <w:sz w:val="22"/>
          <w:szCs w:val="22"/>
        </w:rPr>
      </w:pPr>
    </w:p>
    <w:p w14:paraId="215329EC" w14:textId="0E7C1708" w:rsidR="007D2A87" w:rsidRDefault="007D2A87" w:rsidP="003F6429">
      <w:pPr>
        <w:pStyle w:val="Normal1"/>
        <w:jc w:val="both"/>
        <w:rPr>
          <w:sz w:val="22"/>
          <w:szCs w:val="22"/>
        </w:rPr>
      </w:pPr>
    </w:p>
    <w:p w14:paraId="7B79DFEC" w14:textId="77777777" w:rsidR="00B92D47" w:rsidRDefault="00B92D47" w:rsidP="003F6429">
      <w:pPr>
        <w:pStyle w:val="Normal1"/>
        <w:jc w:val="both"/>
        <w:rPr>
          <w:sz w:val="22"/>
          <w:szCs w:val="22"/>
        </w:rPr>
      </w:pPr>
    </w:p>
    <w:p w14:paraId="46ABE62C" w14:textId="38C0FB37" w:rsidR="00801A84" w:rsidRDefault="00801A84" w:rsidP="003F6429">
      <w:pPr>
        <w:pStyle w:val="Normal1"/>
        <w:jc w:val="both"/>
        <w:rPr>
          <w:sz w:val="22"/>
          <w:szCs w:val="22"/>
        </w:rPr>
      </w:pPr>
    </w:p>
    <w:p w14:paraId="42915E51" w14:textId="77777777" w:rsidR="00744CDB" w:rsidRDefault="00744CDB" w:rsidP="003F6429">
      <w:pPr>
        <w:pStyle w:val="Normal1"/>
        <w:jc w:val="both"/>
        <w:rPr>
          <w:sz w:val="22"/>
          <w:szCs w:val="22"/>
        </w:rPr>
      </w:pPr>
    </w:p>
    <w:p w14:paraId="74C16030" w14:textId="43495BC5" w:rsidR="004009CF" w:rsidRDefault="00DD0903" w:rsidP="003F6429">
      <w:pPr>
        <w:pStyle w:val="Normal1"/>
        <w:jc w:val="both"/>
      </w:pPr>
      <w:r>
        <w:rPr>
          <w:sz w:val="22"/>
          <w:szCs w:val="22"/>
        </w:rPr>
        <w:t>The different categories of accruals differentiate the types of accruals. Accruals need to be processed as:</w:t>
      </w:r>
    </w:p>
    <w:p w14:paraId="62280089" w14:textId="4FFA6E00" w:rsidR="00F9216F" w:rsidRPr="002D3DE5" w:rsidRDefault="00DD0903" w:rsidP="00752178">
      <w:pPr>
        <w:pStyle w:val="Normal1"/>
        <w:numPr>
          <w:ilvl w:val="1"/>
          <w:numId w:val="40"/>
        </w:numPr>
        <w:jc w:val="both"/>
        <w:rPr>
          <w:sz w:val="22"/>
          <w:szCs w:val="22"/>
        </w:rPr>
      </w:pPr>
      <w:r>
        <w:rPr>
          <w:sz w:val="22"/>
          <w:szCs w:val="22"/>
        </w:rPr>
        <w:t>School to School (Excludes Academies, always check with the other school that a corresponding payment or accrual is also being processed)</w:t>
      </w:r>
    </w:p>
    <w:p w14:paraId="7E19ED7B" w14:textId="77777777" w:rsidR="004009CF" w:rsidRDefault="00DD0903" w:rsidP="00752178">
      <w:pPr>
        <w:pStyle w:val="Normal1"/>
        <w:numPr>
          <w:ilvl w:val="1"/>
          <w:numId w:val="40"/>
        </w:numPr>
        <w:jc w:val="both"/>
        <w:rPr>
          <w:sz w:val="22"/>
          <w:szCs w:val="22"/>
        </w:rPr>
      </w:pPr>
      <w:r>
        <w:rPr>
          <w:sz w:val="22"/>
          <w:szCs w:val="22"/>
        </w:rPr>
        <w:t>School to LBH (follow up on outstanding payments by 1</w:t>
      </w:r>
      <w:r>
        <w:rPr>
          <w:sz w:val="22"/>
          <w:szCs w:val="22"/>
          <w:vertAlign w:val="superscript"/>
        </w:rPr>
        <w:t>st</w:t>
      </w:r>
      <w:r>
        <w:rPr>
          <w:sz w:val="22"/>
          <w:szCs w:val="22"/>
        </w:rPr>
        <w:t xml:space="preserve"> week in March)</w:t>
      </w:r>
    </w:p>
    <w:p w14:paraId="710964F1" w14:textId="6945A922" w:rsidR="00CF3271" w:rsidRDefault="007141F8" w:rsidP="00752178">
      <w:pPr>
        <w:pStyle w:val="Normal1"/>
        <w:numPr>
          <w:ilvl w:val="1"/>
          <w:numId w:val="40"/>
        </w:numPr>
        <w:jc w:val="both"/>
        <w:rPr>
          <w:sz w:val="22"/>
          <w:szCs w:val="22"/>
        </w:rPr>
      </w:pPr>
      <w:r>
        <w:rPr>
          <w:sz w:val="22"/>
          <w:szCs w:val="22"/>
        </w:rPr>
        <w:t>Local Government Bodies (</w:t>
      </w:r>
      <w:r w:rsidR="00984BC8">
        <w:rPr>
          <w:sz w:val="22"/>
          <w:szCs w:val="22"/>
        </w:rPr>
        <w:t>e.g.,</w:t>
      </w:r>
      <w:r>
        <w:rPr>
          <w:sz w:val="22"/>
          <w:szCs w:val="22"/>
        </w:rPr>
        <w:t xml:space="preserve"> other London Boroughs</w:t>
      </w:r>
      <w:r w:rsidR="00984BC8">
        <w:rPr>
          <w:sz w:val="22"/>
          <w:szCs w:val="22"/>
        </w:rPr>
        <w:t xml:space="preserve"> where Out of Borough SEN income is due)</w:t>
      </w:r>
    </w:p>
    <w:p w14:paraId="43B87D79" w14:textId="77777777" w:rsidR="004009CF" w:rsidRDefault="00DD0903" w:rsidP="00752178">
      <w:pPr>
        <w:pStyle w:val="Normal1"/>
        <w:numPr>
          <w:ilvl w:val="1"/>
          <w:numId w:val="40"/>
        </w:numPr>
        <w:jc w:val="both"/>
        <w:rPr>
          <w:sz w:val="22"/>
          <w:szCs w:val="22"/>
        </w:rPr>
      </w:pPr>
      <w:r>
        <w:rPr>
          <w:sz w:val="22"/>
          <w:szCs w:val="22"/>
        </w:rPr>
        <w:t>External - School to Others (Including Academies)</w:t>
      </w:r>
    </w:p>
    <w:p w14:paraId="17B2531E" w14:textId="77777777" w:rsidR="004009CF" w:rsidRDefault="004009CF" w:rsidP="003F6429">
      <w:pPr>
        <w:pStyle w:val="Normal1"/>
        <w:jc w:val="both"/>
      </w:pPr>
    </w:p>
    <w:p w14:paraId="4532A3BB" w14:textId="1987A4CC" w:rsidR="004009CF" w:rsidRDefault="00DD0903" w:rsidP="003F6429">
      <w:pPr>
        <w:pStyle w:val="Normal1"/>
        <w:jc w:val="both"/>
        <w:rPr>
          <w:sz w:val="22"/>
          <w:szCs w:val="22"/>
          <w:u w:val="single"/>
        </w:rPr>
      </w:pPr>
      <w:r>
        <w:rPr>
          <w:sz w:val="22"/>
          <w:szCs w:val="22"/>
        </w:rPr>
        <w:t xml:space="preserve">Accruals ensure that expenditure is accounted for in the correct financial year by recording an expense against the relevant budget. Invoices for goods and services received before 1st April should wherever possible be paid by </w:t>
      </w:r>
      <w:r w:rsidR="00B211C6">
        <w:rPr>
          <w:sz w:val="22"/>
          <w:szCs w:val="22"/>
        </w:rPr>
        <w:t>31st March</w:t>
      </w:r>
      <w:r>
        <w:rPr>
          <w:sz w:val="22"/>
          <w:szCs w:val="22"/>
        </w:rPr>
        <w:t xml:space="preserve">.  </w:t>
      </w:r>
      <w:r>
        <w:rPr>
          <w:sz w:val="22"/>
          <w:szCs w:val="22"/>
          <w:u w:val="single"/>
        </w:rPr>
        <w:t xml:space="preserve">All invoices paid after closedown MUST be posted to the </w:t>
      </w:r>
      <w:r w:rsidR="00C466AD">
        <w:rPr>
          <w:sz w:val="22"/>
          <w:szCs w:val="22"/>
          <w:u w:val="single"/>
        </w:rPr>
        <w:t>2024-25</w:t>
      </w:r>
      <w:r>
        <w:rPr>
          <w:sz w:val="22"/>
          <w:szCs w:val="22"/>
          <w:u w:val="single"/>
        </w:rPr>
        <w:t xml:space="preserve"> financial year.</w:t>
      </w:r>
    </w:p>
    <w:p w14:paraId="52B0F1D7" w14:textId="77777777" w:rsidR="002D3DE5" w:rsidRDefault="002D3DE5" w:rsidP="003F6429">
      <w:pPr>
        <w:pStyle w:val="Normal1"/>
        <w:jc w:val="both"/>
      </w:pPr>
    </w:p>
    <w:p w14:paraId="32D37B35" w14:textId="0CA8E77A" w:rsidR="002D3DE5" w:rsidRDefault="002D3DE5" w:rsidP="002D3DE5">
      <w:pPr>
        <w:pStyle w:val="Normal1"/>
        <w:jc w:val="both"/>
      </w:pPr>
      <w:r>
        <w:rPr>
          <w:b/>
          <w:sz w:val="22"/>
          <w:szCs w:val="22"/>
        </w:rPr>
        <w:t>Expenditure Accruals (Revenue</w:t>
      </w:r>
      <w:r w:rsidR="005A563F">
        <w:rPr>
          <w:b/>
          <w:sz w:val="22"/>
          <w:szCs w:val="22"/>
        </w:rPr>
        <w:t xml:space="preserve"> </w:t>
      </w:r>
      <w:r w:rsidR="002F097D">
        <w:rPr>
          <w:b/>
          <w:sz w:val="22"/>
          <w:szCs w:val="22"/>
        </w:rPr>
        <w:t xml:space="preserve">- </w:t>
      </w:r>
      <w:r w:rsidR="005A563F">
        <w:rPr>
          <w:b/>
          <w:sz w:val="22"/>
          <w:szCs w:val="22"/>
        </w:rPr>
        <w:t xml:space="preserve">Appendix </w:t>
      </w:r>
      <w:proofErr w:type="gramStart"/>
      <w:r w:rsidR="005A563F">
        <w:rPr>
          <w:b/>
          <w:sz w:val="22"/>
          <w:szCs w:val="22"/>
        </w:rPr>
        <w:t>A(</w:t>
      </w:r>
      <w:proofErr w:type="gramEnd"/>
      <w:r w:rsidR="005A563F">
        <w:rPr>
          <w:b/>
          <w:sz w:val="22"/>
          <w:szCs w:val="22"/>
        </w:rPr>
        <w:t>2)</w:t>
      </w:r>
      <w:r>
        <w:rPr>
          <w:b/>
          <w:sz w:val="22"/>
          <w:szCs w:val="22"/>
        </w:rPr>
        <w:t xml:space="preserve"> and Capital</w:t>
      </w:r>
      <w:r w:rsidR="002F097D">
        <w:rPr>
          <w:b/>
          <w:sz w:val="22"/>
          <w:szCs w:val="22"/>
        </w:rPr>
        <w:t xml:space="preserve"> -</w:t>
      </w:r>
      <w:r w:rsidR="005A563F">
        <w:rPr>
          <w:b/>
          <w:sz w:val="22"/>
          <w:szCs w:val="22"/>
        </w:rPr>
        <w:t xml:space="preserve"> Appendix A(</w:t>
      </w:r>
      <w:r w:rsidR="002F097D">
        <w:rPr>
          <w:b/>
          <w:sz w:val="22"/>
          <w:szCs w:val="22"/>
        </w:rPr>
        <w:t>1)</w:t>
      </w:r>
      <w:r>
        <w:rPr>
          <w:b/>
          <w:sz w:val="22"/>
          <w:szCs w:val="22"/>
        </w:rPr>
        <w:t>)</w:t>
      </w:r>
    </w:p>
    <w:p w14:paraId="42C02229" w14:textId="77777777" w:rsidR="004009CF" w:rsidRDefault="004009CF" w:rsidP="003F6429">
      <w:pPr>
        <w:pStyle w:val="Normal1"/>
        <w:jc w:val="both"/>
      </w:pPr>
    </w:p>
    <w:p w14:paraId="5FEB67F1" w14:textId="483B8504" w:rsidR="004009CF" w:rsidRDefault="00DD0903" w:rsidP="003F6429">
      <w:pPr>
        <w:pStyle w:val="Normal1"/>
        <w:jc w:val="both"/>
      </w:pPr>
      <w:r>
        <w:rPr>
          <w:sz w:val="22"/>
          <w:szCs w:val="22"/>
        </w:rPr>
        <w:t xml:space="preserve">Where a payment of £2,000 (£10,000 for Capital) or more is outstanding </w:t>
      </w:r>
      <w:r w:rsidR="001A2D63">
        <w:rPr>
          <w:sz w:val="22"/>
          <w:szCs w:val="22"/>
        </w:rPr>
        <w:t>on</w:t>
      </w:r>
      <w:r>
        <w:rPr>
          <w:sz w:val="22"/>
          <w:szCs w:val="22"/>
        </w:rPr>
        <w:t xml:space="preserve"> 31</w:t>
      </w:r>
      <w:r w:rsidR="001A1B02">
        <w:rPr>
          <w:sz w:val="22"/>
          <w:szCs w:val="22"/>
        </w:rPr>
        <w:t xml:space="preserve">st </w:t>
      </w:r>
      <w:r>
        <w:rPr>
          <w:sz w:val="22"/>
          <w:szCs w:val="22"/>
        </w:rPr>
        <w:t>March (</w:t>
      </w:r>
      <w:r w:rsidR="00325E8C">
        <w:rPr>
          <w:sz w:val="22"/>
          <w:szCs w:val="22"/>
        </w:rPr>
        <w:t>15</w:t>
      </w:r>
      <w:r w:rsidR="001A1B02">
        <w:rPr>
          <w:sz w:val="22"/>
          <w:szCs w:val="22"/>
        </w:rPr>
        <w:t xml:space="preserve">th </w:t>
      </w:r>
      <w:r>
        <w:rPr>
          <w:sz w:val="22"/>
          <w:szCs w:val="22"/>
        </w:rPr>
        <w:t xml:space="preserve">March for Capital) for </w:t>
      </w:r>
      <w:r>
        <w:rPr>
          <w:sz w:val="22"/>
          <w:szCs w:val="22"/>
          <w:u w:val="single"/>
        </w:rPr>
        <w:t>goods or services received prior to 1</w:t>
      </w:r>
      <w:r w:rsidR="000C6DC8">
        <w:rPr>
          <w:sz w:val="22"/>
          <w:szCs w:val="22"/>
          <w:u w:val="single"/>
        </w:rPr>
        <w:t xml:space="preserve">st </w:t>
      </w:r>
      <w:r>
        <w:rPr>
          <w:sz w:val="22"/>
          <w:szCs w:val="22"/>
          <w:u w:val="single"/>
        </w:rPr>
        <w:t>April</w:t>
      </w:r>
      <w:r>
        <w:rPr>
          <w:sz w:val="22"/>
          <w:szCs w:val="22"/>
        </w:rPr>
        <w:t xml:space="preserve">, record as an accrual on </w:t>
      </w:r>
      <w:r>
        <w:rPr>
          <w:b/>
          <w:sz w:val="22"/>
          <w:szCs w:val="22"/>
        </w:rPr>
        <w:t>Appendix A (2) or Appendix A (1) for Capital.</w:t>
      </w:r>
      <w:r>
        <w:rPr>
          <w:sz w:val="22"/>
          <w:szCs w:val="22"/>
        </w:rPr>
        <w:t xml:space="preserve">  Details recorded must include a description of the goods or services received from the supplier, whether the supplier is </w:t>
      </w:r>
      <w:r>
        <w:rPr>
          <w:sz w:val="22"/>
          <w:szCs w:val="22"/>
          <w:u w:val="single"/>
        </w:rPr>
        <w:t>School to School, School to LBH</w:t>
      </w:r>
      <w:r w:rsidR="002E4F17">
        <w:rPr>
          <w:sz w:val="22"/>
          <w:szCs w:val="22"/>
          <w:u w:val="single"/>
        </w:rPr>
        <w:t>, Local Government Body</w:t>
      </w:r>
      <w:r w:rsidR="00D95254">
        <w:rPr>
          <w:sz w:val="22"/>
          <w:szCs w:val="22"/>
          <w:u w:val="single"/>
        </w:rPr>
        <w:t xml:space="preserve"> or</w:t>
      </w:r>
      <w:r>
        <w:rPr>
          <w:sz w:val="22"/>
          <w:szCs w:val="22"/>
          <w:u w:val="single"/>
        </w:rPr>
        <w:t xml:space="preserve"> External - School to O</w:t>
      </w:r>
      <w:r w:rsidR="00D95254">
        <w:rPr>
          <w:sz w:val="22"/>
          <w:szCs w:val="22"/>
          <w:u w:val="single"/>
        </w:rPr>
        <w:t>ther</w:t>
      </w:r>
      <w:r>
        <w:rPr>
          <w:sz w:val="22"/>
          <w:szCs w:val="22"/>
          <w:u w:val="single"/>
        </w:rPr>
        <w:t>,</w:t>
      </w:r>
      <w:r>
        <w:rPr>
          <w:sz w:val="22"/>
          <w:szCs w:val="22"/>
        </w:rPr>
        <w:t xml:space="preserve"> the value (excluding VAT) and the ledger code to which the accrual is recorded, at this point check that the de minimis values per CFR code are adhered to.  It is important to correctly identify the types of accruals because internal accruals </w:t>
      </w:r>
      <w:r w:rsidR="00B43207" w:rsidRPr="00EF0200">
        <w:rPr>
          <w:color w:val="auto"/>
          <w:sz w:val="22"/>
          <w:szCs w:val="22"/>
          <w:u w:val="single"/>
        </w:rPr>
        <w:t>MUST</w:t>
      </w:r>
      <w:r w:rsidRPr="00EF0200">
        <w:rPr>
          <w:color w:val="auto"/>
          <w:sz w:val="22"/>
          <w:szCs w:val="22"/>
        </w:rPr>
        <w:t xml:space="preserve"> </w:t>
      </w:r>
      <w:r>
        <w:rPr>
          <w:sz w:val="22"/>
          <w:szCs w:val="22"/>
        </w:rPr>
        <w:t>be reconciled with LBH accruals. Examples of accruals include the following:</w:t>
      </w:r>
    </w:p>
    <w:p w14:paraId="64FF7BB7" w14:textId="77777777" w:rsidR="004009CF" w:rsidRDefault="004009CF" w:rsidP="003F6429">
      <w:pPr>
        <w:pStyle w:val="Normal1"/>
        <w:jc w:val="both"/>
      </w:pPr>
    </w:p>
    <w:p w14:paraId="3839FC4A" w14:textId="75A6B361" w:rsidR="004009CF" w:rsidRDefault="00DD0903" w:rsidP="00752178">
      <w:pPr>
        <w:pStyle w:val="Normal1"/>
        <w:numPr>
          <w:ilvl w:val="0"/>
          <w:numId w:val="4"/>
        </w:numPr>
        <w:ind w:hanging="360"/>
        <w:jc w:val="both"/>
        <w:rPr>
          <w:sz w:val="22"/>
          <w:szCs w:val="22"/>
        </w:rPr>
      </w:pPr>
      <w:r>
        <w:rPr>
          <w:sz w:val="22"/>
          <w:szCs w:val="22"/>
        </w:rPr>
        <w:t xml:space="preserve">Purchase of computer received in </w:t>
      </w:r>
      <w:r w:rsidR="00A37F1A">
        <w:rPr>
          <w:sz w:val="22"/>
          <w:szCs w:val="22"/>
        </w:rPr>
        <w:t>2023-24</w:t>
      </w:r>
      <w:r>
        <w:rPr>
          <w:sz w:val="22"/>
          <w:szCs w:val="22"/>
        </w:rPr>
        <w:t xml:space="preserve"> - not invoiced until </w:t>
      </w:r>
      <w:r w:rsidR="00C466AD">
        <w:rPr>
          <w:sz w:val="22"/>
          <w:szCs w:val="22"/>
        </w:rPr>
        <w:t>2024-25</w:t>
      </w:r>
    </w:p>
    <w:p w14:paraId="23907070" w14:textId="5BDD662B" w:rsidR="004009CF" w:rsidRDefault="00DD0903" w:rsidP="00752178">
      <w:pPr>
        <w:pStyle w:val="Normal1"/>
        <w:numPr>
          <w:ilvl w:val="0"/>
          <w:numId w:val="4"/>
        </w:numPr>
        <w:ind w:hanging="360"/>
        <w:jc w:val="both"/>
        <w:rPr>
          <w:sz w:val="22"/>
          <w:szCs w:val="22"/>
        </w:rPr>
      </w:pPr>
      <w:r>
        <w:rPr>
          <w:sz w:val="22"/>
          <w:szCs w:val="22"/>
        </w:rPr>
        <w:t xml:space="preserve">Supply staff working up to end of March </w:t>
      </w:r>
      <w:r w:rsidR="005A5899">
        <w:rPr>
          <w:sz w:val="22"/>
          <w:szCs w:val="22"/>
        </w:rPr>
        <w:t>2024</w:t>
      </w:r>
      <w:r>
        <w:rPr>
          <w:sz w:val="22"/>
          <w:szCs w:val="22"/>
        </w:rPr>
        <w:t xml:space="preserve"> - invoice to be paid in </w:t>
      </w:r>
      <w:r w:rsidR="00C466AD">
        <w:rPr>
          <w:sz w:val="22"/>
          <w:szCs w:val="22"/>
        </w:rPr>
        <w:t>2024-25</w:t>
      </w:r>
    </w:p>
    <w:p w14:paraId="77362C16" w14:textId="2383EECD" w:rsidR="004009CF" w:rsidRPr="00EF0200" w:rsidRDefault="00DD0903" w:rsidP="00752178">
      <w:pPr>
        <w:pStyle w:val="Normal1"/>
        <w:numPr>
          <w:ilvl w:val="0"/>
          <w:numId w:val="4"/>
        </w:numPr>
        <w:ind w:hanging="360"/>
        <w:jc w:val="both"/>
        <w:rPr>
          <w:color w:val="auto"/>
          <w:sz w:val="22"/>
          <w:szCs w:val="22"/>
        </w:rPr>
      </w:pPr>
      <w:r w:rsidRPr="00EF0200">
        <w:rPr>
          <w:color w:val="auto"/>
          <w:sz w:val="22"/>
          <w:szCs w:val="22"/>
        </w:rPr>
        <w:t>Gas used from November 20</w:t>
      </w:r>
      <w:r w:rsidR="00361822" w:rsidRPr="00EF0200">
        <w:rPr>
          <w:color w:val="auto"/>
          <w:sz w:val="22"/>
          <w:szCs w:val="22"/>
        </w:rPr>
        <w:t>2</w:t>
      </w:r>
      <w:r w:rsidR="005A5899">
        <w:rPr>
          <w:color w:val="auto"/>
          <w:sz w:val="22"/>
          <w:szCs w:val="22"/>
        </w:rPr>
        <w:t>3</w:t>
      </w:r>
      <w:r w:rsidRPr="00EF0200">
        <w:rPr>
          <w:color w:val="auto"/>
          <w:sz w:val="22"/>
          <w:szCs w:val="22"/>
        </w:rPr>
        <w:t xml:space="preserve"> to March </w:t>
      </w:r>
      <w:r w:rsidR="00361822" w:rsidRPr="00EF0200">
        <w:rPr>
          <w:color w:val="auto"/>
          <w:sz w:val="22"/>
          <w:szCs w:val="22"/>
        </w:rPr>
        <w:t>202</w:t>
      </w:r>
      <w:r w:rsidR="005A5899">
        <w:rPr>
          <w:color w:val="auto"/>
          <w:sz w:val="22"/>
          <w:szCs w:val="22"/>
        </w:rPr>
        <w:t>4</w:t>
      </w:r>
      <w:r w:rsidRPr="00EF0200">
        <w:rPr>
          <w:color w:val="auto"/>
          <w:sz w:val="22"/>
          <w:szCs w:val="22"/>
        </w:rPr>
        <w:t xml:space="preserve"> - invoice not received until April </w:t>
      </w:r>
      <w:r w:rsidR="005A5899">
        <w:rPr>
          <w:color w:val="auto"/>
          <w:sz w:val="22"/>
          <w:szCs w:val="22"/>
        </w:rPr>
        <w:t>2024</w:t>
      </w:r>
      <w:r w:rsidRPr="00EF0200">
        <w:rPr>
          <w:color w:val="auto"/>
          <w:sz w:val="22"/>
          <w:szCs w:val="22"/>
        </w:rPr>
        <w:t xml:space="preserve"> or later</w:t>
      </w:r>
    </w:p>
    <w:p w14:paraId="7446390E" w14:textId="0BE52E1B" w:rsidR="000112ED" w:rsidRPr="00EF0200" w:rsidRDefault="000112ED" w:rsidP="00752178">
      <w:pPr>
        <w:pStyle w:val="Normal1"/>
        <w:numPr>
          <w:ilvl w:val="0"/>
          <w:numId w:val="4"/>
        </w:numPr>
        <w:ind w:hanging="360"/>
        <w:rPr>
          <w:color w:val="auto"/>
          <w:sz w:val="22"/>
          <w:szCs w:val="22"/>
        </w:rPr>
      </w:pPr>
      <w:r w:rsidRPr="00EF0200">
        <w:rPr>
          <w:color w:val="auto"/>
          <w:sz w:val="22"/>
          <w:szCs w:val="22"/>
        </w:rPr>
        <w:t xml:space="preserve">Schools owing funds to a partner school for expenditure incurred in </w:t>
      </w:r>
      <w:r w:rsidR="00A37F1A">
        <w:rPr>
          <w:color w:val="auto"/>
          <w:sz w:val="22"/>
          <w:szCs w:val="22"/>
        </w:rPr>
        <w:t>2023-24</w:t>
      </w:r>
      <w:r w:rsidRPr="00EF0200">
        <w:rPr>
          <w:color w:val="auto"/>
          <w:sz w:val="22"/>
          <w:szCs w:val="22"/>
        </w:rPr>
        <w:t xml:space="preserve"> </w:t>
      </w:r>
      <w:r w:rsidR="001A2D63" w:rsidRPr="00EF0200">
        <w:rPr>
          <w:color w:val="auto"/>
          <w:sz w:val="22"/>
          <w:szCs w:val="22"/>
        </w:rPr>
        <w:t>e.g.,</w:t>
      </w:r>
      <w:r w:rsidRPr="00EF0200">
        <w:rPr>
          <w:color w:val="auto"/>
          <w:sz w:val="22"/>
          <w:szCs w:val="22"/>
        </w:rPr>
        <w:t xml:space="preserve"> joint invoices/service</w:t>
      </w:r>
      <w:r w:rsidR="00B43207" w:rsidRPr="00EF0200">
        <w:rPr>
          <w:color w:val="auto"/>
          <w:sz w:val="22"/>
          <w:szCs w:val="22"/>
        </w:rPr>
        <w:t>s</w:t>
      </w:r>
      <w:r w:rsidRPr="00EF0200">
        <w:rPr>
          <w:color w:val="auto"/>
          <w:sz w:val="22"/>
          <w:szCs w:val="22"/>
        </w:rPr>
        <w:t xml:space="preserve"> or for a Premises Manager salary cost</w:t>
      </w:r>
    </w:p>
    <w:p w14:paraId="4507D209" w14:textId="77777777" w:rsidR="004009CF" w:rsidRPr="00EF0200" w:rsidRDefault="004009CF" w:rsidP="003F6429">
      <w:pPr>
        <w:pStyle w:val="Normal1"/>
        <w:jc w:val="both"/>
        <w:rPr>
          <w:color w:val="auto"/>
        </w:rPr>
      </w:pPr>
    </w:p>
    <w:p w14:paraId="5811782A" w14:textId="77777777" w:rsidR="004009CF" w:rsidRDefault="00DD0903" w:rsidP="003F6429">
      <w:pPr>
        <w:pStyle w:val="Normal1"/>
        <w:jc w:val="both"/>
      </w:pPr>
      <w:r>
        <w:rPr>
          <w:sz w:val="22"/>
          <w:szCs w:val="22"/>
        </w:rPr>
        <w:t xml:space="preserve">It is recommended that an aged creditor report is run to check on outstanding balances.  </w:t>
      </w:r>
    </w:p>
    <w:p w14:paraId="313BB561" w14:textId="77777777" w:rsidR="004009CF" w:rsidRDefault="004009CF" w:rsidP="003F6429">
      <w:pPr>
        <w:pStyle w:val="Normal1"/>
        <w:jc w:val="both"/>
      </w:pPr>
    </w:p>
    <w:p w14:paraId="5AAA2713" w14:textId="6DE155D4" w:rsidR="004009CF" w:rsidRDefault="00DD0903" w:rsidP="003F6429">
      <w:pPr>
        <w:pStyle w:val="Normal1"/>
        <w:jc w:val="both"/>
        <w:rPr>
          <w:sz w:val="22"/>
          <w:szCs w:val="22"/>
        </w:rPr>
      </w:pPr>
      <w:r>
        <w:rPr>
          <w:sz w:val="22"/>
          <w:szCs w:val="22"/>
        </w:rPr>
        <w:t xml:space="preserve">Don’t forget to include your Creditor Control balance if applicable (Section </w:t>
      </w:r>
      <w:r w:rsidR="00EF0200">
        <w:rPr>
          <w:sz w:val="22"/>
          <w:szCs w:val="22"/>
        </w:rPr>
        <w:t>5</w:t>
      </w:r>
      <w:r>
        <w:rPr>
          <w:sz w:val="22"/>
          <w:szCs w:val="22"/>
        </w:rPr>
        <w:t>.1</w:t>
      </w:r>
      <w:r w:rsidR="00AA7D76">
        <w:rPr>
          <w:sz w:val="22"/>
          <w:szCs w:val="22"/>
        </w:rPr>
        <w:t>0</w:t>
      </w:r>
      <w:r>
        <w:rPr>
          <w:sz w:val="22"/>
          <w:szCs w:val="22"/>
        </w:rPr>
        <w:t xml:space="preserve">). </w:t>
      </w:r>
    </w:p>
    <w:p w14:paraId="4CA9DFC4" w14:textId="77777777" w:rsidR="00E5211F" w:rsidRDefault="00E5211F" w:rsidP="003F6429">
      <w:pPr>
        <w:pStyle w:val="Normal1"/>
        <w:jc w:val="both"/>
        <w:rPr>
          <w:sz w:val="22"/>
          <w:szCs w:val="22"/>
        </w:rPr>
      </w:pPr>
    </w:p>
    <w:p w14:paraId="2BFA3034" w14:textId="4D997EE7" w:rsidR="00E5211F" w:rsidRPr="00E5211F" w:rsidRDefault="00E5211F" w:rsidP="003F6429">
      <w:pPr>
        <w:pStyle w:val="Normal1"/>
        <w:jc w:val="both"/>
        <w:rPr>
          <w:sz w:val="22"/>
          <w:szCs w:val="22"/>
        </w:rPr>
      </w:pPr>
      <w:r w:rsidRPr="00E5211F">
        <w:rPr>
          <w:sz w:val="22"/>
          <w:szCs w:val="22"/>
        </w:rPr>
        <w:t>Utilities (gas/electric) - where these are not paid up to date th</w:t>
      </w:r>
      <w:r w:rsidR="006D39F7">
        <w:rPr>
          <w:sz w:val="22"/>
          <w:szCs w:val="22"/>
        </w:rPr>
        <w:t>e</w:t>
      </w:r>
      <w:r w:rsidRPr="00E5211F">
        <w:rPr>
          <w:sz w:val="22"/>
          <w:szCs w:val="22"/>
        </w:rPr>
        <w:t>n expenditure should be accrued</w:t>
      </w:r>
      <w:r>
        <w:rPr>
          <w:sz w:val="22"/>
          <w:szCs w:val="22"/>
        </w:rPr>
        <w:t xml:space="preserve">, this does </w:t>
      </w:r>
      <w:r w:rsidRPr="00361822">
        <w:rPr>
          <w:sz w:val="22"/>
          <w:szCs w:val="22"/>
          <w:u w:val="single"/>
        </w:rPr>
        <w:t xml:space="preserve">not </w:t>
      </w:r>
      <w:r>
        <w:rPr>
          <w:sz w:val="22"/>
          <w:szCs w:val="22"/>
        </w:rPr>
        <w:t>include water</w:t>
      </w:r>
      <w:r w:rsidRPr="00E5211F">
        <w:rPr>
          <w:sz w:val="22"/>
          <w:szCs w:val="22"/>
        </w:rPr>
        <w:t xml:space="preserve">. The de </w:t>
      </w:r>
      <w:r w:rsidR="00616B4F">
        <w:rPr>
          <w:sz w:val="22"/>
          <w:szCs w:val="22"/>
        </w:rPr>
        <w:t>minimi</w:t>
      </w:r>
      <w:r w:rsidRPr="00E5211F">
        <w:rPr>
          <w:sz w:val="22"/>
          <w:szCs w:val="22"/>
        </w:rPr>
        <w:t xml:space="preserve">s </w:t>
      </w:r>
      <w:r>
        <w:rPr>
          <w:sz w:val="22"/>
          <w:szCs w:val="22"/>
        </w:rPr>
        <w:t xml:space="preserve">does </w:t>
      </w:r>
      <w:r w:rsidRPr="00361822">
        <w:rPr>
          <w:sz w:val="22"/>
          <w:szCs w:val="22"/>
          <w:u w:val="single"/>
        </w:rPr>
        <w:t xml:space="preserve">not </w:t>
      </w:r>
      <w:r>
        <w:rPr>
          <w:sz w:val="22"/>
          <w:szCs w:val="22"/>
        </w:rPr>
        <w:t>apply as amounts across the Local Authority exceed this level</w:t>
      </w:r>
      <w:r w:rsidR="00DA31A8">
        <w:rPr>
          <w:sz w:val="22"/>
          <w:szCs w:val="22"/>
        </w:rPr>
        <w:t xml:space="preserve"> </w:t>
      </w:r>
      <w:r w:rsidR="00B70D53">
        <w:rPr>
          <w:sz w:val="22"/>
          <w:szCs w:val="22"/>
        </w:rPr>
        <w:t xml:space="preserve">so </w:t>
      </w:r>
      <w:r w:rsidR="00443058">
        <w:rPr>
          <w:sz w:val="22"/>
          <w:szCs w:val="22"/>
        </w:rPr>
        <w:t>most</w:t>
      </w:r>
      <w:r w:rsidR="00B70D53">
        <w:rPr>
          <w:sz w:val="22"/>
          <w:szCs w:val="22"/>
        </w:rPr>
        <w:t xml:space="preserve"> schools</w:t>
      </w:r>
      <w:r w:rsidR="00DA31A8">
        <w:rPr>
          <w:sz w:val="22"/>
          <w:szCs w:val="22"/>
        </w:rPr>
        <w:t xml:space="preserve"> will </w:t>
      </w:r>
      <w:r w:rsidR="003E7EB2">
        <w:rPr>
          <w:sz w:val="22"/>
          <w:szCs w:val="22"/>
        </w:rPr>
        <w:t>accrue</w:t>
      </w:r>
      <w:r w:rsidR="00D33E20">
        <w:rPr>
          <w:sz w:val="22"/>
          <w:szCs w:val="22"/>
        </w:rPr>
        <w:t xml:space="preserve"> their gas and electric costs</w:t>
      </w:r>
      <w:r>
        <w:rPr>
          <w:sz w:val="22"/>
          <w:szCs w:val="22"/>
        </w:rPr>
        <w:t>.</w:t>
      </w:r>
    </w:p>
    <w:p w14:paraId="0F6175CA" w14:textId="29D1426F" w:rsidR="00D7792D" w:rsidRPr="00612510" w:rsidRDefault="00D7792D" w:rsidP="00A83899">
      <w:pPr>
        <w:pStyle w:val="Normal1"/>
        <w:jc w:val="both"/>
        <w:rPr>
          <w:iCs/>
          <w:sz w:val="22"/>
          <w:szCs w:val="22"/>
        </w:rPr>
      </w:pPr>
    </w:p>
    <w:p w14:paraId="28F07FC8" w14:textId="77777777" w:rsidR="004009CF" w:rsidRDefault="00DD0903" w:rsidP="003F6429">
      <w:pPr>
        <w:pStyle w:val="Normal1"/>
        <w:jc w:val="both"/>
      </w:pPr>
      <w:r>
        <w:rPr>
          <w:b/>
          <w:sz w:val="22"/>
          <w:szCs w:val="22"/>
        </w:rPr>
        <w:t>Income Accruals – Appendix A (3)</w:t>
      </w:r>
    </w:p>
    <w:p w14:paraId="2D62D461" w14:textId="77777777" w:rsidR="004009CF" w:rsidRDefault="004009CF" w:rsidP="003F6429">
      <w:pPr>
        <w:pStyle w:val="Normal1"/>
        <w:jc w:val="both"/>
      </w:pPr>
    </w:p>
    <w:p w14:paraId="437A53F9" w14:textId="4B903F1C" w:rsidR="004009CF" w:rsidRDefault="00DD0903" w:rsidP="003F6429">
      <w:pPr>
        <w:pStyle w:val="Normal1"/>
        <w:jc w:val="both"/>
      </w:pPr>
      <w:r>
        <w:rPr>
          <w:sz w:val="22"/>
          <w:szCs w:val="22"/>
        </w:rPr>
        <w:t xml:space="preserve">Record income items of £2,000 or more due as </w:t>
      </w:r>
      <w:r w:rsidR="00443058">
        <w:rPr>
          <w:sz w:val="22"/>
          <w:szCs w:val="22"/>
        </w:rPr>
        <w:t>of</w:t>
      </w:r>
      <w:r>
        <w:rPr>
          <w:sz w:val="22"/>
          <w:szCs w:val="22"/>
        </w:rPr>
        <w:t xml:space="preserve"> 31</w:t>
      </w:r>
      <w:r w:rsidR="007F4FA0">
        <w:rPr>
          <w:sz w:val="22"/>
          <w:szCs w:val="22"/>
        </w:rPr>
        <w:t xml:space="preserve">st </w:t>
      </w:r>
      <w:r>
        <w:rPr>
          <w:sz w:val="22"/>
          <w:szCs w:val="22"/>
        </w:rPr>
        <w:t xml:space="preserve">March where the income has either not been received or an invoice has not been raised through SIMS FMS Accounts Receivable in the </w:t>
      </w:r>
      <w:r w:rsidR="00A37F1A">
        <w:rPr>
          <w:sz w:val="22"/>
          <w:szCs w:val="22"/>
        </w:rPr>
        <w:t>2023-24</w:t>
      </w:r>
      <w:r>
        <w:rPr>
          <w:sz w:val="22"/>
          <w:szCs w:val="22"/>
        </w:rPr>
        <w:t xml:space="preserve"> financial year.  Examples include the following:</w:t>
      </w:r>
    </w:p>
    <w:p w14:paraId="46F43CEA" w14:textId="77777777" w:rsidR="004009CF" w:rsidRDefault="004009CF" w:rsidP="003F6429">
      <w:pPr>
        <w:pStyle w:val="Normal1"/>
        <w:jc w:val="both"/>
      </w:pPr>
    </w:p>
    <w:p w14:paraId="22D1C576" w14:textId="4BE7D678" w:rsidR="004009CF" w:rsidRDefault="00DD0903" w:rsidP="00752178">
      <w:pPr>
        <w:pStyle w:val="Normal1"/>
        <w:numPr>
          <w:ilvl w:val="0"/>
          <w:numId w:val="5"/>
        </w:numPr>
        <w:ind w:hanging="360"/>
        <w:jc w:val="both"/>
        <w:rPr>
          <w:sz w:val="22"/>
          <w:szCs w:val="22"/>
        </w:rPr>
      </w:pPr>
      <w:r>
        <w:rPr>
          <w:sz w:val="22"/>
          <w:szCs w:val="22"/>
        </w:rPr>
        <w:t xml:space="preserve">Letting of school premises in </w:t>
      </w:r>
      <w:r w:rsidR="00A37F1A">
        <w:rPr>
          <w:sz w:val="22"/>
          <w:szCs w:val="22"/>
        </w:rPr>
        <w:t>2023-24</w:t>
      </w:r>
      <w:r>
        <w:rPr>
          <w:sz w:val="22"/>
          <w:szCs w:val="22"/>
        </w:rPr>
        <w:t xml:space="preserve"> (not already in Accounts Receivable) but income still not received as </w:t>
      </w:r>
      <w:r w:rsidR="00443058">
        <w:rPr>
          <w:sz w:val="22"/>
          <w:szCs w:val="22"/>
        </w:rPr>
        <w:t>of</w:t>
      </w:r>
      <w:r>
        <w:rPr>
          <w:sz w:val="22"/>
          <w:szCs w:val="22"/>
        </w:rPr>
        <w:t xml:space="preserve"> 31</w:t>
      </w:r>
      <w:r w:rsidR="007F4FA0">
        <w:rPr>
          <w:sz w:val="22"/>
          <w:szCs w:val="22"/>
        </w:rPr>
        <w:t xml:space="preserve">st </w:t>
      </w:r>
      <w:r>
        <w:rPr>
          <w:sz w:val="22"/>
          <w:szCs w:val="22"/>
        </w:rPr>
        <w:t>March</w:t>
      </w:r>
    </w:p>
    <w:p w14:paraId="6490FB49" w14:textId="747560AF" w:rsidR="004009CF" w:rsidRDefault="00DD0903" w:rsidP="00752178">
      <w:pPr>
        <w:pStyle w:val="Normal1"/>
        <w:numPr>
          <w:ilvl w:val="0"/>
          <w:numId w:val="5"/>
        </w:numPr>
        <w:ind w:hanging="360"/>
        <w:jc w:val="both"/>
        <w:rPr>
          <w:sz w:val="22"/>
          <w:szCs w:val="22"/>
        </w:rPr>
      </w:pPr>
      <w:r>
        <w:rPr>
          <w:sz w:val="22"/>
          <w:szCs w:val="22"/>
        </w:rPr>
        <w:t xml:space="preserve">Maternity, </w:t>
      </w:r>
      <w:r w:rsidR="00443058">
        <w:rPr>
          <w:sz w:val="22"/>
          <w:szCs w:val="22"/>
        </w:rPr>
        <w:t>sickness,</w:t>
      </w:r>
      <w:r>
        <w:rPr>
          <w:sz w:val="22"/>
          <w:szCs w:val="22"/>
        </w:rPr>
        <w:t xml:space="preserve"> or other insurance reimbursements relating to the financial year </w:t>
      </w:r>
      <w:r w:rsidR="00A37F1A">
        <w:rPr>
          <w:sz w:val="22"/>
          <w:szCs w:val="22"/>
        </w:rPr>
        <w:t>2023-24</w:t>
      </w:r>
      <w:r>
        <w:rPr>
          <w:sz w:val="22"/>
          <w:szCs w:val="22"/>
        </w:rPr>
        <w:t xml:space="preserve"> (amounts should be confirmed with insurance providers)</w:t>
      </w:r>
    </w:p>
    <w:p w14:paraId="069D1CE6" w14:textId="20A77BA5" w:rsidR="005855E7" w:rsidRPr="00801A84" w:rsidRDefault="00DD0903" w:rsidP="00752178">
      <w:pPr>
        <w:pStyle w:val="Normal1"/>
        <w:numPr>
          <w:ilvl w:val="0"/>
          <w:numId w:val="5"/>
        </w:numPr>
        <w:ind w:hanging="360"/>
        <w:jc w:val="both"/>
        <w:rPr>
          <w:sz w:val="22"/>
          <w:szCs w:val="22"/>
        </w:rPr>
      </w:pPr>
      <w:r w:rsidRPr="00F02D59">
        <w:rPr>
          <w:sz w:val="22"/>
          <w:szCs w:val="22"/>
        </w:rPr>
        <w:t xml:space="preserve">NQT loan balances - Schools that have issued NQT loans may have balances at year end on ledger code A055 - Other Employee Costs. To enable payments against this, the balance </w:t>
      </w:r>
      <w:r w:rsidR="00DB3CDC" w:rsidRPr="00F02D59">
        <w:rPr>
          <w:sz w:val="22"/>
          <w:szCs w:val="22"/>
        </w:rPr>
        <w:t>must</w:t>
      </w:r>
      <w:r w:rsidRPr="00F02D59">
        <w:rPr>
          <w:sz w:val="22"/>
          <w:szCs w:val="22"/>
        </w:rPr>
        <w:t xml:space="preserve"> be transferred to the new year by processing an income accrual against this code. The accrual will transfer the loan balance from </w:t>
      </w:r>
      <w:r w:rsidR="00A37F1A">
        <w:rPr>
          <w:sz w:val="22"/>
          <w:szCs w:val="22"/>
        </w:rPr>
        <w:t>2023-24</w:t>
      </w:r>
      <w:r w:rsidRPr="00F02D59">
        <w:rPr>
          <w:sz w:val="22"/>
          <w:szCs w:val="22"/>
        </w:rPr>
        <w:t xml:space="preserve"> to </w:t>
      </w:r>
      <w:r w:rsidR="00C466AD">
        <w:rPr>
          <w:sz w:val="22"/>
          <w:szCs w:val="22"/>
        </w:rPr>
        <w:t>2024-25</w:t>
      </w:r>
      <w:r w:rsidRPr="00F02D59">
        <w:rPr>
          <w:sz w:val="22"/>
          <w:szCs w:val="22"/>
        </w:rPr>
        <w:t xml:space="preserve"> to enable repayments to be recorded against it in the new financial year</w:t>
      </w:r>
    </w:p>
    <w:p w14:paraId="3F1B6D61" w14:textId="1A31E553" w:rsidR="00446667" w:rsidRDefault="00446667" w:rsidP="00752178">
      <w:pPr>
        <w:pStyle w:val="Normal1"/>
        <w:numPr>
          <w:ilvl w:val="0"/>
          <w:numId w:val="5"/>
        </w:numPr>
        <w:ind w:hanging="360"/>
        <w:jc w:val="both"/>
        <w:rPr>
          <w:color w:val="auto"/>
          <w:sz w:val="22"/>
          <w:szCs w:val="22"/>
        </w:rPr>
      </w:pPr>
      <w:r w:rsidRPr="0031139D">
        <w:rPr>
          <w:color w:val="auto"/>
          <w:sz w:val="22"/>
          <w:szCs w:val="22"/>
        </w:rPr>
        <w:t xml:space="preserve">Where the LA requests that a </w:t>
      </w:r>
      <w:r w:rsidRPr="00F75452">
        <w:rPr>
          <w:color w:val="auto"/>
          <w:sz w:val="22"/>
          <w:szCs w:val="22"/>
          <w:u w:val="single"/>
        </w:rPr>
        <w:t>negative</w:t>
      </w:r>
      <w:r w:rsidRPr="0031139D">
        <w:rPr>
          <w:color w:val="auto"/>
          <w:sz w:val="22"/>
          <w:szCs w:val="22"/>
        </w:rPr>
        <w:t xml:space="preserve"> Income Accrual be made,</w:t>
      </w:r>
      <w:r w:rsidR="000112ED" w:rsidRPr="0031139D">
        <w:rPr>
          <w:color w:val="auto"/>
          <w:sz w:val="22"/>
          <w:szCs w:val="22"/>
        </w:rPr>
        <w:t xml:space="preserve"> for example in respect of EHCP top-up funding,</w:t>
      </w:r>
      <w:r w:rsidRPr="0031139D">
        <w:rPr>
          <w:color w:val="auto"/>
          <w:sz w:val="22"/>
          <w:szCs w:val="22"/>
        </w:rPr>
        <w:t xml:space="preserve"> the Income ledger code should be </w:t>
      </w:r>
      <w:r w:rsidR="00443058" w:rsidRPr="0031139D">
        <w:rPr>
          <w:color w:val="auto"/>
          <w:sz w:val="22"/>
          <w:szCs w:val="22"/>
        </w:rPr>
        <w:t>debited,</w:t>
      </w:r>
      <w:r w:rsidRPr="0031139D">
        <w:rPr>
          <w:color w:val="auto"/>
          <w:sz w:val="22"/>
          <w:szCs w:val="22"/>
        </w:rPr>
        <w:t xml:space="preserve"> and a corresponding credit put to Assets with a negative entry being detailed on Appendix A</w:t>
      </w:r>
      <w:r w:rsidR="008F15E5">
        <w:rPr>
          <w:color w:val="auto"/>
          <w:sz w:val="22"/>
          <w:szCs w:val="22"/>
        </w:rPr>
        <w:t xml:space="preserve"> </w:t>
      </w:r>
      <w:r w:rsidRPr="0031139D">
        <w:rPr>
          <w:color w:val="auto"/>
          <w:sz w:val="22"/>
          <w:szCs w:val="22"/>
        </w:rPr>
        <w:t>(3)</w:t>
      </w:r>
    </w:p>
    <w:p w14:paraId="78EE0B33" w14:textId="674F493F" w:rsidR="00F55B95" w:rsidRDefault="00F55B95" w:rsidP="00752178">
      <w:pPr>
        <w:pStyle w:val="Normal1"/>
        <w:numPr>
          <w:ilvl w:val="0"/>
          <w:numId w:val="5"/>
        </w:numPr>
        <w:ind w:hanging="360"/>
        <w:jc w:val="both"/>
        <w:rPr>
          <w:color w:val="auto"/>
          <w:sz w:val="22"/>
          <w:szCs w:val="22"/>
        </w:rPr>
      </w:pPr>
      <w:r w:rsidRPr="0031139D">
        <w:rPr>
          <w:color w:val="auto"/>
          <w:sz w:val="22"/>
          <w:szCs w:val="22"/>
        </w:rPr>
        <w:t>Cash Back from catering providers for services delivered</w:t>
      </w:r>
    </w:p>
    <w:p w14:paraId="222C8EA8" w14:textId="77777777" w:rsidR="004009CF" w:rsidRDefault="004009CF" w:rsidP="003F6429">
      <w:pPr>
        <w:pStyle w:val="Normal1"/>
        <w:jc w:val="both"/>
      </w:pPr>
    </w:p>
    <w:p w14:paraId="1F4A57AD" w14:textId="77777777" w:rsidR="00121790" w:rsidRDefault="00121790" w:rsidP="003F6429">
      <w:pPr>
        <w:pStyle w:val="Normal1"/>
        <w:jc w:val="both"/>
      </w:pPr>
    </w:p>
    <w:p w14:paraId="12C23693" w14:textId="77777777" w:rsidR="00121790" w:rsidRDefault="00121790" w:rsidP="003F6429">
      <w:pPr>
        <w:pStyle w:val="Normal1"/>
        <w:jc w:val="both"/>
      </w:pPr>
    </w:p>
    <w:p w14:paraId="05CDEC64" w14:textId="77777777" w:rsidR="00121790" w:rsidRDefault="00121790" w:rsidP="003F6429">
      <w:pPr>
        <w:pStyle w:val="Normal1"/>
        <w:jc w:val="both"/>
      </w:pPr>
    </w:p>
    <w:p w14:paraId="2269918F" w14:textId="69D8F03E" w:rsidR="004009CF" w:rsidRDefault="00DD0903" w:rsidP="003F6429">
      <w:pPr>
        <w:pStyle w:val="Normal1"/>
        <w:jc w:val="both"/>
      </w:pPr>
      <w:r>
        <w:rPr>
          <w:sz w:val="22"/>
          <w:szCs w:val="22"/>
        </w:rPr>
        <w:t xml:space="preserve">Where invoices have been raised through Accounts Receivable, the Debtor Control balance </w:t>
      </w:r>
      <w:r w:rsidR="00244C9E">
        <w:rPr>
          <w:sz w:val="22"/>
          <w:szCs w:val="22"/>
        </w:rPr>
        <w:t xml:space="preserve">(Section </w:t>
      </w:r>
      <w:r w:rsidR="001013F5">
        <w:rPr>
          <w:sz w:val="22"/>
          <w:szCs w:val="22"/>
        </w:rPr>
        <w:t>5</w:t>
      </w:r>
      <w:r w:rsidR="00244C9E">
        <w:rPr>
          <w:sz w:val="22"/>
          <w:szCs w:val="22"/>
        </w:rPr>
        <w:t>.1</w:t>
      </w:r>
      <w:r w:rsidR="00A85870">
        <w:rPr>
          <w:sz w:val="22"/>
          <w:szCs w:val="22"/>
        </w:rPr>
        <w:t>1</w:t>
      </w:r>
      <w:r w:rsidR="00244C9E">
        <w:rPr>
          <w:sz w:val="22"/>
          <w:szCs w:val="22"/>
        </w:rPr>
        <w:t xml:space="preserve">) </w:t>
      </w:r>
      <w:r>
        <w:rPr>
          <w:sz w:val="22"/>
          <w:szCs w:val="22"/>
        </w:rPr>
        <w:t xml:space="preserve">should be recorded on your Income Accrual form. </w:t>
      </w:r>
    </w:p>
    <w:p w14:paraId="5CE8FAEB" w14:textId="77777777" w:rsidR="00E20C5B" w:rsidRDefault="00E20C5B" w:rsidP="003F6429">
      <w:pPr>
        <w:pStyle w:val="Normal1"/>
        <w:jc w:val="both"/>
      </w:pPr>
    </w:p>
    <w:p w14:paraId="52953556" w14:textId="77777777" w:rsidR="004009CF" w:rsidRDefault="00DD0903" w:rsidP="003F6429">
      <w:pPr>
        <w:pStyle w:val="Normal1"/>
        <w:jc w:val="both"/>
      </w:pPr>
      <w:r>
        <w:rPr>
          <w:b/>
          <w:sz w:val="22"/>
          <w:szCs w:val="22"/>
        </w:rPr>
        <w:t>Prepayments – Appendix A (4)</w:t>
      </w:r>
    </w:p>
    <w:p w14:paraId="412C110A" w14:textId="77777777" w:rsidR="004009CF" w:rsidRDefault="004009CF" w:rsidP="003F6429">
      <w:pPr>
        <w:pStyle w:val="Normal1"/>
        <w:jc w:val="both"/>
      </w:pPr>
    </w:p>
    <w:p w14:paraId="52967C95" w14:textId="157D7140" w:rsidR="004009CF" w:rsidRDefault="00DD0903" w:rsidP="003F6429">
      <w:pPr>
        <w:pStyle w:val="Normal1"/>
        <w:jc w:val="both"/>
      </w:pPr>
      <w:r>
        <w:rPr>
          <w:sz w:val="22"/>
          <w:szCs w:val="22"/>
        </w:rPr>
        <w:t xml:space="preserve">Record any payments of £2,000 or more posted to the </w:t>
      </w:r>
      <w:r w:rsidR="00A37F1A">
        <w:rPr>
          <w:sz w:val="22"/>
          <w:szCs w:val="22"/>
        </w:rPr>
        <w:t>2023-24</w:t>
      </w:r>
      <w:r>
        <w:rPr>
          <w:sz w:val="22"/>
          <w:szCs w:val="22"/>
        </w:rPr>
        <w:t xml:space="preserve"> account, which relate to goods or services to be received after 31</w:t>
      </w:r>
      <w:r w:rsidR="00C3701C">
        <w:rPr>
          <w:sz w:val="22"/>
          <w:szCs w:val="22"/>
        </w:rPr>
        <w:t xml:space="preserve">st </w:t>
      </w:r>
      <w:r>
        <w:rPr>
          <w:sz w:val="22"/>
          <w:szCs w:val="22"/>
        </w:rPr>
        <w:t>March. For example</w:t>
      </w:r>
      <w:r w:rsidRPr="00F155EC">
        <w:rPr>
          <w:color w:val="auto"/>
          <w:sz w:val="22"/>
          <w:szCs w:val="22"/>
        </w:rPr>
        <w:t xml:space="preserve">, if a school has paid </w:t>
      </w:r>
      <w:r w:rsidR="00D2480A">
        <w:rPr>
          <w:color w:val="auto"/>
          <w:sz w:val="22"/>
          <w:szCs w:val="22"/>
        </w:rPr>
        <w:t>ESS</w:t>
      </w:r>
      <w:r w:rsidR="008928C0" w:rsidRPr="00F155EC">
        <w:rPr>
          <w:color w:val="auto"/>
          <w:sz w:val="22"/>
          <w:szCs w:val="22"/>
        </w:rPr>
        <w:t xml:space="preserve"> for SIMS services provision in the following year</w:t>
      </w:r>
      <w:r w:rsidRPr="00F155EC">
        <w:rPr>
          <w:color w:val="auto"/>
          <w:sz w:val="22"/>
          <w:szCs w:val="22"/>
        </w:rPr>
        <w:t>, this should be recorded as a Prepayment.</w:t>
      </w:r>
      <w:r w:rsidR="00AE2FAA" w:rsidRPr="00F155EC">
        <w:rPr>
          <w:color w:val="auto"/>
          <w:sz w:val="22"/>
          <w:szCs w:val="22"/>
        </w:rPr>
        <w:t xml:space="preserve"> These items will need to be included in the </w:t>
      </w:r>
      <w:r w:rsidR="00AE2FAA">
        <w:rPr>
          <w:sz w:val="22"/>
          <w:szCs w:val="22"/>
        </w:rPr>
        <w:t>following year’s budget.</w:t>
      </w:r>
    </w:p>
    <w:p w14:paraId="738B69B2" w14:textId="77777777" w:rsidR="00612510" w:rsidRDefault="00612510" w:rsidP="003F6429">
      <w:pPr>
        <w:pStyle w:val="Normal1"/>
        <w:jc w:val="both"/>
      </w:pPr>
    </w:p>
    <w:p w14:paraId="2443DD50" w14:textId="77777777" w:rsidR="004009CF" w:rsidRDefault="00DD0903" w:rsidP="003F6429">
      <w:pPr>
        <w:pStyle w:val="Heading5"/>
        <w:spacing w:line="240" w:lineRule="auto"/>
        <w:jc w:val="both"/>
      </w:pPr>
      <w:r>
        <w:rPr>
          <w:sz w:val="22"/>
          <w:szCs w:val="22"/>
        </w:rPr>
        <w:t>Income in Advance – Appendix A (5)</w:t>
      </w:r>
    </w:p>
    <w:p w14:paraId="5A8E0946" w14:textId="77777777" w:rsidR="004009CF" w:rsidRDefault="004009CF" w:rsidP="003F6429">
      <w:pPr>
        <w:pStyle w:val="Normal1"/>
        <w:jc w:val="both"/>
      </w:pPr>
    </w:p>
    <w:p w14:paraId="160699A6" w14:textId="09B86E7F" w:rsidR="004009CF" w:rsidRPr="008928C0" w:rsidRDefault="00DD0903" w:rsidP="003F6429">
      <w:pPr>
        <w:pStyle w:val="Normal1"/>
        <w:jc w:val="both"/>
        <w:rPr>
          <w:color w:val="auto"/>
        </w:rPr>
      </w:pPr>
      <w:r>
        <w:rPr>
          <w:sz w:val="22"/>
          <w:szCs w:val="22"/>
        </w:rPr>
        <w:t xml:space="preserve">Income in Advance journals are processed to </w:t>
      </w:r>
      <w:r w:rsidRPr="00F155EC">
        <w:rPr>
          <w:color w:val="auto"/>
          <w:sz w:val="22"/>
          <w:szCs w:val="22"/>
        </w:rPr>
        <w:t xml:space="preserve">move </w:t>
      </w:r>
      <w:r w:rsidR="008928C0" w:rsidRPr="00F155EC">
        <w:rPr>
          <w:color w:val="auto"/>
          <w:sz w:val="22"/>
          <w:szCs w:val="22"/>
        </w:rPr>
        <w:t>income</w:t>
      </w:r>
      <w:r w:rsidRPr="00F155EC">
        <w:rPr>
          <w:color w:val="auto"/>
          <w:sz w:val="22"/>
          <w:szCs w:val="22"/>
        </w:rPr>
        <w:t xml:space="preserve"> </w:t>
      </w:r>
      <w:r w:rsidR="00361822">
        <w:rPr>
          <w:sz w:val="22"/>
          <w:szCs w:val="22"/>
        </w:rPr>
        <w:t>into</w:t>
      </w:r>
      <w:r>
        <w:rPr>
          <w:sz w:val="22"/>
          <w:szCs w:val="22"/>
        </w:rPr>
        <w:t xml:space="preserve"> the next financial year</w:t>
      </w:r>
      <w:r w:rsidRPr="008928C0">
        <w:rPr>
          <w:color w:val="auto"/>
          <w:sz w:val="22"/>
          <w:szCs w:val="22"/>
        </w:rPr>
        <w:t xml:space="preserve">.  This is normally applicable to </w:t>
      </w:r>
      <w:r w:rsidR="00361822" w:rsidRPr="008928C0">
        <w:rPr>
          <w:color w:val="auto"/>
          <w:sz w:val="22"/>
          <w:szCs w:val="22"/>
        </w:rPr>
        <w:t xml:space="preserve">income received for one year but the </w:t>
      </w:r>
      <w:r w:rsidR="00443058" w:rsidRPr="008928C0">
        <w:rPr>
          <w:color w:val="auto"/>
          <w:sz w:val="22"/>
          <w:szCs w:val="22"/>
        </w:rPr>
        <w:t>period</w:t>
      </w:r>
      <w:r w:rsidR="00361822" w:rsidRPr="008928C0">
        <w:rPr>
          <w:color w:val="auto"/>
          <w:sz w:val="22"/>
          <w:szCs w:val="22"/>
        </w:rPr>
        <w:t xml:space="preserve"> to which it relates is in the following year</w:t>
      </w:r>
      <w:r w:rsidRPr="008928C0">
        <w:rPr>
          <w:color w:val="auto"/>
          <w:sz w:val="22"/>
          <w:szCs w:val="22"/>
        </w:rPr>
        <w:t xml:space="preserve">. </w:t>
      </w:r>
      <w:r w:rsidR="00AE2FAA" w:rsidRPr="008928C0">
        <w:rPr>
          <w:color w:val="auto"/>
          <w:sz w:val="22"/>
          <w:szCs w:val="22"/>
        </w:rPr>
        <w:t xml:space="preserve">These items will normally be included in the following year’s </w:t>
      </w:r>
      <w:r w:rsidR="00361822" w:rsidRPr="008928C0">
        <w:rPr>
          <w:color w:val="auto"/>
          <w:sz w:val="22"/>
          <w:szCs w:val="22"/>
        </w:rPr>
        <w:t xml:space="preserve">expenditure </w:t>
      </w:r>
      <w:r w:rsidR="00AE2FAA" w:rsidRPr="008928C0">
        <w:rPr>
          <w:color w:val="auto"/>
          <w:sz w:val="22"/>
          <w:szCs w:val="22"/>
        </w:rPr>
        <w:t>budget.</w:t>
      </w:r>
      <w:r w:rsidRPr="008928C0">
        <w:rPr>
          <w:color w:val="auto"/>
          <w:sz w:val="22"/>
          <w:szCs w:val="22"/>
        </w:rPr>
        <w:t xml:space="preserve"> The following examples will provide further clarity:</w:t>
      </w:r>
    </w:p>
    <w:p w14:paraId="16413944" w14:textId="77777777" w:rsidR="004009CF" w:rsidRDefault="004009CF" w:rsidP="003F6429">
      <w:pPr>
        <w:pStyle w:val="Normal1"/>
        <w:jc w:val="both"/>
      </w:pPr>
    </w:p>
    <w:p w14:paraId="5F3EB5E0" w14:textId="61D6235E" w:rsidR="004009CF" w:rsidRDefault="00DD0903" w:rsidP="00752178">
      <w:pPr>
        <w:pStyle w:val="Normal1"/>
        <w:numPr>
          <w:ilvl w:val="0"/>
          <w:numId w:val="7"/>
        </w:numPr>
        <w:ind w:hanging="360"/>
        <w:jc w:val="both"/>
        <w:rPr>
          <w:sz w:val="22"/>
          <w:szCs w:val="22"/>
        </w:rPr>
      </w:pPr>
      <w:r>
        <w:rPr>
          <w:sz w:val="22"/>
          <w:szCs w:val="22"/>
        </w:rPr>
        <w:t xml:space="preserve">Trip income collected in </w:t>
      </w:r>
      <w:r w:rsidR="00A37F1A">
        <w:rPr>
          <w:sz w:val="22"/>
          <w:szCs w:val="22"/>
        </w:rPr>
        <w:t>2023-24</w:t>
      </w:r>
      <w:r>
        <w:rPr>
          <w:sz w:val="22"/>
          <w:szCs w:val="22"/>
        </w:rPr>
        <w:t xml:space="preserve"> but trip not taking place until </w:t>
      </w:r>
      <w:r w:rsidR="00C466AD">
        <w:rPr>
          <w:sz w:val="22"/>
          <w:szCs w:val="22"/>
        </w:rPr>
        <w:t>2024-25</w:t>
      </w:r>
      <w:r>
        <w:rPr>
          <w:sz w:val="22"/>
          <w:szCs w:val="22"/>
        </w:rPr>
        <w:t xml:space="preserve"> therefore income relating to the School Trip to be moved into </w:t>
      </w:r>
      <w:r w:rsidR="00C466AD">
        <w:rPr>
          <w:sz w:val="22"/>
          <w:szCs w:val="22"/>
        </w:rPr>
        <w:t>2024-25</w:t>
      </w:r>
      <w:r w:rsidR="00FF4ABF">
        <w:rPr>
          <w:sz w:val="22"/>
          <w:szCs w:val="22"/>
        </w:rPr>
        <w:t xml:space="preserve"> </w:t>
      </w:r>
      <w:r>
        <w:rPr>
          <w:sz w:val="22"/>
          <w:szCs w:val="22"/>
        </w:rPr>
        <w:t xml:space="preserve">via an Income in Advance journal so that income and expenditure relating to the trip is shown in the correct financial year although actual collection is in a different period. </w:t>
      </w:r>
    </w:p>
    <w:p w14:paraId="03D439DB" w14:textId="77777777" w:rsidR="006453CC" w:rsidRPr="008928C0" w:rsidRDefault="006453CC" w:rsidP="00752178">
      <w:pPr>
        <w:pStyle w:val="Normal1"/>
        <w:numPr>
          <w:ilvl w:val="0"/>
          <w:numId w:val="7"/>
        </w:numPr>
        <w:ind w:hanging="360"/>
        <w:jc w:val="both"/>
        <w:rPr>
          <w:color w:val="auto"/>
          <w:sz w:val="22"/>
          <w:szCs w:val="22"/>
        </w:rPr>
      </w:pPr>
      <w:r w:rsidRPr="008928C0">
        <w:rPr>
          <w:color w:val="auto"/>
          <w:sz w:val="22"/>
          <w:szCs w:val="22"/>
        </w:rPr>
        <w:t>Catering income received from parents in the current year but relates to school meals the following term</w:t>
      </w:r>
    </w:p>
    <w:p w14:paraId="7FBC341D" w14:textId="77777777" w:rsidR="006453CC" w:rsidRPr="008928C0" w:rsidRDefault="006453CC" w:rsidP="00752178">
      <w:pPr>
        <w:pStyle w:val="Normal1"/>
        <w:numPr>
          <w:ilvl w:val="0"/>
          <w:numId w:val="7"/>
        </w:numPr>
        <w:ind w:hanging="360"/>
        <w:jc w:val="both"/>
        <w:rPr>
          <w:color w:val="auto"/>
          <w:sz w:val="22"/>
          <w:szCs w:val="22"/>
        </w:rPr>
      </w:pPr>
      <w:r w:rsidRPr="008928C0">
        <w:rPr>
          <w:color w:val="auto"/>
          <w:sz w:val="22"/>
          <w:szCs w:val="22"/>
        </w:rPr>
        <w:t xml:space="preserve">Breakfast </w:t>
      </w:r>
      <w:r w:rsidR="001C6671" w:rsidRPr="008928C0">
        <w:rPr>
          <w:color w:val="auto"/>
          <w:sz w:val="22"/>
          <w:szCs w:val="22"/>
        </w:rPr>
        <w:t>C</w:t>
      </w:r>
      <w:r w:rsidRPr="008928C0">
        <w:rPr>
          <w:color w:val="auto"/>
          <w:sz w:val="22"/>
          <w:szCs w:val="22"/>
        </w:rPr>
        <w:t>lub and After School Club income received from parents via ParentPay received in the current year but relates to the following term in the new financial year</w:t>
      </w:r>
    </w:p>
    <w:p w14:paraId="097315A8" w14:textId="77777777" w:rsidR="004009CF" w:rsidRDefault="004009CF" w:rsidP="003F6429">
      <w:pPr>
        <w:pStyle w:val="Normal1"/>
        <w:ind w:left="360"/>
        <w:jc w:val="both"/>
        <w:rPr>
          <w:color w:val="FF0000"/>
        </w:rPr>
      </w:pPr>
    </w:p>
    <w:p w14:paraId="1F1285B5" w14:textId="44540474" w:rsidR="008928C0" w:rsidRPr="00F6419D" w:rsidRDefault="008928C0" w:rsidP="008928C0">
      <w:pPr>
        <w:pStyle w:val="Normal1"/>
        <w:jc w:val="both"/>
        <w:rPr>
          <w:b/>
          <w:bCs/>
          <w:color w:val="auto"/>
          <w:sz w:val="22"/>
          <w:szCs w:val="22"/>
        </w:rPr>
      </w:pPr>
      <w:r w:rsidRPr="00F6419D">
        <w:rPr>
          <w:b/>
          <w:bCs/>
          <w:color w:val="auto"/>
          <w:sz w:val="22"/>
          <w:szCs w:val="22"/>
        </w:rPr>
        <w:t xml:space="preserve">An Income in Advance accrual should </w:t>
      </w:r>
      <w:r w:rsidRPr="00F6419D">
        <w:rPr>
          <w:b/>
          <w:bCs/>
          <w:color w:val="auto"/>
          <w:sz w:val="22"/>
          <w:szCs w:val="22"/>
          <w:u w:val="single"/>
        </w:rPr>
        <w:t>not</w:t>
      </w:r>
      <w:r w:rsidRPr="00F6419D">
        <w:rPr>
          <w:b/>
          <w:bCs/>
          <w:color w:val="auto"/>
          <w:sz w:val="22"/>
          <w:szCs w:val="22"/>
        </w:rPr>
        <w:t xml:space="preserve"> be performed for remaining balances of ring</w:t>
      </w:r>
      <w:r w:rsidR="00612510" w:rsidRPr="00F6419D">
        <w:rPr>
          <w:b/>
          <w:bCs/>
          <w:color w:val="auto"/>
          <w:sz w:val="22"/>
          <w:szCs w:val="22"/>
        </w:rPr>
        <w:t>-</w:t>
      </w:r>
      <w:r w:rsidRPr="00F6419D">
        <w:rPr>
          <w:b/>
          <w:bCs/>
          <w:color w:val="auto"/>
          <w:sz w:val="22"/>
          <w:szCs w:val="22"/>
        </w:rPr>
        <w:t>fenced grants.  Instead</w:t>
      </w:r>
      <w:r w:rsidR="007C0390" w:rsidRPr="00F6419D">
        <w:rPr>
          <w:b/>
          <w:bCs/>
          <w:color w:val="auto"/>
          <w:sz w:val="22"/>
          <w:szCs w:val="22"/>
        </w:rPr>
        <w:t>,</w:t>
      </w:r>
      <w:r w:rsidRPr="00F6419D">
        <w:rPr>
          <w:b/>
          <w:bCs/>
          <w:color w:val="auto"/>
          <w:sz w:val="22"/>
          <w:szCs w:val="22"/>
        </w:rPr>
        <w:t xml:space="preserve"> the balance should be carried forward to the next financial year as ‘restricted carried forward </w:t>
      </w:r>
      <w:proofErr w:type="gramStart"/>
      <w:r w:rsidR="00612510" w:rsidRPr="00F6419D">
        <w:rPr>
          <w:b/>
          <w:bCs/>
          <w:color w:val="auto"/>
          <w:sz w:val="22"/>
          <w:szCs w:val="22"/>
        </w:rPr>
        <w:t>budgets</w:t>
      </w:r>
      <w:r w:rsidRPr="00F6419D">
        <w:rPr>
          <w:b/>
          <w:bCs/>
          <w:color w:val="auto"/>
          <w:sz w:val="22"/>
          <w:szCs w:val="22"/>
        </w:rPr>
        <w:t>’</w:t>
      </w:r>
      <w:proofErr w:type="gramEnd"/>
      <w:r w:rsidRPr="00F6419D">
        <w:rPr>
          <w:b/>
          <w:bCs/>
          <w:color w:val="auto"/>
          <w:sz w:val="22"/>
          <w:szCs w:val="22"/>
        </w:rPr>
        <w:t xml:space="preserve">. An appropriate expenditure budget for </w:t>
      </w:r>
      <w:r w:rsidR="00C466AD">
        <w:rPr>
          <w:b/>
          <w:bCs/>
          <w:color w:val="auto"/>
          <w:sz w:val="22"/>
          <w:szCs w:val="22"/>
        </w:rPr>
        <w:t>2024-25</w:t>
      </w:r>
      <w:r w:rsidRPr="00F6419D">
        <w:rPr>
          <w:b/>
          <w:bCs/>
          <w:color w:val="auto"/>
          <w:sz w:val="22"/>
          <w:szCs w:val="22"/>
        </w:rPr>
        <w:t xml:space="preserve"> should then be allocated against the relevant </w:t>
      </w:r>
      <w:r w:rsidR="00612510" w:rsidRPr="00F6419D">
        <w:rPr>
          <w:b/>
          <w:bCs/>
          <w:color w:val="auto"/>
          <w:sz w:val="22"/>
          <w:szCs w:val="22"/>
        </w:rPr>
        <w:t>C</w:t>
      </w:r>
      <w:r w:rsidRPr="00F6419D">
        <w:rPr>
          <w:b/>
          <w:bCs/>
          <w:color w:val="auto"/>
          <w:sz w:val="22"/>
          <w:szCs w:val="22"/>
        </w:rPr>
        <w:t xml:space="preserve">ost </w:t>
      </w:r>
      <w:r w:rsidR="00612510" w:rsidRPr="00F6419D">
        <w:rPr>
          <w:b/>
          <w:bCs/>
          <w:color w:val="auto"/>
          <w:sz w:val="22"/>
          <w:szCs w:val="22"/>
        </w:rPr>
        <w:t>C</w:t>
      </w:r>
      <w:r w:rsidRPr="00F6419D">
        <w:rPr>
          <w:b/>
          <w:bCs/>
          <w:color w:val="auto"/>
          <w:sz w:val="22"/>
          <w:szCs w:val="22"/>
        </w:rPr>
        <w:t>entre</w:t>
      </w:r>
      <w:r w:rsidR="00612510" w:rsidRPr="00F6419D">
        <w:rPr>
          <w:b/>
          <w:bCs/>
          <w:color w:val="auto"/>
          <w:sz w:val="22"/>
          <w:szCs w:val="22"/>
        </w:rPr>
        <w:t>s</w:t>
      </w:r>
      <w:r w:rsidR="00087FBE" w:rsidRPr="00F6419D">
        <w:rPr>
          <w:b/>
          <w:bCs/>
          <w:color w:val="auto"/>
          <w:sz w:val="22"/>
          <w:szCs w:val="22"/>
        </w:rPr>
        <w:t xml:space="preserve">.  Examples here include Pupil Premium, PE &amp; Sports Grant, </w:t>
      </w:r>
      <w:r w:rsidR="009E2104">
        <w:rPr>
          <w:b/>
          <w:bCs/>
          <w:color w:val="auto"/>
          <w:sz w:val="22"/>
          <w:szCs w:val="22"/>
        </w:rPr>
        <w:t xml:space="preserve">any of the </w:t>
      </w:r>
      <w:r w:rsidR="00087FBE" w:rsidRPr="00F6419D">
        <w:rPr>
          <w:b/>
          <w:bCs/>
          <w:color w:val="auto"/>
          <w:sz w:val="22"/>
          <w:szCs w:val="22"/>
        </w:rPr>
        <w:t>COVID Catch-up Grant</w:t>
      </w:r>
      <w:r w:rsidR="003C4D3C">
        <w:rPr>
          <w:b/>
          <w:bCs/>
          <w:color w:val="auto"/>
          <w:sz w:val="22"/>
          <w:szCs w:val="22"/>
        </w:rPr>
        <w:t>s</w:t>
      </w:r>
      <w:r w:rsidR="00087FBE" w:rsidRPr="00F6419D">
        <w:rPr>
          <w:b/>
          <w:bCs/>
          <w:color w:val="auto"/>
          <w:sz w:val="22"/>
          <w:szCs w:val="22"/>
        </w:rPr>
        <w:t xml:space="preserve"> &amp; Revenue Contribution to </w:t>
      </w:r>
      <w:r w:rsidR="00612510" w:rsidRPr="00F6419D">
        <w:rPr>
          <w:b/>
          <w:bCs/>
          <w:color w:val="auto"/>
          <w:sz w:val="22"/>
          <w:szCs w:val="22"/>
        </w:rPr>
        <w:t>C</w:t>
      </w:r>
      <w:r w:rsidR="00087FBE" w:rsidRPr="00F6419D">
        <w:rPr>
          <w:b/>
          <w:bCs/>
          <w:color w:val="auto"/>
          <w:sz w:val="22"/>
          <w:szCs w:val="22"/>
        </w:rPr>
        <w:t>apital</w:t>
      </w:r>
      <w:r w:rsidR="00612510" w:rsidRPr="00F6419D">
        <w:rPr>
          <w:b/>
          <w:bCs/>
          <w:color w:val="auto"/>
          <w:sz w:val="22"/>
          <w:szCs w:val="22"/>
        </w:rPr>
        <w:t xml:space="preserve"> (RCC).</w:t>
      </w:r>
    </w:p>
    <w:p w14:paraId="092028A8" w14:textId="77777777" w:rsidR="004009CF" w:rsidRDefault="004009CF" w:rsidP="003F6429">
      <w:pPr>
        <w:pStyle w:val="Normal1"/>
        <w:jc w:val="both"/>
      </w:pPr>
    </w:p>
    <w:p w14:paraId="31C47C11" w14:textId="3894860A" w:rsidR="004009CF" w:rsidRPr="00087FBE" w:rsidRDefault="00DD0903" w:rsidP="003F6429">
      <w:pPr>
        <w:pStyle w:val="Normal1"/>
        <w:jc w:val="both"/>
        <w:rPr>
          <w:color w:val="auto"/>
        </w:rPr>
      </w:pPr>
      <w:r w:rsidRPr="00087FBE">
        <w:rPr>
          <w:color w:val="auto"/>
          <w:sz w:val="22"/>
          <w:szCs w:val="22"/>
        </w:rPr>
        <w:t xml:space="preserve">If your school has </w:t>
      </w:r>
      <w:r w:rsidR="00C83557" w:rsidRPr="00087FBE">
        <w:rPr>
          <w:color w:val="auto"/>
          <w:sz w:val="22"/>
          <w:szCs w:val="22"/>
        </w:rPr>
        <w:t xml:space="preserve">received an </w:t>
      </w:r>
      <w:r w:rsidR="00535BE1">
        <w:rPr>
          <w:color w:val="auto"/>
          <w:sz w:val="22"/>
          <w:szCs w:val="22"/>
        </w:rPr>
        <w:t>a</w:t>
      </w:r>
      <w:r w:rsidR="00C83557" w:rsidRPr="00087FBE">
        <w:rPr>
          <w:color w:val="auto"/>
          <w:sz w:val="22"/>
          <w:szCs w:val="22"/>
        </w:rPr>
        <w:t>dvance of Cash Advance (</w:t>
      </w:r>
      <w:r w:rsidR="00E91615">
        <w:rPr>
          <w:color w:val="auto"/>
          <w:sz w:val="22"/>
          <w:szCs w:val="22"/>
        </w:rPr>
        <w:t>Cash Advance Reprofile</w:t>
      </w:r>
      <w:r w:rsidR="00B62F67">
        <w:rPr>
          <w:color w:val="auto"/>
          <w:sz w:val="22"/>
          <w:szCs w:val="22"/>
        </w:rPr>
        <w:t xml:space="preserve"> and </w:t>
      </w:r>
      <w:r w:rsidR="00C83557" w:rsidRPr="00087FBE">
        <w:rPr>
          <w:color w:val="auto"/>
          <w:sz w:val="22"/>
          <w:szCs w:val="22"/>
        </w:rPr>
        <w:t xml:space="preserve">formerly known as a </w:t>
      </w:r>
      <w:r w:rsidRPr="00087FBE">
        <w:rPr>
          <w:b/>
          <w:i/>
          <w:color w:val="auto"/>
          <w:sz w:val="22"/>
          <w:szCs w:val="22"/>
        </w:rPr>
        <w:t>cash loan</w:t>
      </w:r>
      <w:r w:rsidR="00C83557" w:rsidRPr="00087FBE">
        <w:rPr>
          <w:b/>
          <w:i/>
          <w:color w:val="auto"/>
          <w:sz w:val="22"/>
          <w:szCs w:val="22"/>
        </w:rPr>
        <w:t>)</w:t>
      </w:r>
      <w:r w:rsidRPr="00087FBE">
        <w:rPr>
          <w:color w:val="auto"/>
          <w:sz w:val="22"/>
          <w:szCs w:val="22"/>
        </w:rPr>
        <w:t xml:space="preserve"> from L</w:t>
      </w:r>
      <w:r w:rsidR="00B62F67">
        <w:rPr>
          <w:color w:val="auto"/>
          <w:sz w:val="22"/>
          <w:szCs w:val="22"/>
        </w:rPr>
        <w:t>BH</w:t>
      </w:r>
      <w:r w:rsidR="00535BE1" w:rsidRPr="00087FBE">
        <w:rPr>
          <w:color w:val="auto"/>
          <w:sz w:val="22"/>
          <w:szCs w:val="22"/>
        </w:rPr>
        <w:t>,</w:t>
      </w:r>
      <w:r w:rsidRPr="00087FBE">
        <w:rPr>
          <w:color w:val="auto"/>
          <w:sz w:val="22"/>
          <w:szCs w:val="22"/>
        </w:rPr>
        <w:t xml:space="preserve"> you must include the outstanding loan balance in this section. The description on the Income in Advance form must read ‘CASH </w:t>
      </w:r>
      <w:r w:rsidR="00C83557" w:rsidRPr="00087FBE">
        <w:rPr>
          <w:color w:val="auto"/>
          <w:sz w:val="22"/>
          <w:szCs w:val="22"/>
        </w:rPr>
        <w:t xml:space="preserve">ADVANCE REPROFILE - </w:t>
      </w:r>
      <w:r w:rsidRPr="00087FBE">
        <w:rPr>
          <w:color w:val="auto"/>
          <w:sz w:val="22"/>
          <w:szCs w:val="22"/>
        </w:rPr>
        <w:t xml:space="preserve">LBH’ and the amount must equal the outstanding balance as </w:t>
      </w:r>
      <w:r w:rsidR="00F21D0F" w:rsidRPr="00087FBE">
        <w:rPr>
          <w:color w:val="auto"/>
          <w:sz w:val="22"/>
          <w:szCs w:val="22"/>
        </w:rPr>
        <w:t>of</w:t>
      </w:r>
      <w:r w:rsidRPr="00087FBE">
        <w:rPr>
          <w:color w:val="auto"/>
          <w:sz w:val="22"/>
          <w:szCs w:val="22"/>
        </w:rPr>
        <w:t xml:space="preserve"> 31</w:t>
      </w:r>
      <w:r w:rsidR="004A4CDA">
        <w:rPr>
          <w:color w:val="auto"/>
          <w:sz w:val="22"/>
          <w:szCs w:val="22"/>
        </w:rPr>
        <w:t xml:space="preserve">st </w:t>
      </w:r>
      <w:r w:rsidRPr="00087FBE">
        <w:rPr>
          <w:color w:val="auto"/>
          <w:sz w:val="22"/>
          <w:szCs w:val="22"/>
        </w:rPr>
        <w:t>March. This will be treated as a School to LBH accrual.</w:t>
      </w:r>
    </w:p>
    <w:p w14:paraId="59D85325" w14:textId="77777777" w:rsidR="004009CF" w:rsidRDefault="004009CF" w:rsidP="003F6429">
      <w:pPr>
        <w:pStyle w:val="Normal1"/>
        <w:jc w:val="both"/>
      </w:pPr>
    </w:p>
    <w:p w14:paraId="5AFA8A68" w14:textId="73693759" w:rsidR="004009CF" w:rsidRDefault="00DD0903" w:rsidP="003F6429">
      <w:pPr>
        <w:pStyle w:val="Normal1"/>
        <w:jc w:val="both"/>
        <w:rPr>
          <w:sz w:val="22"/>
          <w:szCs w:val="22"/>
        </w:rPr>
      </w:pPr>
      <w:r>
        <w:rPr>
          <w:sz w:val="22"/>
          <w:szCs w:val="22"/>
        </w:rPr>
        <w:t xml:space="preserve">Outstanding </w:t>
      </w:r>
      <w:r w:rsidR="00015285">
        <w:rPr>
          <w:sz w:val="22"/>
          <w:szCs w:val="22"/>
        </w:rPr>
        <w:t>Cash Advance Reprofile</w:t>
      </w:r>
      <w:r>
        <w:rPr>
          <w:sz w:val="22"/>
          <w:szCs w:val="22"/>
        </w:rPr>
        <w:t xml:space="preserve"> balances are reported on Cash Advance statements.</w:t>
      </w:r>
    </w:p>
    <w:p w14:paraId="589C9B0F" w14:textId="77777777" w:rsidR="004009CF" w:rsidRDefault="004009CF" w:rsidP="003F6429">
      <w:pPr>
        <w:pStyle w:val="Normal1"/>
        <w:jc w:val="both"/>
      </w:pPr>
    </w:p>
    <w:p w14:paraId="0AF58224" w14:textId="77777777" w:rsidR="004009CF" w:rsidRDefault="00DD0903" w:rsidP="003F6429">
      <w:pPr>
        <w:pStyle w:val="Normal1"/>
        <w:jc w:val="both"/>
      </w:pPr>
      <w:r>
        <w:rPr>
          <w:b/>
          <w:sz w:val="22"/>
          <w:szCs w:val="22"/>
        </w:rPr>
        <w:t>Accrual Consolidation</w:t>
      </w:r>
    </w:p>
    <w:p w14:paraId="078E63F1" w14:textId="77777777" w:rsidR="004009CF" w:rsidRDefault="004009CF" w:rsidP="003F6429">
      <w:pPr>
        <w:pStyle w:val="Normal1"/>
        <w:jc w:val="both"/>
      </w:pPr>
    </w:p>
    <w:p w14:paraId="78AF5978" w14:textId="3D0DC436" w:rsidR="00853C83" w:rsidRDefault="00616B4F" w:rsidP="003F6429">
      <w:pPr>
        <w:pStyle w:val="Normal1"/>
        <w:jc w:val="both"/>
        <w:rPr>
          <w:sz w:val="22"/>
          <w:szCs w:val="22"/>
        </w:rPr>
      </w:pPr>
      <w:r>
        <w:rPr>
          <w:sz w:val="22"/>
          <w:szCs w:val="22"/>
        </w:rPr>
        <w:t xml:space="preserve">It should be noted that the de </w:t>
      </w:r>
      <w:r w:rsidR="00DD0903">
        <w:rPr>
          <w:sz w:val="22"/>
          <w:szCs w:val="22"/>
        </w:rPr>
        <w:t xml:space="preserve">minimis is per CFR code. Where there are several expenditure or income items on the same CFR code, which </w:t>
      </w:r>
      <w:r>
        <w:rPr>
          <w:sz w:val="22"/>
          <w:szCs w:val="22"/>
        </w:rPr>
        <w:t xml:space="preserve">when consolidated exceed the de </w:t>
      </w:r>
      <w:r w:rsidR="00DD0903">
        <w:rPr>
          <w:sz w:val="22"/>
          <w:szCs w:val="22"/>
        </w:rPr>
        <w:t xml:space="preserve">minimis then accruals should be made.  Example - if you have two </w:t>
      </w:r>
      <w:r w:rsidR="00A37F1A">
        <w:rPr>
          <w:sz w:val="22"/>
          <w:szCs w:val="22"/>
        </w:rPr>
        <w:t>2023-24</w:t>
      </w:r>
      <w:r w:rsidR="00DD0903">
        <w:rPr>
          <w:sz w:val="22"/>
          <w:szCs w:val="22"/>
        </w:rPr>
        <w:t xml:space="preserve"> costs for temporary staff of £1,500 each then you should </w:t>
      </w:r>
      <w:r w:rsidR="00F21D0F">
        <w:rPr>
          <w:sz w:val="22"/>
          <w:szCs w:val="22"/>
        </w:rPr>
        <w:t>raise accruals</w:t>
      </w:r>
      <w:r w:rsidR="008D6C44">
        <w:rPr>
          <w:sz w:val="22"/>
          <w:szCs w:val="22"/>
        </w:rPr>
        <w:t xml:space="preserve"> totalling £3,000</w:t>
      </w:r>
      <w:r w:rsidR="00DD0903">
        <w:rPr>
          <w:sz w:val="22"/>
          <w:szCs w:val="22"/>
        </w:rPr>
        <w:t>.</w:t>
      </w:r>
    </w:p>
    <w:p w14:paraId="25482B00" w14:textId="3081106D" w:rsidR="004009CF" w:rsidRDefault="00DD0903" w:rsidP="003F6429">
      <w:pPr>
        <w:pStyle w:val="Normal1"/>
        <w:jc w:val="both"/>
      </w:pPr>
      <w:r>
        <w:rPr>
          <w:sz w:val="22"/>
          <w:szCs w:val="22"/>
        </w:rPr>
        <w:t xml:space="preserve"> </w:t>
      </w:r>
    </w:p>
    <w:p w14:paraId="5CA6777D" w14:textId="78CB0FA8" w:rsidR="004009CF" w:rsidRDefault="00DD0903" w:rsidP="003F6429">
      <w:pPr>
        <w:pStyle w:val="Normal1"/>
        <w:jc w:val="both"/>
      </w:pPr>
      <w:r>
        <w:rPr>
          <w:b/>
          <w:sz w:val="22"/>
          <w:szCs w:val="22"/>
        </w:rPr>
        <w:t xml:space="preserve">Bad </w:t>
      </w:r>
      <w:r w:rsidR="00853C83">
        <w:rPr>
          <w:b/>
          <w:sz w:val="22"/>
          <w:szCs w:val="22"/>
        </w:rPr>
        <w:t>D</w:t>
      </w:r>
      <w:r>
        <w:rPr>
          <w:b/>
          <w:sz w:val="22"/>
          <w:szCs w:val="22"/>
        </w:rPr>
        <w:t xml:space="preserve">ebt </w:t>
      </w:r>
      <w:r w:rsidR="00853C83">
        <w:rPr>
          <w:b/>
          <w:sz w:val="22"/>
          <w:szCs w:val="22"/>
        </w:rPr>
        <w:t>P</w:t>
      </w:r>
      <w:r>
        <w:rPr>
          <w:b/>
          <w:sz w:val="22"/>
          <w:szCs w:val="22"/>
        </w:rPr>
        <w:t>rovision</w:t>
      </w:r>
    </w:p>
    <w:p w14:paraId="7942E41A" w14:textId="77777777" w:rsidR="004009CF" w:rsidRDefault="00DD0903" w:rsidP="003F6429">
      <w:pPr>
        <w:pStyle w:val="Normal1"/>
        <w:jc w:val="both"/>
      </w:pPr>
      <w:r>
        <w:rPr>
          <w:b/>
          <w:sz w:val="22"/>
          <w:szCs w:val="22"/>
        </w:rPr>
        <w:t xml:space="preserve"> </w:t>
      </w:r>
    </w:p>
    <w:p w14:paraId="1635B6A7" w14:textId="77777777" w:rsidR="004009CF" w:rsidRDefault="00DD0903" w:rsidP="003F6429">
      <w:pPr>
        <w:pStyle w:val="Normal1"/>
        <w:jc w:val="both"/>
      </w:pPr>
      <w:r>
        <w:rPr>
          <w:sz w:val="22"/>
          <w:szCs w:val="22"/>
        </w:rPr>
        <w:t>Where a debt is over a year old or its collection is in doubt, schools should make provision in their accounts for a bad debt. Review all income on your debtors list to form a decision on provisions.</w:t>
      </w:r>
    </w:p>
    <w:p w14:paraId="25ACEC3A" w14:textId="77777777" w:rsidR="004009CF" w:rsidRDefault="004009CF" w:rsidP="003F6429">
      <w:pPr>
        <w:pStyle w:val="Normal1"/>
        <w:jc w:val="both"/>
      </w:pPr>
    </w:p>
    <w:p w14:paraId="75EF3273" w14:textId="2DE9F34C" w:rsidR="004009CF" w:rsidRDefault="00DD0903" w:rsidP="003F6429">
      <w:pPr>
        <w:pStyle w:val="Normal1"/>
        <w:jc w:val="both"/>
        <w:rPr>
          <w:sz w:val="22"/>
          <w:szCs w:val="22"/>
        </w:rPr>
      </w:pPr>
      <w:r>
        <w:rPr>
          <w:sz w:val="22"/>
          <w:szCs w:val="22"/>
        </w:rPr>
        <w:t xml:space="preserve">To make a </w:t>
      </w:r>
      <w:r>
        <w:rPr>
          <w:b/>
          <w:i/>
          <w:sz w:val="22"/>
          <w:szCs w:val="22"/>
        </w:rPr>
        <w:t>bad debt provision</w:t>
      </w:r>
      <w:r>
        <w:rPr>
          <w:sz w:val="22"/>
          <w:szCs w:val="22"/>
        </w:rPr>
        <w:t xml:space="preserve"> you must first make a prudent assessment as to how much of the invoice issued and recorded on the school’s accounting system is unlikely to be paid.  You should then post an Income in Advance journal and clearly report it on your Income in Advance form as ‘Provision for Bad Debt’. Schools should provide bad debt provision for all amounts of more than 1 year old. </w:t>
      </w:r>
    </w:p>
    <w:p w14:paraId="746F6D9F" w14:textId="77777777" w:rsidR="00E8107B" w:rsidRDefault="00E8107B" w:rsidP="003F6429">
      <w:pPr>
        <w:pStyle w:val="Normal1"/>
        <w:jc w:val="both"/>
        <w:rPr>
          <w:sz w:val="22"/>
          <w:szCs w:val="22"/>
        </w:rPr>
      </w:pPr>
    </w:p>
    <w:p w14:paraId="2D1C9BF5" w14:textId="77777777" w:rsidR="008072B4" w:rsidRDefault="008072B4" w:rsidP="003F6429">
      <w:pPr>
        <w:pStyle w:val="Normal1"/>
        <w:jc w:val="both"/>
        <w:rPr>
          <w:sz w:val="22"/>
          <w:szCs w:val="22"/>
        </w:rPr>
      </w:pPr>
    </w:p>
    <w:p w14:paraId="04202DEA" w14:textId="77777777" w:rsidR="008072B4" w:rsidRDefault="008072B4" w:rsidP="003F6429">
      <w:pPr>
        <w:pStyle w:val="Normal1"/>
        <w:jc w:val="both"/>
        <w:rPr>
          <w:sz w:val="22"/>
          <w:szCs w:val="22"/>
        </w:rPr>
      </w:pPr>
    </w:p>
    <w:p w14:paraId="255880D9" w14:textId="77777777" w:rsidR="008072B4" w:rsidRDefault="008072B4" w:rsidP="003F6429">
      <w:pPr>
        <w:pStyle w:val="Normal1"/>
        <w:jc w:val="both"/>
        <w:rPr>
          <w:sz w:val="22"/>
          <w:szCs w:val="22"/>
        </w:rPr>
      </w:pPr>
    </w:p>
    <w:p w14:paraId="5D78B657" w14:textId="77777777" w:rsidR="008072B4" w:rsidRDefault="008072B4" w:rsidP="003F6429">
      <w:pPr>
        <w:pStyle w:val="Normal1"/>
        <w:jc w:val="both"/>
        <w:rPr>
          <w:sz w:val="22"/>
          <w:szCs w:val="22"/>
        </w:rPr>
      </w:pPr>
    </w:p>
    <w:p w14:paraId="71CD52BD" w14:textId="07376471" w:rsidR="00E8107B" w:rsidRDefault="00E00A59" w:rsidP="003F6429">
      <w:pPr>
        <w:pStyle w:val="Normal1"/>
        <w:jc w:val="both"/>
        <w:rPr>
          <w:sz w:val="22"/>
          <w:szCs w:val="22"/>
        </w:rPr>
      </w:pPr>
      <w:r>
        <w:rPr>
          <w:sz w:val="22"/>
          <w:szCs w:val="22"/>
        </w:rPr>
        <w:t>For t</w:t>
      </w:r>
      <w:r w:rsidR="00E8107B">
        <w:rPr>
          <w:sz w:val="22"/>
          <w:szCs w:val="22"/>
        </w:rPr>
        <w:t>rade debtors (where income is owed for trading activities (</w:t>
      </w:r>
      <w:r w:rsidR="00F21D0F">
        <w:rPr>
          <w:sz w:val="22"/>
          <w:szCs w:val="22"/>
        </w:rPr>
        <w:t>i.e.,</w:t>
      </w:r>
      <w:r w:rsidR="00E8107B">
        <w:rPr>
          <w:sz w:val="22"/>
          <w:szCs w:val="22"/>
        </w:rPr>
        <w:t xml:space="preserve"> Lettings)</w:t>
      </w:r>
      <w:r>
        <w:rPr>
          <w:sz w:val="22"/>
          <w:szCs w:val="22"/>
        </w:rPr>
        <w:t>)</w:t>
      </w:r>
      <w:r w:rsidR="00E8107B">
        <w:rPr>
          <w:sz w:val="22"/>
          <w:szCs w:val="22"/>
        </w:rPr>
        <w:t xml:space="preserve"> </w:t>
      </w:r>
      <w:r w:rsidR="001043C4">
        <w:rPr>
          <w:sz w:val="22"/>
          <w:szCs w:val="22"/>
        </w:rPr>
        <w:t xml:space="preserve">IFRS 9 requires </w:t>
      </w:r>
      <w:r>
        <w:rPr>
          <w:sz w:val="22"/>
          <w:szCs w:val="22"/>
        </w:rPr>
        <w:t>an impairment</w:t>
      </w:r>
      <w:r w:rsidR="001043C4">
        <w:rPr>
          <w:sz w:val="22"/>
          <w:szCs w:val="22"/>
        </w:rPr>
        <w:t xml:space="preserve"> should be made</w:t>
      </w:r>
      <w:r>
        <w:rPr>
          <w:sz w:val="22"/>
          <w:szCs w:val="22"/>
        </w:rPr>
        <w:t xml:space="preserve"> </w:t>
      </w:r>
      <w:r w:rsidR="00E8107B">
        <w:rPr>
          <w:sz w:val="22"/>
          <w:szCs w:val="22"/>
        </w:rPr>
        <w:t>rather than a bad debt provision</w:t>
      </w:r>
      <w:r>
        <w:rPr>
          <w:sz w:val="22"/>
          <w:szCs w:val="22"/>
        </w:rPr>
        <w:t>. T</w:t>
      </w:r>
      <w:r w:rsidR="00E8107B">
        <w:rPr>
          <w:sz w:val="22"/>
          <w:szCs w:val="22"/>
        </w:rPr>
        <w:t xml:space="preserve">his is something that we will </w:t>
      </w:r>
      <w:r>
        <w:rPr>
          <w:sz w:val="22"/>
          <w:szCs w:val="22"/>
        </w:rPr>
        <w:t>apply</w:t>
      </w:r>
      <w:r w:rsidR="00E8107B">
        <w:rPr>
          <w:sz w:val="22"/>
          <w:szCs w:val="22"/>
        </w:rPr>
        <w:t xml:space="preserve"> centrally </w:t>
      </w:r>
      <w:r>
        <w:rPr>
          <w:sz w:val="22"/>
          <w:szCs w:val="22"/>
        </w:rPr>
        <w:t xml:space="preserve">and </w:t>
      </w:r>
      <w:r w:rsidR="00F21D0F">
        <w:rPr>
          <w:sz w:val="22"/>
          <w:szCs w:val="22"/>
        </w:rPr>
        <w:t>to</w:t>
      </w:r>
      <w:r>
        <w:rPr>
          <w:sz w:val="22"/>
          <w:szCs w:val="22"/>
        </w:rPr>
        <w:t xml:space="preserve"> assist with this </w:t>
      </w:r>
      <w:r w:rsidR="00E8107B">
        <w:rPr>
          <w:sz w:val="22"/>
          <w:szCs w:val="22"/>
        </w:rPr>
        <w:t>please</w:t>
      </w:r>
      <w:r>
        <w:rPr>
          <w:sz w:val="22"/>
          <w:szCs w:val="22"/>
        </w:rPr>
        <w:t xml:space="preserve"> ensure that you include </w:t>
      </w:r>
      <w:r w:rsidR="00E8107B">
        <w:rPr>
          <w:sz w:val="22"/>
          <w:szCs w:val="22"/>
        </w:rPr>
        <w:t xml:space="preserve">clear </w:t>
      </w:r>
      <w:r>
        <w:rPr>
          <w:sz w:val="22"/>
          <w:szCs w:val="22"/>
        </w:rPr>
        <w:t>details on Appendix A</w:t>
      </w:r>
      <w:r w:rsidR="008F15E5">
        <w:rPr>
          <w:sz w:val="22"/>
          <w:szCs w:val="22"/>
        </w:rPr>
        <w:t xml:space="preserve"> </w:t>
      </w:r>
      <w:r>
        <w:rPr>
          <w:sz w:val="22"/>
          <w:szCs w:val="22"/>
        </w:rPr>
        <w:t>(3) of any</w:t>
      </w:r>
      <w:r w:rsidR="00E8107B">
        <w:rPr>
          <w:sz w:val="22"/>
          <w:szCs w:val="22"/>
        </w:rPr>
        <w:t xml:space="preserve"> income accruals that you have raised.</w:t>
      </w:r>
    </w:p>
    <w:p w14:paraId="4C1A5320" w14:textId="77777777" w:rsidR="0067797B" w:rsidRDefault="0067797B" w:rsidP="003F6429">
      <w:pPr>
        <w:pStyle w:val="Normal1"/>
        <w:jc w:val="both"/>
        <w:rPr>
          <w:sz w:val="22"/>
          <w:szCs w:val="22"/>
        </w:rPr>
      </w:pPr>
    </w:p>
    <w:p w14:paraId="34989006" w14:textId="4E9264C1" w:rsidR="004009CF" w:rsidRDefault="00DD0903" w:rsidP="003F6429">
      <w:pPr>
        <w:pStyle w:val="Normal1"/>
        <w:jc w:val="both"/>
        <w:rPr>
          <w:sz w:val="22"/>
          <w:szCs w:val="22"/>
        </w:rPr>
      </w:pPr>
      <w:r>
        <w:rPr>
          <w:sz w:val="22"/>
          <w:szCs w:val="22"/>
        </w:rPr>
        <w:t xml:space="preserve">If you have a bad debt relating to an over payment of salary that is greater than £2,000 then a provision is required. Any salary over/under payments being transferred to schools by Payroll Providers, should be investigated and if </w:t>
      </w:r>
      <w:r w:rsidR="00C63AAD">
        <w:rPr>
          <w:sz w:val="22"/>
          <w:szCs w:val="22"/>
        </w:rPr>
        <w:t>necessary,</w:t>
      </w:r>
      <w:r>
        <w:rPr>
          <w:sz w:val="22"/>
          <w:szCs w:val="22"/>
        </w:rPr>
        <w:t xml:space="preserve"> a provision or an accrual created.</w:t>
      </w:r>
    </w:p>
    <w:p w14:paraId="15DEC711" w14:textId="1E878AE1" w:rsidR="00853C83" w:rsidRDefault="00853C83" w:rsidP="003F6429">
      <w:pPr>
        <w:pStyle w:val="Normal1"/>
        <w:jc w:val="both"/>
        <w:rPr>
          <w:sz w:val="22"/>
          <w:szCs w:val="22"/>
        </w:rPr>
      </w:pPr>
    </w:p>
    <w:p w14:paraId="53F0CC2A" w14:textId="77777777" w:rsidR="004009CF" w:rsidRDefault="00DD0903" w:rsidP="003F6429">
      <w:pPr>
        <w:pStyle w:val="Normal1"/>
        <w:jc w:val="both"/>
      </w:pPr>
      <w:r>
        <w:rPr>
          <w:b/>
          <w:sz w:val="22"/>
          <w:szCs w:val="22"/>
        </w:rPr>
        <w:t>Payroll Control – Appendix A (6)</w:t>
      </w:r>
    </w:p>
    <w:p w14:paraId="57D551E1" w14:textId="77777777" w:rsidR="004009CF" w:rsidRDefault="004009CF" w:rsidP="003F6429">
      <w:pPr>
        <w:pStyle w:val="Normal1"/>
        <w:jc w:val="both"/>
      </w:pPr>
    </w:p>
    <w:p w14:paraId="2DB310C9" w14:textId="08313EF9" w:rsidR="004009CF" w:rsidRDefault="00DD0903" w:rsidP="003F6429">
      <w:pPr>
        <w:pStyle w:val="Normal1"/>
        <w:jc w:val="both"/>
      </w:pPr>
      <w:r>
        <w:rPr>
          <w:sz w:val="22"/>
          <w:szCs w:val="22"/>
        </w:rPr>
        <w:t xml:space="preserve">Take this figure from your Summary Trial Balance by Ledger Code (or </w:t>
      </w:r>
      <w:r w:rsidR="001D02D1">
        <w:rPr>
          <w:sz w:val="22"/>
          <w:szCs w:val="22"/>
        </w:rPr>
        <w:t>typically p</w:t>
      </w:r>
      <w:r>
        <w:rPr>
          <w:sz w:val="22"/>
          <w:szCs w:val="22"/>
        </w:rPr>
        <w:t>age 5 of your Income and Expenditure report), ensuring that you supply a breakdown by employee of the balance annotating the worksheet with the details.</w:t>
      </w:r>
    </w:p>
    <w:p w14:paraId="4997C603" w14:textId="77777777" w:rsidR="004009CF" w:rsidRDefault="004009CF" w:rsidP="003F6429">
      <w:pPr>
        <w:pStyle w:val="Normal1"/>
        <w:jc w:val="both"/>
      </w:pPr>
    </w:p>
    <w:p w14:paraId="5E943682" w14:textId="3AD3166E" w:rsidR="004009CF" w:rsidRDefault="00DD0903" w:rsidP="003F6429">
      <w:pPr>
        <w:pStyle w:val="Normal1"/>
        <w:jc w:val="both"/>
        <w:rPr>
          <w:sz w:val="22"/>
          <w:szCs w:val="22"/>
        </w:rPr>
      </w:pPr>
      <w:r>
        <w:rPr>
          <w:sz w:val="22"/>
          <w:szCs w:val="22"/>
        </w:rPr>
        <w:t>Schools using external payroll providers where NI</w:t>
      </w:r>
      <w:r w:rsidR="00087FBE">
        <w:rPr>
          <w:sz w:val="22"/>
          <w:szCs w:val="22"/>
        </w:rPr>
        <w:t>,</w:t>
      </w:r>
      <w:r>
        <w:rPr>
          <w:sz w:val="22"/>
          <w:szCs w:val="22"/>
        </w:rPr>
        <w:t xml:space="preserve"> Superannuation</w:t>
      </w:r>
      <w:r w:rsidR="00087FBE">
        <w:rPr>
          <w:sz w:val="22"/>
          <w:szCs w:val="22"/>
        </w:rPr>
        <w:t xml:space="preserve"> and Apprenticeship Levy</w:t>
      </w:r>
      <w:r>
        <w:rPr>
          <w:sz w:val="22"/>
          <w:szCs w:val="22"/>
        </w:rPr>
        <w:t xml:space="preserve"> is paid in arrears </w:t>
      </w:r>
      <w:r w:rsidR="00B61CD5">
        <w:rPr>
          <w:sz w:val="22"/>
          <w:szCs w:val="22"/>
        </w:rPr>
        <w:t xml:space="preserve">may </w:t>
      </w:r>
      <w:r>
        <w:rPr>
          <w:sz w:val="22"/>
          <w:szCs w:val="22"/>
        </w:rPr>
        <w:t>have March commitments outstanding on this code. A balance on Payroll Control signifies that the cost of payroll to 31</w:t>
      </w:r>
      <w:r w:rsidR="003E585A">
        <w:rPr>
          <w:sz w:val="22"/>
          <w:szCs w:val="22"/>
        </w:rPr>
        <w:t xml:space="preserve">st </w:t>
      </w:r>
      <w:r>
        <w:rPr>
          <w:sz w:val="22"/>
          <w:szCs w:val="22"/>
        </w:rPr>
        <w:t>March has not been paid in full to the school’s payroll provider.</w:t>
      </w:r>
    </w:p>
    <w:p w14:paraId="296305C6" w14:textId="56E13487" w:rsidR="006C7E8B" w:rsidRDefault="006C7E8B" w:rsidP="003F6429">
      <w:pPr>
        <w:pStyle w:val="Normal1"/>
        <w:jc w:val="both"/>
        <w:rPr>
          <w:sz w:val="22"/>
          <w:szCs w:val="22"/>
        </w:rPr>
      </w:pPr>
    </w:p>
    <w:p w14:paraId="18A8F058" w14:textId="3167358D" w:rsidR="006C7E8B" w:rsidRPr="00F6419D" w:rsidRDefault="00B83CDC" w:rsidP="003F6429">
      <w:pPr>
        <w:pStyle w:val="Normal1"/>
        <w:jc w:val="both"/>
        <w:rPr>
          <w:color w:val="auto"/>
        </w:rPr>
      </w:pPr>
      <w:r w:rsidRPr="00F6419D">
        <w:rPr>
          <w:color w:val="auto"/>
          <w:sz w:val="22"/>
          <w:szCs w:val="22"/>
        </w:rPr>
        <w:t xml:space="preserve">Some schools may perform </w:t>
      </w:r>
      <w:r w:rsidR="00E517AE" w:rsidRPr="00F6419D">
        <w:rPr>
          <w:color w:val="auto"/>
          <w:sz w:val="22"/>
          <w:szCs w:val="22"/>
        </w:rPr>
        <w:t xml:space="preserve">Payroll </w:t>
      </w:r>
      <w:r w:rsidR="008124AF" w:rsidRPr="00F6419D">
        <w:rPr>
          <w:color w:val="auto"/>
          <w:sz w:val="22"/>
          <w:szCs w:val="22"/>
        </w:rPr>
        <w:t>C</w:t>
      </w:r>
      <w:r w:rsidR="00E517AE" w:rsidRPr="00F6419D">
        <w:rPr>
          <w:color w:val="auto"/>
          <w:sz w:val="22"/>
          <w:szCs w:val="22"/>
        </w:rPr>
        <w:t xml:space="preserve">ash </w:t>
      </w:r>
      <w:r w:rsidR="008124AF" w:rsidRPr="00F6419D">
        <w:rPr>
          <w:color w:val="auto"/>
          <w:sz w:val="22"/>
          <w:szCs w:val="22"/>
        </w:rPr>
        <w:t>B</w:t>
      </w:r>
      <w:r w:rsidR="00E517AE" w:rsidRPr="00F6419D">
        <w:rPr>
          <w:color w:val="auto"/>
          <w:sz w:val="22"/>
          <w:szCs w:val="22"/>
        </w:rPr>
        <w:t>ook journals for these amounts</w:t>
      </w:r>
      <w:r w:rsidR="000F2974" w:rsidRPr="00F6419D">
        <w:rPr>
          <w:color w:val="auto"/>
          <w:sz w:val="22"/>
          <w:szCs w:val="22"/>
        </w:rPr>
        <w:t xml:space="preserve">, in which case these will </w:t>
      </w:r>
      <w:r w:rsidR="00997FE4" w:rsidRPr="00F6419D">
        <w:rPr>
          <w:color w:val="auto"/>
          <w:sz w:val="22"/>
          <w:szCs w:val="22"/>
        </w:rPr>
        <w:t>sit as items on the Un-Reconciled Listing report and will not be part of the balance on the Payroll Control.</w:t>
      </w:r>
    </w:p>
    <w:p w14:paraId="76FBF5C3" w14:textId="77777777" w:rsidR="004009CF" w:rsidRPr="00F6419D" w:rsidRDefault="004009CF" w:rsidP="003F6429">
      <w:pPr>
        <w:pStyle w:val="Normal1"/>
        <w:jc w:val="both"/>
        <w:rPr>
          <w:color w:val="auto"/>
        </w:rPr>
      </w:pPr>
    </w:p>
    <w:p w14:paraId="3B102031" w14:textId="77777777" w:rsidR="004009CF" w:rsidRDefault="00DD0903" w:rsidP="003F6429">
      <w:pPr>
        <w:pStyle w:val="Normal1"/>
        <w:jc w:val="both"/>
      </w:pPr>
      <w:r>
        <w:rPr>
          <w:sz w:val="22"/>
          <w:szCs w:val="22"/>
        </w:rPr>
        <w:t>Any amounts other than NI</w:t>
      </w:r>
      <w:r w:rsidR="00087FBE">
        <w:rPr>
          <w:sz w:val="22"/>
          <w:szCs w:val="22"/>
        </w:rPr>
        <w:t>,</w:t>
      </w:r>
      <w:r>
        <w:rPr>
          <w:sz w:val="22"/>
          <w:szCs w:val="22"/>
        </w:rPr>
        <w:t xml:space="preserve"> Superannuation </w:t>
      </w:r>
      <w:r w:rsidR="00087FBE">
        <w:rPr>
          <w:sz w:val="22"/>
          <w:szCs w:val="22"/>
        </w:rPr>
        <w:t xml:space="preserve">and </w:t>
      </w:r>
      <w:r w:rsidR="00087FBE" w:rsidRPr="003F5045">
        <w:rPr>
          <w:color w:val="auto"/>
          <w:sz w:val="22"/>
          <w:szCs w:val="22"/>
        </w:rPr>
        <w:t xml:space="preserve">Apprenticeship Levy </w:t>
      </w:r>
      <w:r>
        <w:rPr>
          <w:sz w:val="22"/>
          <w:szCs w:val="22"/>
        </w:rPr>
        <w:t>pending should be investigated and details listed on Appendix A (6).</w:t>
      </w:r>
    </w:p>
    <w:p w14:paraId="74AFD66F" w14:textId="77777777" w:rsidR="004009CF" w:rsidRDefault="004009CF" w:rsidP="003F6429">
      <w:pPr>
        <w:pStyle w:val="Normal1"/>
        <w:jc w:val="both"/>
      </w:pPr>
    </w:p>
    <w:p w14:paraId="18C249FA" w14:textId="77777777" w:rsidR="004009CF" w:rsidRDefault="00DD0903" w:rsidP="003F6429">
      <w:pPr>
        <w:pStyle w:val="Normal1"/>
        <w:jc w:val="both"/>
        <w:rPr>
          <w:sz w:val="22"/>
          <w:szCs w:val="22"/>
        </w:rPr>
      </w:pPr>
      <w:r>
        <w:rPr>
          <w:b/>
          <w:sz w:val="22"/>
          <w:szCs w:val="22"/>
        </w:rPr>
        <w:t>No Journals need to be processed on FMS for amounts outstanding on Payroll Control.</w:t>
      </w:r>
      <w:r>
        <w:rPr>
          <w:sz w:val="22"/>
          <w:szCs w:val="22"/>
        </w:rPr>
        <w:t xml:space="preserve"> </w:t>
      </w:r>
    </w:p>
    <w:p w14:paraId="709CB3CA" w14:textId="77777777" w:rsidR="00087FBE" w:rsidRDefault="00087FBE" w:rsidP="003F6429">
      <w:pPr>
        <w:pStyle w:val="Normal1"/>
        <w:jc w:val="both"/>
        <w:rPr>
          <w:sz w:val="22"/>
          <w:szCs w:val="22"/>
        </w:rPr>
      </w:pPr>
    </w:p>
    <w:p w14:paraId="46AA4086" w14:textId="77777777" w:rsidR="00087FBE" w:rsidRDefault="00087FBE" w:rsidP="003F6429">
      <w:pPr>
        <w:pStyle w:val="Normal1"/>
        <w:jc w:val="both"/>
        <w:rPr>
          <w:sz w:val="22"/>
          <w:szCs w:val="22"/>
        </w:rPr>
      </w:pPr>
    </w:p>
    <w:p w14:paraId="0C7A1D24" w14:textId="77777777" w:rsidR="00087FBE" w:rsidRDefault="00087FBE" w:rsidP="003F6429">
      <w:pPr>
        <w:pStyle w:val="Normal1"/>
        <w:jc w:val="both"/>
        <w:rPr>
          <w:sz w:val="22"/>
          <w:szCs w:val="22"/>
        </w:rPr>
      </w:pPr>
    </w:p>
    <w:p w14:paraId="43BC93FE" w14:textId="77777777" w:rsidR="00087FBE" w:rsidRDefault="00087FBE" w:rsidP="003F6429">
      <w:pPr>
        <w:pStyle w:val="Normal1"/>
        <w:jc w:val="both"/>
        <w:rPr>
          <w:sz w:val="22"/>
          <w:szCs w:val="22"/>
        </w:rPr>
      </w:pPr>
    </w:p>
    <w:p w14:paraId="34864DAB" w14:textId="77777777" w:rsidR="00087FBE" w:rsidRDefault="00087FBE" w:rsidP="003F6429">
      <w:pPr>
        <w:pStyle w:val="Normal1"/>
        <w:jc w:val="both"/>
        <w:rPr>
          <w:sz w:val="22"/>
          <w:szCs w:val="22"/>
        </w:rPr>
      </w:pPr>
    </w:p>
    <w:p w14:paraId="1F5E5D29" w14:textId="77777777" w:rsidR="00087FBE" w:rsidRDefault="00087FBE" w:rsidP="003F6429">
      <w:pPr>
        <w:pStyle w:val="Normal1"/>
        <w:jc w:val="both"/>
        <w:rPr>
          <w:sz w:val="22"/>
          <w:szCs w:val="22"/>
        </w:rPr>
      </w:pPr>
    </w:p>
    <w:p w14:paraId="02289EAD" w14:textId="77777777" w:rsidR="00087FBE" w:rsidRDefault="00087FBE" w:rsidP="003F6429">
      <w:pPr>
        <w:pStyle w:val="Normal1"/>
        <w:jc w:val="both"/>
        <w:rPr>
          <w:sz w:val="22"/>
          <w:szCs w:val="22"/>
        </w:rPr>
      </w:pPr>
    </w:p>
    <w:p w14:paraId="6B5C0FD6" w14:textId="28F3DBAD" w:rsidR="00087FBE" w:rsidRDefault="00087FBE" w:rsidP="003F6429">
      <w:pPr>
        <w:pStyle w:val="Normal1"/>
        <w:jc w:val="both"/>
        <w:rPr>
          <w:sz w:val="22"/>
          <w:szCs w:val="22"/>
        </w:rPr>
      </w:pPr>
    </w:p>
    <w:p w14:paraId="2E3F48A7" w14:textId="4CD2E91D" w:rsidR="0067797B" w:rsidRDefault="0067797B" w:rsidP="003F6429">
      <w:pPr>
        <w:pStyle w:val="Normal1"/>
        <w:jc w:val="both"/>
        <w:rPr>
          <w:sz w:val="22"/>
          <w:szCs w:val="22"/>
        </w:rPr>
      </w:pPr>
    </w:p>
    <w:p w14:paraId="5245CB16" w14:textId="5A8CE4C1" w:rsidR="0067797B" w:rsidRDefault="0067797B" w:rsidP="003F6429">
      <w:pPr>
        <w:pStyle w:val="Normal1"/>
        <w:jc w:val="both"/>
        <w:rPr>
          <w:sz w:val="22"/>
          <w:szCs w:val="22"/>
        </w:rPr>
      </w:pPr>
    </w:p>
    <w:p w14:paraId="6A30B12E" w14:textId="690A0F38" w:rsidR="0067797B" w:rsidRDefault="0067797B" w:rsidP="003F6429">
      <w:pPr>
        <w:pStyle w:val="Normal1"/>
        <w:jc w:val="both"/>
        <w:rPr>
          <w:sz w:val="22"/>
          <w:szCs w:val="22"/>
        </w:rPr>
      </w:pPr>
    </w:p>
    <w:p w14:paraId="41F6CB8F" w14:textId="33EBFC39" w:rsidR="0067797B" w:rsidRDefault="0067797B" w:rsidP="003F6429">
      <w:pPr>
        <w:pStyle w:val="Normal1"/>
        <w:jc w:val="both"/>
        <w:rPr>
          <w:sz w:val="22"/>
          <w:szCs w:val="22"/>
        </w:rPr>
      </w:pPr>
    </w:p>
    <w:p w14:paraId="7F37F749" w14:textId="2116B0E5" w:rsidR="0067797B" w:rsidRDefault="0067797B" w:rsidP="003F6429">
      <w:pPr>
        <w:pStyle w:val="Normal1"/>
        <w:jc w:val="both"/>
        <w:rPr>
          <w:sz w:val="22"/>
          <w:szCs w:val="22"/>
        </w:rPr>
      </w:pPr>
    </w:p>
    <w:p w14:paraId="7E8D00F4" w14:textId="026A8096" w:rsidR="0067797B" w:rsidRDefault="0067797B" w:rsidP="003F6429">
      <w:pPr>
        <w:pStyle w:val="Normal1"/>
        <w:jc w:val="both"/>
        <w:rPr>
          <w:sz w:val="22"/>
          <w:szCs w:val="22"/>
        </w:rPr>
      </w:pPr>
    </w:p>
    <w:p w14:paraId="4AD3BC5B" w14:textId="37EDBBF0" w:rsidR="0067797B" w:rsidRDefault="0067797B" w:rsidP="003F6429">
      <w:pPr>
        <w:pStyle w:val="Normal1"/>
        <w:jc w:val="both"/>
        <w:rPr>
          <w:sz w:val="22"/>
          <w:szCs w:val="22"/>
        </w:rPr>
      </w:pPr>
    </w:p>
    <w:p w14:paraId="364FBE9B" w14:textId="2C5000AC" w:rsidR="0067797B" w:rsidRDefault="0067797B" w:rsidP="003F6429">
      <w:pPr>
        <w:pStyle w:val="Normal1"/>
        <w:jc w:val="both"/>
        <w:rPr>
          <w:sz w:val="22"/>
          <w:szCs w:val="22"/>
        </w:rPr>
      </w:pPr>
    </w:p>
    <w:p w14:paraId="1436A173" w14:textId="0EDC7FE3" w:rsidR="0067797B" w:rsidRDefault="0067797B" w:rsidP="003F6429">
      <w:pPr>
        <w:pStyle w:val="Normal1"/>
        <w:jc w:val="both"/>
        <w:rPr>
          <w:sz w:val="22"/>
          <w:szCs w:val="22"/>
        </w:rPr>
      </w:pPr>
    </w:p>
    <w:p w14:paraId="3C22E967" w14:textId="2260E844" w:rsidR="0067797B" w:rsidRDefault="0067797B" w:rsidP="003F6429">
      <w:pPr>
        <w:pStyle w:val="Normal1"/>
        <w:jc w:val="both"/>
        <w:rPr>
          <w:sz w:val="22"/>
          <w:szCs w:val="22"/>
        </w:rPr>
      </w:pPr>
    </w:p>
    <w:p w14:paraId="7ABB35FE" w14:textId="7B134170" w:rsidR="0067797B" w:rsidRDefault="0067797B" w:rsidP="003F6429">
      <w:pPr>
        <w:pStyle w:val="Normal1"/>
        <w:jc w:val="both"/>
        <w:rPr>
          <w:sz w:val="22"/>
          <w:szCs w:val="22"/>
        </w:rPr>
      </w:pPr>
    </w:p>
    <w:p w14:paraId="2CC262BF" w14:textId="3852F302" w:rsidR="0067797B" w:rsidRDefault="0067797B" w:rsidP="003F6429">
      <w:pPr>
        <w:pStyle w:val="Normal1"/>
        <w:jc w:val="both"/>
        <w:rPr>
          <w:sz w:val="22"/>
          <w:szCs w:val="22"/>
        </w:rPr>
      </w:pPr>
    </w:p>
    <w:p w14:paraId="6141615A" w14:textId="24409A6E" w:rsidR="0067797B" w:rsidRDefault="0067797B" w:rsidP="003F6429">
      <w:pPr>
        <w:pStyle w:val="Normal1"/>
        <w:jc w:val="both"/>
        <w:rPr>
          <w:sz w:val="22"/>
          <w:szCs w:val="22"/>
        </w:rPr>
      </w:pPr>
    </w:p>
    <w:p w14:paraId="5D71348B" w14:textId="5AF99661" w:rsidR="0067797B" w:rsidRDefault="0067797B" w:rsidP="003F6429">
      <w:pPr>
        <w:pStyle w:val="Normal1"/>
        <w:jc w:val="both"/>
        <w:rPr>
          <w:sz w:val="22"/>
          <w:szCs w:val="22"/>
        </w:rPr>
      </w:pPr>
    </w:p>
    <w:p w14:paraId="340AF7EE" w14:textId="23D6467F" w:rsidR="0067797B" w:rsidRDefault="0067797B" w:rsidP="003F6429">
      <w:pPr>
        <w:pStyle w:val="Normal1"/>
        <w:jc w:val="both"/>
        <w:rPr>
          <w:sz w:val="22"/>
          <w:szCs w:val="22"/>
        </w:rPr>
      </w:pPr>
    </w:p>
    <w:p w14:paraId="6E5B323A" w14:textId="77777777" w:rsidR="0067797B" w:rsidRDefault="0067797B" w:rsidP="003F6429">
      <w:pPr>
        <w:pStyle w:val="Normal1"/>
        <w:jc w:val="both"/>
        <w:rPr>
          <w:sz w:val="22"/>
          <w:szCs w:val="22"/>
        </w:rPr>
      </w:pPr>
    </w:p>
    <w:p w14:paraId="45D87F67" w14:textId="294A9B25" w:rsidR="00087FBE" w:rsidRDefault="00087FBE" w:rsidP="003F6429">
      <w:pPr>
        <w:pStyle w:val="Normal1"/>
        <w:jc w:val="both"/>
        <w:rPr>
          <w:sz w:val="22"/>
          <w:szCs w:val="22"/>
        </w:rPr>
      </w:pPr>
    </w:p>
    <w:p w14:paraId="2E2E94A9" w14:textId="4C09F667" w:rsidR="00853C83" w:rsidRDefault="00853C83" w:rsidP="003F6429">
      <w:pPr>
        <w:pStyle w:val="Normal1"/>
        <w:jc w:val="both"/>
        <w:rPr>
          <w:sz w:val="22"/>
          <w:szCs w:val="22"/>
        </w:rPr>
      </w:pPr>
    </w:p>
    <w:p w14:paraId="353EB38C" w14:textId="417ACB70" w:rsidR="00853C83" w:rsidRDefault="00853C83" w:rsidP="003F6429">
      <w:pPr>
        <w:pStyle w:val="Normal1"/>
        <w:jc w:val="both"/>
        <w:rPr>
          <w:sz w:val="22"/>
          <w:szCs w:val="22"/>
        </w:rPr>
      </w:pPr>
    </w:p>
    <w:p w14:paraId="1EDB6FC4" w14:textId="635B7124" w:rsidR="00853C83" w:rsidRDefault="00853C83" w:rsidP="003F6429">
      <w:pPr>
        <w:pStyle w:val="Normal1"/>
        <w:jc w:val="both"/>
        <w:rPr>
          <w:sz w:val="22"/>
          <w:szCs w:val="22"/>
        </w:rPr>
      </w:pPr>
    </w:p>
    <w:p w14:paraId="46106219" w14:textId="7D9021C2" w:rsidR="00853C83" w:rsidRDefault="00853C83" w:rsidP="003F6429">
      <w:pPr>
        <w:pStyle w:val="Normal1"/>
        <w:jc w:val="both"/>
        <w:rPr>
          <w:sz w:val="22"/>
          <w:szCs w:val="22"/>
        </w:rPr>
      </w:pPr>
    </w:p>
    <w:p w14:paraId="1D6C1706" w14:textId="56BC0B48" w:rsidR="00853C83" w:rsidRDefault="00853C83" w:rsidP="003F6429">
      <w:pPr>
        <w:pStyle w:val="Normal1"/>
        <w:jc w:val="both"/>
        <w:rPr>
          <w:sz w:val="22"/>
          <w:szCs w:val="22"/>
        </w:rPr>
      </w:pPr>
    </w:p>
    <w:p w14:paraId="0709BBA7" w14:textId="1B7097C3" w:rsidR="00853C83" w:rsidRDefault="00853C83" w:rsidP="003F6429">
      <w:pPr>
        <w:pStyle w:val="Normal1"/>
        <w:jc w:val="both"/>
        <w:rPr>
          <w:sz w:val="22"/>
          <w:szCs w:val="22"/>
        </w:rPr>
      </w:pPr>
    </w:p>
    <w:p w14:paraId="497AE01E" w14:textId="09F4B54B" w:rsidR="00853C83" w:rsidRDefault="00853C83" w:rsidP="003F6429">
      <w:pPr>
        <w:pStyle w:val="Normal1"/>
        <w:jc w:val="both"/>
        <w:rPr>
          <w:sz w:val="22"/>
          <w:szCs w:val="22"/>
        </w:rPr>
      </w:pPr>
    </w:p>
    <w:p w14:paraId="0BDBC249" w14:textId="08B91B4D" w:rsidR="00853C83" w:rsidRDefault="00853C83" w:rsidP="003F6429">
      <w:pPr>
        <w:pStyle w:val="Normal1"/>
        <w:jc w:val="both"/>
        <w:rPr>
          <w:sz w:val="22"/>
          <w:szCs w:val="22"/>
        </w:rPr>
      </w:pPr>
    </w:p>
    <w:p w14:paraId="14DC2337" w14:textId="0C3DA0F8" w:rsidR="009C2849" w:rsidRDefault="009C2849" w:rsidP="003F6429">
      <w:pPr>
        <w:pStyle w:val="Normal1"/>
        <w:jc w:val="both"/>
      </w:pPr>
    </w:p>
    <w:p w14:paraId="5C3FB03F" w14:textId="5A84B40E" w:rsidR="004009CF" w:rsidRDefault="00933B5D" w:rsidP="003F6429">
      <w:pPr>
        <w:pStyle w:val="Heading1"/>
        <w:ind w:left="0"/>
        <w:jc w:val="both"/>
      </w:pPr>
      <w:r>
        <w:rPr>
          <w:sz w:val="24"/>
          <w:szCs w:val="24"/>
        </w:rPr>
        <w:tab/>
      </w:r>
      <w:r w:rsidR="001950A7">
        <w:rPr>
          <w:sz w:val="24"/>
          <w:szCs w:val="24"/>
        </w:rPr>
        <w:t>8</w:t>
      </w:r>
      <w:r w:rsidR="00DD0903">
        <w:rPr>
          <w:sz w:val="24"/>
          <w:szCs w:val="24"/>
        </w:rPr>
        <w:t>. Producing Year End Reports</w:t>
      </w:r>
    </w:p>
    <w:p w14:paraId="125954BB" w14:textId="2FC7C1C8" w:rsidR="004009CF" w:rsidRDefault="001950A7" w:rsidP="003F6429">
      <w:pPr>
        <w:pStyle w:val="Normal1"/>
        <w:jc w:val="both"/>
        <w:rPr>
          <w:b/>
          <w:sz w:val="22"/>
          <w:szCs w:val="22"/>
        </w:rPr>
      </w:pPr>
      <w:r>
        <w:rPr>
          <w:b/>
          <w:sz w:val="22"/>
          <w:szCs w:val="22"/>
        </w:rPr>
        <w:t>8</w:t>
      </w:r>
      <w:r w:rsidR="00DD0903">
        <w:rPr>
          <w:b/>
          <w:sz w:val="22"/>
          <w:szCs w:val="22"/>
        </w:rPr>
        <w:t>.1 SIMS FMS Reports</w:t>
      </w:r>
    </w:p>
    <w:p w14:paraId="0814365F" w14:textId="77777777" w:rsidR="004009CF" w:rsidRDefault="004009CF" w:rsidP="003F6429">
      <w:pPr>
        <w:pStyle w:val="Normal1"/>
        <w:ind w:left="1080"/>
        <w:jc w:val="both"/>
      </w:pPr>
    </w:p>
    <w:p w14:paraId="0A7682FA" w14:textId="07881A19" w:rsidR="004009CF" w:rsidRDefault="00F21D0F" w:rsidP="003F6429">
      <w:pPr>
        <w:pStyle w:val="Normal1"/>
        <w:jc w:val="both"/>
      </w:pPr>
      <w:r>
        <w:rPr>
          <w:sz w:val="22"/>
          <w:szCs w:val="22"/>
        </w:rPr>
        <w:t>To</w:t>
      </w:r>
      <w:r w:rsidR="00DD0903">
        <w:rPr>
          <w:sz w:val="22"/>
          <w:szCs w:val="22"/>
        </w:rPr>
        <w:t xml:space="preserve"> fill out your Year End Statement you will need to </w:t>
      </w:r>
      <w:r>
        <w:rPr>
          <w:sz w:val="22"/>
          <w:szCs w:val="22"/>
        </w:rPr>
        <w:t>refer</w:t>
      </w:r>
      <w:r w:rsidR="00DD0903">
        <w:rPr>
          <w:sz w:val="22"/>
          <w:szCs w:val="22"/>
        </w:rPr>
        <w:t xml:space="preserve"> to </w:t>
      </w:r>
      <w:r>
        <w:rPr>
          <w:sz w:val="22"/>
          <w:szCs w:val="22"/>
        </w:rPr>
        <w:t>several</w:t>
      </w:r>
      <w:r w:rsidR="00DD0903">
        <w:rPr>
          <w:sz w:val="22"/>
          <w:szCs w:val="22"/>
        </w:rPr>
        <w:t xml:space="preserve"> reports.  These reports must also be sent in</w:t>
      </w:r>
      <w:r w:rsidR="00853C83">
        <w:rPr>
          <w:sz w:val="22"/>
          <w:szCs w:val="22"/>
        </w:rPr>
        <w:t>,</w:t>
      </w:r>
      <w:r w:rsidR="00DD0903">
        <w:rPr>
          <w:sz w:val="22"/>
          <w:szCs w:val="22"/>
        </w:rPr>
        <w:t xml:space="preserve"> to The Schools Finance Team in support of your Statement</w:t>
      </w:r>
      <w:r w:rsidR="00306402">
        <w:rPr>
          <w:sz w:val="22"/>
          <w:szCs w:val="22"/>
        </w:rPr>
        <w:t>:</w:t>
      </w:r>
      <w:r w:rsidR="00DD0903">
        <w:rPr>
          <w:sz w:val="22"/>
          <w:szCs w:val="22"/>
        </w:rPr>
        <w:t xml:space="preserve"> </w:t>
      </w:r>
    </w:p>
    <w:p w14:paraId="7F8B6797" w14:textId="77777777" w:rsidR="004009CF" w:rsidRDefault="004009CF" w:rsidP="003F6429">
      <w:pPr>
        <w:pStyle w:val="Normal1"/>
        <w:jc w:val="both"/>
      </w:pPr>
    </w:p>
    <w:p w14:paraId="22120398" w14:textId="3ED5D88D" w:rsidR="004009CF" w:rsidRDefault="00DD0903" w:rsidP="00752178">
      <w:pPr>
        <w:pStyle w:val="Normal1"/>
        <w:numPr>
          <w:ilvl w:val="0"/>
          <w:numId w:val="6"/>
        </w:numPr>
        <w:spacing w:before="60" w:after="60"/>
        <w:ind w:hanging="360"/>
        <w:contextualSpacing/>
        <w:jc w:val="both"/>
        <w:rPr>
          <w:sz w:val="22"/>
          <w:szCs w:val="22"/>
        </w:rPr>
      </w:pPr>
      <w:r>
        <w:rPr>
          <w:sz w:val="22"/>
          <w:szCs w:val="22"/>
        </w:rPr>
        <w:t>SIMS FMS Bank Reconciliation Report (one for each bank account)</w:t>
      </w:r>
    </w:p>
    <w:p w14:paraId="2CE177C9" w14:textId="77777777" w:rsidR="00853C83" w:rsidRDefault="00853C83" w:rsidP="00853C83">
      <w:pPr>
        <w:pStyle w:val="Normal1"/>
        <w:spacing w:before="60" w:after="60"/>
        <w:ind w:left="1440"/>
        <w:contextualSpacing/>
        <w:jc w:val="both"/>
        <w:rPr>
          <w:sz w:val="22"/>
          <w:szCs w:val="22"/>
        </w:rPr>
      </w:pPr>
    </w:p>
    <w:p w14:paraId="28209BE3" w14:textId="60BD1656" w:rsidR="004009CF" w:rsidRDefault="00DD0903" w:rsidP="00752178">
      <w:pPr>
        <w:pStyle w:val="Normal1"/>
        <w:numPr>
          <w:ilvl w:val="0"/>
          <w:numId w:val="6"/>
        </w:numPr>
        <w:spacing w:before="60" w:after="60"/>
        <w:ind w:hanging="360"/>
        <w:contextualSpacing/>
        <w:jc w:val="both"/>
        <w:rPr>
          <w:sz w:val="22"/>
          <w:szCs w:val="22"/>
        </w:rPr>
      </w:pPr>
      <w:r>
        <w:rPr>
          <w:sz w:val="22"/>
          <w:szCs w:val="22"/>
        </w:rPr>
        <w:t>SIMS FMS Un-reconciled Items Listing (one for each bank account)</w:t>
      </w:r>
    </w:p>
    <w:p w14:paraId="510EC38C" w14:textId="77777777" w:rsidR="00853C83" w:rsidRDefault="00853C83" w:rsidP="00853C83">
      <w:pPr>
        <w:pStyle w:val="Normal1"/>
        <w:spacing w:before="60" w:after="60"/>
        <w:contextualSpacing/>
        <w:jc w:val="both"/>
        <w:rPr>
          <w:sz w:val="22"/>
          <w:szCs w:val="22"/>
        </w:rPr>
      </w:pPr>
    </w:p>
    <w:p w14:paraId="060919C0" w14:textId="0543AF03" w:rsidR="004009CF" w:rsidRDefault="00DD0903" w:rsidP="00752178">
      <w:pPr>
        <w:pStyle w:val="Normal1"/>
        <w:numPr>
          <w:ilvl w:val="0"/>
          <w:numId w:val="6"/>
        </w:numPr>
        <w:spacing w:before="60" w:after="60"/>
        <w:ind w:hanging="360"/>
        <w:contextualSpacing/>
        <w:jc w:val="both"/>
        <w:rPr>
          <w:sz w:val="22"/>
          <w:szCs w:val="22"/>
        </w:rPr>
      </w:pPr>
      <w:r>
        <w:rPr>
          <w:sz w:val="22"/>
          <w:szCs w:val="22"/>
        </w:rPr>
        <w:t>SIMS FMS Accruals/Journal copies (with school name annotated on each sheet)</w:t>
      </w:r>
    </w:p>
    <w:p w14:paraId="109DB1ED" w14:textId="77777777" w:rsidR="00853C83" w:rsidRDefault="00853C83" w:rsidP="00853C83">
      <w:pPr>
        <w:pStyle w:val="Normal1"/>
        <w:spacing w:before="60" w:after="60"/>
        <w:contextualSpacing/>
        <w:jc w:val="both"/>
        <w:rPr>
          <w:sz w:val="22"/>
          <w:szCs w:val="22"/>
        </w:rPr>
      </w:pPr>
    </w:p>
    <w:p w14:paraId="262D9CC4" w14:textId="03039808" w:rsidR="004009CF" w:rsidRDefault="00DD0903" w:rsidP="00752178">
      <w:pPr>
        <w:pStyle w:val="Normal1"/>
        <w:numPr>
          <w:ilvl w:val="0"/>
          <w:numId w:val="6"/>
        </w:numPr>
        <w:spacing w:before="60" w:after="60"/>
        <w:ind w:hanging="360"/>
        <w:contextualSpacing/>
        <w:jc w:val="both"/>
        <w:rPr>
          <w:sz w:val="22"/>
          <w:szCs w:val="22"/>
        </w:rPr>
      </w:pPr>
      <w:r>
        <w:rPr>
          <w:sz w:val="22"/>
          <w:szCs w:val="22"/>
        </w:rPr>
        <w:t>Income and Expenditure Report (To Period 13) (Reports - CFR - I</w:t>
      </w:r>
      <w:r w:rsidR="00FE4D38">
        <w:rPr>
          <w:sz w:val="22"/>
          <w:szCs w:val="22"/>
        </w:rPr>
        <w:t>&amp;E Report - Select period 13)</w:t>
      </w:r>
    </w:p>
    <w:p w14:paraId="6DBDB71C" w14:textId="77777777" w:rsidR="000C40AD" w:rsidRDefault="000C40AD" w:rsidP="000C40AD">
      <w:pPr>
        <w:pStyle w:val="ListParagraph"/>
        <w:rPr>
          <w:sz w:val="22"/>
          <w:szCs w:val="22"/>
        </w:rPr>
      </w:pPr>
    </w:p>
    <w:p w14:paraId="3BEC27C0" w14:textId="16AB446B" w:rsidR="000C40AD" w:rsidRDefault="000C40AD" w:rsidP="000C40AD">
      <w:pPr>
        <w:pStyle w:val="Normal1"/>
        <w:spacing w:before="60" w:after="60"/>
        <w:contextualSpacing/>
        <w:jc w:val="both"/>
        <w:rPr>
          <w:b/>
          <w:bCs/>
          <w:sz w:val="22"/>
          <w:szCs w:val="22"/>
        </w:rPr>
      </w:pPr>
      <w:r w:rsidRPr="000C40AD">
        <w:rPr>
          <w:b/>
          <w:bCs/>
          <w:sz w:val="22"/>
          <w:szCs w:val="22"/>
        </w:rPr>
        <w:t>8.2 VAT Reports</w:t>
      </w:r>
    </w:p>
    <w:p w14:paraId="436C772A" w14:textId="085839B9" w:rsidR="005D5D93" w:rsidRDefault="005D5D93" w:rsidP="000C40AD">
      <w:pPr>
        <w:pStyle w:val="Normal1"/>
        <w:spacing w:before="60" w:after="60"/>
        <w:contextualSpacing/>
        <w:jc w:val="both"/>
        <w:rPr>
          <w:b/>
          <w:bCs/>
          <w:sz w:val="22"/>
          <w:szCs w:val="22"/>
        </w:rPr>
      </w:pPr>
    </w:p>
    <w:p w14:paraId="3EE3BFA7" w14:textId="1865BBB6" w:rsidR="004009CF" w:rsidRPr="008A03F9" w:rsidRDefault="00DD0903" w:rsidP="00752178">
      <w:pPr>
        <w:pStyle w:val="Normal1"/>
        <w:numPr>
          <w:ilvl w:val="0"/>
          <w:numId w:val="6"/>
        </w:numPr>
        <w:spacing w:before="60" w:after="60"/>
        <w:ind w:hanging="360"/>
        <w:contextualSpacing/>
        <w:jc w:val="both"/>
        <w:rPr>
          <w:color w:val="auto"/>
          <w:sz w:val="22"/>
          <w:szCs w:val="22"/>
        </w:rPr>
      </w:pPr>
      <w:r w:rsidRPr="008A03F9">
        <w:rPr>
          <w:color w:val="auto"/>
          <w:sz w:val="22"/>
          <w:szCs w:val="22"/>
        </w:rPr>
        <w:t>Quarter</w:t>
      </w:r>
      <w:r w:rsidR="00CC7FE0">
        <w:rPr>
          <w:color w:val="auto"/>
          <w:sz w:val="22"/>
          <w:szCs w:val="22"/>
        </w:rPr>
        <w:t xml:space="preserve"> 4</w:t>
      </w:r>
      <w:r w:rsidRPr="008A03F9">
        <w:rPr>
          <w:color w:val="auto"/>
          <w:sz w:val="22"/>
          <w:szCs w:val="22"/>
        </w:rPr>
        <w:t xml:space="preserve"> VAT Submittal Report </w:t>
      </w:r>
      <w:r w:rsidR="00BB5956" w:rsidRPr="008A03F9">
        <w:rPr>
          <w:color w:val="auto"/>
          <w:sz w:val="22"/>
          <w:szCs w:val="22"/>
        </w:rPr>
        <w:t xml:space="preserve">and VAT Submittal (MTD) </w:t>
      </w:r>
      <w:r w:rsidRPr="008A03F9">
        <w:rPr>
          <w:color w:val="auto"/>
          <w:sz w:val="22"/>
          <w:szCs w:val="22"/>
        </w:rPr>
        <w:t>(th</w:t>
      </w:r>
      <w:r w:rsidR="00BB5956" w:rsidRPr="008A03F9">
        <w:rPr>
          <w:color w:val="auto"/>
          <w:sz w:val="22"/>
          <w:szCs w:val="22"/>
        </w:rPr>
        <w:t>ese</w:t>
      </w:r>
      <w:r w:rsidRPr="008A03F9">
        <w:rPr>
          <w:color w:val="auto"/>
          <w:sz w:val="22"/>
          <w:szCs w:val="22"/>
        </w:rPr>
        <w:t xml:space="preserve"> will have to be run from </w:t>
      </w:r>
      <w:r w:rsidR="009C3C50">
        <w:rPr>
          <w:color w:val="auto"/>
          <w:sz w:val="22"/>
          <w:szCs w:val="22"/>
        </w:rPr>
        <w:t>2024-25</w:t>
      </w:r>
      <w:r w:rsidR="00E940BD">
        <w:rPr>
          <w:color w:val="auto"/>
          <w:sz w:val="22"/>
          <w:szCs w:val="22"/>
        </w:rPr>
        <w:t xml:space="preserve"> financial</w:t>
      </w:r>
      <w:r w:rsidRPr="008A03F9">
        <w:rPr>
          <w:color w:val="auto"/>
          <w:sz w:val="22"/>
          <w:szCs w:val="22"/>
        </w:rPr>
        <w:t xml:space="preserve"> year in FMS so you will need to change the year). Th</w:t>
      </w:r>
      <w:r w:rsidR="00BB5956" w:rsidRPr="008A03F9">
        <w:rPr>
          <w:color w:val="auto"/>
          <w:sz w:val="22"/>
          <w:szCs w:val="22"/>
        </w:rPr>
        <w:t>ese</w:t>
      </w:r>
      <w:r w:rsidRPr="008A03F9">
        <w:rPr>
          <w:color w:val="auto"/>
          <w:sz w:val="22"/>
          <w:szCs w:val="22"/>
        </w:rPr>
        <w:t xml:space="preserve"> report</w:t>
      </w:r>
      <w:r w:rsidR="00BB5956" w:rsidRPr="008A03F9">
        <w:rPr>
          <w:color w:val="auto"/>
          <w:sz w:val="22"/>
          <w:szCs w:val="22"/>
        </w:rPr>
        <w:t>s</w:t>
      </w:r>
      <w:r w:rsidRPr="008A03F9">
        <w:rPr>
          <w:color w:val="auto"/>
          <w:sz w:val="22"/>
          <w:szCs w:val="22"/>
        </w:rPr>
        <w:t xml:space="preserve"> should only be run once you are certain that no amendments to VAT are necessary in </w:t>
      </w:r>
      <w:r w:rsidR="00A37F1A">
        <w:rPr>
          <w:color w:val="auto"/>
          <w:sz w:val="22"/>
          <w:szCs w:val="22"/>
        </w:rPr>
        <w:t>2023-24</w:t>
      </w:r>
      <w:r w:rsidRPr="008A03F9">
        <w:rPr>
          <w:color w:val="auto"/>
          <w:sz w:val="22"/>
          <w:szCs w:val="22"/>
        </w:rPr>
        <w:t xml:space="preserve"> and after checks with the VAT Short Summary print.</w:t>
      </w:r>
      <w:r w:rsidR="00CA4678" w:rsidRPr="008A03F9">
        <w:rPr>
          <w:color w:val="auto"/>
          <w:sz w:val="22"/>
          <w:szCs w:val="22"/>
        </w:rPr>
        <w:t xml:space="preserve"> </w:t>
      </w:r>
      <w:r w:rsidR="00FE4D38" w:rsidRPr="008A03F9">
        <w:rPr>
          <w:color w:val="auto"/>
          <w:sz w:val="22"/>
          <w:szCs w:val="22"/>
        </w:rPr>
        <w:t xml:space="preserve"> A VAT </w:t>
      </w:r>
      <w:r w:rsidR="00BB5956" w:rsidRPr="008A03F9">
        <w:rPr>
          <w:color w:val="auto"/>
          <w:sz w:val="22"/>
          <w:szCs w:val="22"/>
        </w:rPr>
        <w:t>Full Report</w:t>
      </w:r>
      <w:r w:rsidR="00FE4D38" w:rsidRPr="008A03F9">
        <w:rPr>
          <w:color w:val="auto"/>
          <w:sz w:val="22"/>
          <w:szCs w:val="22"/>
        </w:rPr>
        <w:t xml:space="preserve"> (MTD) report should also be generated and saved in Excel format</w:t>
      </w:r>
      <w:r w:rsidR="00853C83" w:rsidRPr="008A03F9">
        <w:rPr>
          <w:color w:val="auto"/>
          <w:sz w:val="22"/>
          <w:szCs w:val="22"/>
        </w:rPr>
        <w:t>.</w:t>
      </w:r>
    </w:p>
    <w:p w14:paraId="5C1067A6" w14:textId="77777777" w:rsidR="00853C83" w:rsidRPr="00BB5956" w:rsidRDefault="00853C83" w:rsidP="00853C83">
      <w:pPr>
        <w:pStyle w:val="Normal1"/>
        <w:spacing w:before="60" w:after="60"/>
        <w:contextualSpacing/>
        <w:jc w:val="both"/>
        <w:rPr>
          <w:color w:val="FF0000"/>
          <w:sz w:val="22"/>
          <w:szCs w:val="22"/>
        </w:rPr>
      </w:pPr>
    </w:p>
    <w:p w14:paraId="423C4934" w14:textId="2FF55C3C" w:rsidR="004009CF" w:rsidRDefault="00DD0903" w:rsidP="00752178">
      <w:pPr>
        <w:pStyle w:val="Normal1"/>
        <w:numPr>
          <w:ilvl w:val="0"/>
          <w:numId w:val="6"/>
        </w:numPr>
        <w:spacing w:before="60" w:after="60"/>
        <w:ind w:hanging="360"/>
        <w:contextualSpacing/>
        <w:jc w:val="both"/>
        <w:rPr>
          <w:sz w:val="22"/>
          <w:szCs w:val="22"/>
        </w:rPr>
      </w:pPr>
      <w:r>
        <w:rPr>
          <w:sz w:val="22"/>
          <w:szCs w:val="22"/>
        </w:rPr>
        <w:t>If the VAT Short Summary report for Q4</w:t>
      </w:r>
      <w:r w:rsidR="00CA4678">
        <w:rPr>
          <w:sz w:val="22"/>
          <w:szCs w:val="22"/>
        </w:rPr>
        <w:t>/VAT Submittal report</w:t>
      </w:r>
      <w:r>
        <w:rPr>
          <w:sz w:val="22"/>
          <w:szCs w:val="22"/>
        </w:rPr>
        <w:t xml:space="preserve"> and the VAT balances on page </w:t>
      </w:r>
      <w:r w:rsidR="00296F68">
        <w:rPr>
          <w:sz w:val="22"/>
          <w:szCs w:val="22"/>
        </w:rPr>
        <w:t>8/9</w:t>
      </w:r>
      <w:r>
        <w:rPr>
          <w:sz w:val="22"/>
          <w:szCs w:val="22"/>
        </w:rPr>
        <w:t xml:space="preserve"> of the I&amp;E report don't match</w:t>
      </w:r>
      <w:r w:rsidR="00B57C11">
        <w:rPr>
          <w:sz w:val="22"/>
          <w:szCs w:val="22"/>
        </w:rPr>
        <w:t>,</w:t>
      </w:r>
      <w:r>
        <w:rPr>
          <w:sz w:val="22"/>
          <w:szCs w:val="22"/>
        </w:rPr>
        <w:t xml:space="preserve"> run a VAT Short Summary report for Q1 </w:t>
      </w:r>
      <w:r w:rsidR="009C3C50">
        <w:rPr>
          <w:sz w:val="22"/>
          <w:szCs w:val="22"/>
        </w:rPr>
        <w:t>2024-25</w:t>
      </w:r>
      <w:r w:rsidR="00CA4678">
        <w:rPr>
          <w:sz w:val="22"/>
          <w:szCs w:val="22"/>
        </w:rPr>
        <w:t xml:space="preserve"> after the VAT Submittal has been run to</w:t>
      </w:r>
      <w:r>
        <w:rPr>
          <w:sz w:val="22"/>
          <w:szCs w:val="22"/>
        </w:rPr>
        <w:t xml:space="preserve"> aid the reconciliation.</w:t>
      </w:r>
    </w:p>
    <w:p w14:paraId="70896165" w14:textId="5B681A83" w:rsidR="00BF6048" w:rsidRPr="003F6429" w:rsidRDefault="00BF2501" w:rsidP="00BF6048">
      <w:pPr>
        <w:pStyle w:val="Heading1"/>
        <w:ind w:left="0"/>
        <w:jc w:val="both"/>
        <w:rPr>
          <w:b w:val="0"/>
          <w:color w:val="FF0000"/>
        </w:rPr>
      </w:pPr>
      <w:r>
        <w:rPr>
          <w:sz w:val="24"/>
          <w:szCs w:val="24"/>
        </w:rPr>
        <w:tab/>
      </w:r>
      <w:r w:rsidR="00FB2812">
        <w:rPr>
          <w:sz w:val="24"/>
          <w:szCs w:val="24"/>
        </w:rPr>
        <w:t xml:space="preserve">8.3 </w:t>
      </w:r>
      <w:r w:rsidR="00BF6048" w:rsidRPr="003F6429">
        <w:rPr>
          <w:sz w:val="24"/>
          <w:szCs w:val="24"/>
        </w:rPr>
        <w:t>Submission to the Schools Finance Team</w:t>
      </w:r>
      <w:r w:rsidR="00BF6048">
        <w:rPr>
          <w:sz w:val="24"/>
          <w:szCs w:val="24"/>
        </w:rPr>
        <w:t xml:space="preserve"> </w:t>
      </w:r>
    </w:p>
    <w:p w14:paraId="616A6211" w14:textId="4B65B692" w:rsidR="00BF6048" w:rsidRDefault="00BF6048" w:rsidP="00BF6048">
      <w:pPr>
        <w:pStyle w:val="Normal1"/>
        <w:spacing w:before="60" w:after="60"/>
        <w:jc w:val="both"/>
      </w:pPr>
      <w:r>
        <w:rPr>
          <w:sz w:val="22"/>
          <w:szCs w:val="22"/>
        </w:rPr>
        <w:t xml:space="preserve">We anticipate </w:t>
      </w:r>
      <w:r w:rsidR="00D66282">
        <w:rPr>
          <w:sz w:val="22"/>
          <w:szCs w:val="22"/>
        </w:rPr>
        <w:t>most of</w:t>
      </w:r>
      <w:r>
        <w:rPr>
          <w:sz w:val="22"/>
          <w:szCs w:val="22"/>
        </w:rPr>
        <w:t xml:space="preserve"> the returns will be e-mailed to us so we can commence our checks without delay.</w:t>
      </w:r>
      <w:r>
        <w:rPr>
          <w:b/>
          <w:sz w:val="22"/>
          <w:szCs w:val="22"/>
        </w:rPr>
        <w:t xml:space="preserve"> </w:t>
      </w:r>
      <w:r w:rsidR="00FC465A">
        <w:rPr>
          <w:bCs/>
          <w:sz w:val="22"/>
          <w:szCs w:val="22"/>
        </w:rPr>
        <w:t xml:space="preserve">Signed </w:t>
      </w:r>
      <w:r w:rsidR="00B71ACC">
        <w:rPr>
          <w:sz w:val="22"/>
          <w:szCs w:val="22"/>
        </w:rPr>
        <w:t xml:space="preserve">documents </w:t>
      </w:r>
      <w:r w:rsidR="00FC465A">
        <w:rPr>
          <w:bCs/>
          <w:sz w:val="22"/>
          <w:szCs w:val="22"/>
        </w:rPr>
        <w:t xml:space="preserve">should be </w:t>
      </w:r>
      <w:r>
        <w:rPr>
          <w:sz w:val="22"/>
          <w:szCs w:val="22"/>
        </w:rPr>
        <w:t>scann</w:t>
      </w:r>
      <w:r w:rsidR="00A67142">
        <w:rPr>
          <w:sz w:val="22"/>
          <w:szCs w:val="22"/>
        </w:rPr>
        <w:t xml:space="preserve">ed </w:t>
      </w:r>
      <w:r w:rsidR="00763B69">
        <w:rPr>
          <w:sz w:val="22"/>
          <w:szCs w:val="22"/>
        </w:rPr>
        <w:t xml:space="preserve">in as PDFs </w:t>
      </w:r>
      <w:r>
        <w:rPr>
          <w:sz w:val="22"/>
          <w:szCs w:val="22"/>
        </w:rPr>
        <w:t>and e-mai</w:t>
      </w:r>
      <w:r w:rsidR="00B71ACC">
        <w:rPr>
          <w:sz w:val="22"/>
          <w:szCs w:val="22"/>
        </w:rPr>
        <w:t>led</w:t>
      </w:r>
      <w:r w:rsidR="00724BF3">
        <w:rPr>
          <w:sz w:val="22"/>
          <w:szCs w:val="22"/>
        </w:rPr>
        <w:t>.</w:t>
      </w:r>
    </w:p>
    <w:p w14:paraId="4941021D" w14:textId="77777777" w:rsidR="00BF6048" w:rsidRDefault="00BF6048" w:rsidP="00BF6048">
      <w:pPr>
        <w:pStyle w:val="Normal1"/>
        <w:spacing w:before="60" w:after="60"/>
        <w:jc w:val="both"/>
      </w:pPr>
    </w:p>
    <w:p w14:paraId="5DFAE781" w14:textId="47AE3E77" w:rsidR="00BF6048" w:rsidRDefault="00BF6048" w:rsidP="00BF6048">
      <w:pPr>
        <w:pStyle w:val="Normal1"/>
        <w:spacing w:before="60" w:after="60"/>
        <w:jc w:val="both"/>
      </w:pPr>
      <w:r>
        <w:rPr>
          <w:b/>
          <w:sz w:val="22"/>
          <w:szCs w:val="22"/>
        </w:rPr>
        <w:t xml:space="preserve">Your Year End Statement, Appendix A (1-7) must be sent in excel format so that the accruals can be copied directly from </w:t>
      </w:r>
      <w:r w:rsidR="00E52884">
        <w:rPr>
          <w:b/>
          <w:sz w:val="22"/>
          <w:szCs w:val="22"/>
        </w:rPr>
        <w:t xml:space="preserve">the </w:t>
      </w:r>
      <w:r>
        <w:rPr>
          <w:b/>
          <w:sz w:val="22"/>
          <w:szCs w:val="22"/>
        </w:rPr>
        <w:t>excel sheets to our analysis documents.</w:t>
      </w:r>
      <w:r w:rsidR="00110CE3">
        <w:rPr>
          <w:b/>
          <w:sz w:val="22"/>
          <w:szCs w:val="22"/>
        </w:rPr>
        <w:t xml:space="preserve"> </w:t>
      </w:r>
      <w:r w:rsidR="00776430">
        <w:rPr>
          <w:b/>
          <w:sz w:val="22"/>
          <w:szCs w:val="22"/>
        </w:rPr>
        <w:t xml:space="preserve">A </w:t>
      </w:r>
      <w:r w:rsidR="004B11E0">
        <w:rPr>
          <w:b/>
          <w:sz w:val="22"/>
          <w:szCs w:val="22"/>
        </w:rPr>
        <w:t>cop</w:t>
      </w:r>
      <w:r w:rsidR="00776430">
        <w:rPr>
          <w:b/>
          <w:sz w:val="22"/>
          <w:szCs w:val="22"/>
        </w:rPr>
        <w:t>y</w:t>
      </w:r>
      <w:r w:rsidR="00271173">
        <w:rPr>
          <w:b/>
          <w:sz w:val="22"/>
          <w:szCs w:val="22"/>
        </w:rPr>
        <w:t xml:space="preserve"> </w:t>
      </w:r>
      <w:r w:rsidR="00E52884">
        <w:rPr>
          <w:b/>
          <w:sz w:val="22"/>
          <w:szCs w:val="22"/>
        </w:rPr>
        <w:t>of this statement</w:t>
      </w:r>
      <w:r w:rsidR="00D67F71">
        <w:rPr>
          <w:b/>
          <w:sz w:val="22"/>
          <w:szCs w:val="22"/>
        </w:rPr>
        <w:t xml:space="preserve">, </w:t>
      </w:r>
      <w:r w:rsidR="00271173">
        <w:rPr>
          <w:b/>
          <w:sz w:val="22"/>
          <w:szCs w:val="22"/>
        </w:rPr>
        <w:t>signed by the Headteacher is also required.</w:t>
      </w:r>
      <w:r w:rsidR="00B26F32">
        <w:rPr>
          <w:b/>
          <w:sz w:val="22"/>
          <w:szCs w:val="22"/>
        </w:rPr>
        <w:t xml:space="preserve"> </w:t>
      </w:r>
      <w:r>
        <w:rPr>
          <w:b/>
          <w:sz w:val="22"/>
          <w:szCs w:val="22"/>
        </w:rPr>
        <w:t xml:space="preserve">  </w:t>
      </w:r>
    </w:p>
    <w:p w14:paraId="7D9018F3" w14:textId="77777777" w:rsidR="00BF6048" w:rsidRDefault="00BF6048" w:rsidP="00BF6048">
      <w:pPr>
        <w:pStyle w:val="Normal1"/>
        <w:jc w:val="both"/>
      </w:pPr>
    </w:p>
    <w:p w14:paraId="1C1A215C" w14:textId="6C3E8E99" w:rsidR="00BF6048" w:rsidRPr="00212EF6" w:rsidRDefault="00BF6048" w:rsidP="00BF6048">
      <w:pPr>
        <w:pStyle w:val="Normal1"/>
        <w:jc w:val="both"/>
        <w:rPr>
          <w:sz w:val="22"/>
          <w:szCs w:val="22"/>
        </w:rPr>
      </w:pPr>
      <w:r w:rsidRPr="00212EF6">
        <w:rPr>
          <w:sz w:val="22"/>
          <w:szCs w:val="22"/>
        </w:rPr>
        <w:t xml:space="preserve">Please refer to </w:t>
      </w:r>
      <w:r w:rsidRPr="003C4B4D">
        <w:rPr>
          <w:sz w:val="22"/>
          <w:szCs w:val="22"/>
          <w:u w:val="single"/>
        </w:rPr>
        <w:t>Section 1a</w:t>
      </w:r>
      <w:r>
        <w:rPr>
          <w:sz w:val="22"/>
          <w:szCs w:val="22"/>
          <w:u w:val="single"/>
        </w:rPr>
        <w:t xml:space="preserve"> </w:t>
      </w:r>
      <w:r w:rsidRPr="003C4B4D">
        <w:rPr>
          <w:sz w:val="22"/>
          <w:szCs w:val="22"/>
          <w:u w:val="single"/>
        </w:rPr>
        <w:t>Returns</w:t>
      </w:r>
      <w:r w:rsidRPr="00212EF6">
        <w:rPr>
          <w:sz w:val="22"/>
          <w:szCs w:val="22"/>
          <w:u w:val="single"/>
        </w:rPr>
        <w:t xml:space="preserve"> Guide page 5</w:t>
      </w:r>
      <w:r w:rsidRPr="00212EF6">
        <w:rPr>
          <w:sz w:val="22"/>
          <w:szCs w:val="22"/>
        </w:rPr>
        <w:t xml:space="preserve"> for </w:t>
      </w:r>
      <w:r w:rsidR="00271173" w:rsidRPr="00271173">
        <w:rPr>
          <w:sz w:val="22"/>
          <w:szCs w:val="22"/>
          <w:u w:val="single"/>
        </w:rPr>
        <w:t>ALL</w:t>
      </w:r>
      <w:r w:rsidR="00271173">
        <w:rPr>
          <w:sz w:val="22"/>
          <w:szCs w:val="22"/>
        </w:rPr>
        <w:t xml:space="preserve"> </w:t>
      </w:r>
      <w:r w:rsidRPr="00212EF6">
        <w:rPr>
          <w:sz w:val="22"/>
          <w:szCs w:val="22"/>
        </w:rPr>
        <w:t>items to be submitted to the Schools Finance Team</w:t>
      </w:r>
      <w:r w:rsidR="00AA2FE7">
        <w:rPr>
          <w:sz w:val="22"/>
          <w:szCs w:val="22"/>
        </w:rPr>
        <w:t>.</w:t>
      </w:r>
      <w:r w:rsidR="00C13BD1">
        <w:rPr>
          <w:sz w:val="22"/>
          <w:szCs w:val="22"/>
        </w:rPr>
        <w:t xml:space="preserve"> These include:</w:t>
      </w:r>
    </w:p>
    <w:p w14:paraId="317E7C4C" w14:textId="77777777" w:rsidR="00BF6048" w:rsidRDefault="00BF6048" w:rsidP="00BF6048">
      <w:pPr>
        <w:pStyle w:val="Normal1"/>
        <w:jc w:val="both"/>
        <w:rPr>
          <w:sz w:val="22"/>
          <w:szCs w:val="22"/>
        </w:rPr>
      </w:pPr>
    </w:p>
    <w:p w14:paraId="4A753E18" w14:textId="0212355C" w:rsidR="00E61521" w:rsidRPr="00C84B38" w:rsidRDefault="00BF6048" w:rsidP="00752178">
      <w:pPr>
        <w:pStyle w:val="Normal1"/>
        <w:numPr>
          <w:ilvl w:val="0"/>
          <w:numId w:val="16"/>
        </w:numPr>
      </w:pPr>
      <w:r w:rsidRPr="00C153AC">
        <w:rPr>
          <w:b/>
          <w:sz w:val="22"/>
          <w:szCs w:val="22"/>
        </w:rPr>
        <w:t>Staff Remuneration Form</w:t>
      </w:r>
      <w:r w:rsidR="00B35E4F">
        <w:rPr>
          <w:b/>
          <w:sz w:val="22"/>
          <w:szCs w:val="22"/>
        </w:rPr>
        <w:t>,</w:t>
      </w:r>
      <w:r w:rsidR="00EE4273">
        <w:rPr>
          <w:b/>
          <w:sz w:val="22"/>
          <w:szCs w:val="22"/>
        </w:rPr>
        <w:t xml:space="preserve"> </w:t>
      </w:r>
      <w:r w:rsidR="00DE4CCC">
        <w:rPr>
          <w:b/>
          <w:sz w:val="22"/>
          <w:szCs w:val="22"/>
        </w:rPr>
        <w:t>(A</w:t>
      </w:r>
      <w:r w:rsidRPr="00C153AC">
        <w:rPr>
          <w:b/>
          <w:sz w:val="22"/>
          <w:szCs w:val="22"/>
        </w:rPr>
        <w:t>ppendix E</w:t>
      </w:r>
      <w:r w:rsidR="00DE4CCC">
        <w:rPr>
          <w:b/>
          <w:sz w:val="22"/>
          <w:szCs w:val="22"/>
        </w:rPr>
        <w:t>)</w:t>
      </w:r>
      <w:r w:rsidR="00C153AC" w:rsidRPr="00C153AC">
        <w:rPr>
          <w:b/>
          <w:sz w:val="22"/>
          <w:szCs w:val="22"/>
        </w:rPr>
        <w:t xml:space="preserve"> </w:t>
      </w:r>
      <w:r w:rsidRPr="00C153AC">
        <w:rPr>
          <w:sz w:val="22"/>
          <w:szCs w:val="22"/>
          <w:u w:val="single"/>
        </w:rPr>
        <w:t xml:space="preserve">To be transmitted by either using USO-FX method or by e-mail using password protected Excel file </w:t>
      </w:r>
      <w:r w:rsidRPr="00C153AC">
        <w:rPr>
          <w:sz w:val="22"/>
          <w:szCs w:val="22"/>
        </w:rPr>
        <w:t xml:space="preserve">(please see </w:t>
      </w:r>
      <w:r w:rsidRPr="00C153AC">
        <w:rPr>
          <w:b/>
          <w:color w:val="auto"/>
          <w:sz w:val="22"/>
          <w:szCs w:val="22"/>
        </w:rPr>
        <w:t>A</w:t>
      </w:r>
      <w:r w:rsidR="003108C4">
        <w:rPr>
          <w:b/>
          <w:color w:val="auto"/>
          <w:sz w:val="22"/>
          <w:szCs w:val="22"/>
        </w:rPr>
        <w:t>ppendix</w:t>
      </w:r>
      <w:r w:rsidRPr="00C153AC">
        <w:rPr>
          <w:b/>
          <w:color w:val="auto"/>
          <w:sz w:val="22"/>
          <w:szCs w:val="22"/>
        </w:rPr>
        <w:t xml:space="preserve"> C</w:t>
      </w:r>
      <w:r w:rsidRPr="00C153AC">
        <w:rPr>
          <w:sz w:val="22"/>
          <w:szCs w:val="22"/>
        </w:rPr>
        <w:t xml:space="preserve"> for instructions on how to transmit these documents)</w:t>
      </w:r>
    </w:p>
    <w:p w14:paraId="63DDF039" w14:textId="77777777" w:rsidR="00C84B38" w:rsidRPr="00E61521" w:rsidRDefault="00C84B38" w:rsidP="00D67F71">
      <w:pPr>
        <w:pStyle w:val="Normal1"/>
        <w:ind w:left="1440"/>
      </w:pPr>
    </w:p>
    <w:p w14:paraId="10D8CDF9" w14:textId="5A5AAA95" w:rsidR="00E61521" w:rsidRPr="00E61521" w:rsidRDefault="00E61521" w:rsidP="00752178">
      <w:pPr>
        <w:pStyle w:val="Normal1"/>
        <w:numPr>
          <w:ilvl w:val="0"/>
          <w:numId w:val="16"/>
        </w:numPr>
      </w:pPr>
      <w:r w:rsidRPr="00E61521">
        <w:rPr>
          <w:b/>
          <w:bCs/>
          <w:sz w:val="22"/>
          <w:szCs w:val="22"/>
        </w:rPr>
        <w:t xml:space="preserve">IR35 Annual Declaration, </w:t>
      </w:r>
      <w:r w:rsidR="00050968">
        <w:rPr>
          <w:b/>
          <w:bCs/>
          <w:sz w:val="22"/>
          <w:szCs w:val="22"/>
        </w:rPr>
        <w:t>(</w:t>
      </w:r>
      <w:r w:rsidR="002B6153">
        <w:rPr>
          <w:b/>
          <w:bCs/>
          <w:sz w:val="22"/>
          <w:szCs w:val="22"/>
        </w:rPr>
        <w:t>Appendix F)</w:t>
      </w:r>
      <w:r w:rsidR="003108C4">
        <w:rPr>
          <w:b/>
          <w:bCs/>
          <w:sz w:val="22"/>
          <w:szCs w:val="22"/>
        </w:rPr>
        <w:t xml:space="preserve"> </w:t>
      </w:r>
      <w:r w:rsidRPr="00E61521">
        <w:rPr>
          <w:sz w:val="22"/>
          <w:szCs w:val="22"/>
        </w:rPr>
        <w:t>Schools should comply with IR35 guidelines by checking the IR35 status of a worker.</w:t>
      </w:r>
      <w:r w:rsidRPr="00E61521">
        <w:rPr>
          <w:rFonts w:eastAsia="Times New Roman"/>
          <w:color w:val="222222"/>
          <w:sz w:val="22"/>
          <w:szCs w:val="22"/>
        </w:rPr>
        <w:t xml:space="preserve"> </w:t>
      </w:r>
      <w:r w:rsidR="00DA3C92">
        <w:rPr>
          <w:rFonts w:eastAsia="Times New Roman"/>
          <w:color w:val="222222"/>
          <w:sz w:val="22"/>
          <w:szCs w:val="22"/>
        </w:rPr>
        <w:t>Appendix F,</w:t>
      </w:r>
      <w:r w:rsidR="00DA3C92" w:rsidRPr="00CE03A7">
        <w:rPr>
          <w:rFonts w:eastAsia="Times New Roman"/>
          <w:color w:val="222222"/>
          <w:sz w:val="22"/>
          <w:szCs w:val="22"/>
        </w:rPr>
        <w:t xml:space="preserve"> IR35 Annual Declaration Form, </w:t>
      </w:r>
      <w:r w:rsidR="00DA3C92">
        <w:rPr>
          <w:rFonts w:eastAsia="Times New Roman"/>
          <w:color w:val="222222"/>
          <w:sz w:val="22"/>
          <w:szCs w:val="22"/>
        </w:rPr>
        <w:t xml:space="preserve">should </w:t>
      </w:r>
      <w:r w:rsidR="00DA3C92" w:rsidRPr="00CE03A7">
        <w:rPr>
          <w:rFonts w:eastAsia="Times New Roman"/>
          <w:color w:val="222222"/>
          <w:sz w:val="22"/>
          <w:szCs w:val="22"/>
        </w:rPr>
        <w:t>be signed by the Headteacher and submitted to Schools Finance Team</w:t>
      </w:r>
      <w:r w:rsidR="00DA3C92">
        <w:rPr>
          <w:rFonts w:eastAsia="Times New Roman"/>
          <w:color w:val="222222"/>
          <w:sz w:val="22"/>
          <w:szCs w:val="22"/>
        </w:rPr>
        <w:t xml:space="preserve"> by </w:t>
      </w:r>
      <w:r w:rsidR="00DA3C92" w:rsidRPr="00652A63">
        <w:rPr>
          <w:rFonts w:eastAsia="Times New Roman"/>
          <w:b/>
          <w:bCs/>
          <w:color w:val="auto"/>
          <w:sz w:val="22"/>
          <w:szCs w:val="22"/>
        </w:rPr>
        <w:t xml:space="preserve">Friday </w:t>
      </w:r>
      <w:r w:rsidR="00BE1B68">
        <w:rPr>
          <w:rFonts w:eastAsia="Times New Roman"/>
          <w:b/>
          <w:bCs/>
          <w:color w:val="auto"/>
          <w:sz w:val="22"/>
          <w:szCs w:val="22"/>
        </w:rPr>
        <w:t>23rd</w:t>
      </w:r>
      <w:r w:rsidR="00D67F71">
        <w:rPr>
          <w:rFonts w:eastAsia="Times New Roman"/>
          <w:b/>
          <w:bCs/>
          <w:color w:val="auto"/>
          <w:sz w:val="22"/>
          <w:szCs w:val="22"/>
        </w:rPr>
        <w:t xml:space="preserve"> </w:t>
      </w:r>
      <w:r w:rsidR="00DA3C92" w:rsidRPr="00652A63">
        <w:rPr>
          <w:rFonts w:eastAsia="Times New Roman"/>
          <w:b/>
          <w:bCs/>
          <w:color w:val="auto"/>
          <w:sz w:val="22"/>
          <w:szCs w:val="22"/>
        </w:rPr>
        <w:t xml:space="preserve">February </w:t>
      </w:r>
      <w:r w:rsidR="005A5899">
        <w:rPr>
          <w:rFonts w:eastAsia="Times New Roman"/>
          <w:b/>
          <w:bCs/>
          <w:color w:val="auto"/>
          <w:sz w:val="22"/>
          <w:szCs w:val="22"/>
        </w:rPr>
        <w:t>2024</w:t>
      </w:r>
      <w:r w:rsidR="009D1C42">
        <w:rPr>
          <w:rFonts w:eastAsia="Times New Roman"/>
          <w:b/>
          <w:bCs/>
          <w:color w:val="auto"/>
          <w:sz w:val="22"/>
          <w:szCs w:val="22"/>
        </w:rPr>
        <w:t xml:space="preserve">. </w:t>
      </w:r>
      <w:r w:rsidRPr="00E61521">
        <w:rPr>
          <w:rFonts w:eastAsia="Times New Roman"/>
          <w:color w:val="222222"/>
          <w:sz w:val="22"/>
          <w:szCs w:val="22"/>
        </w:rPr>
        <w:t>Schools can determine the IR35 status of a worker by: completing </w:t>
      </w:r>
      <w:hyperlink r:id="rId16" w:tgtFrame="_blank" w:history="1">
        <w:r w:rsidRPr="00E61521">
          <w:rPr>
            <w:rFonts w:eastAsia="Times New Roman"/>
            <w:color w:val="0000FF"/>
            <w:sz w:val="22"/>
            <w:szCs w:val="22"/>
            <w:u w:val="single"/>
          </w:rPr>
          <w:t>HMRC’s Check Employment Status for Tax (CEST) online questionnaire</w:t>
        </w:r>
      </w:hyperlink>
      <w:r w:rsidRPr="00E61521">
        <w:rPr>
          <w:rFonts w:eastAsia="Times New Roman"/>
          <w:color w:val="222222"/>
          <w:sz w:val="22"/>
          <w:szCs w:val="22"/>
        </w:rPr>
        <w:t>. </w:t>
      </w:r>
    </w:p>
    <w:p w14:paraId="3C727E42" w14:textId="686273CA" w:rsidR="00E61521" w:rsidRDefault="00E61521" w:rsidP="000B1FE4">
      <w:pPr>
        <w:pStyle w:val="Normal1"/>
        <w:ind w:left="1440"/>
        <w:jc w:val="both"/>
      </w:pPr>
    </w:p>
    <w:p w14:paraId="5E1413F0" w14:textId="75C82126" w:rsidR="00BF6048" w:rsidRDefault="00BF6048" w:rsidP="00BF6048">
      <w:pPr>
        <w:pStyle w:val="Normal1"/>
        <w:jc w:val="both"/>
        <w:rPr>
          <w:sz w:val="22"/>
          <w:szCs w:val="22"/>
        </w:rPr>
      </w:pPr>
      <w:r>
        <w:rPr>
          <w:sz w:val="22"/>
          <w:szCs w:val="22"/>
        </w:rPr>
        <w:t>No adjustments should be made to the accounts once the final return for the year has been submitted as balances reported on your final returns are reflected in the LA’s final accounts and any variances will be scrutinised by auditors.</w:t>
      </w:r>
    </w:p>
    <w:p w14:paraId="688F0B62" w14:textId="77777777" w:rsidR="00BF6048" w:rsidRDefault="00BF6048" w:rsidP="00BF6048">
      <w:pPr>
        <w:pStyle w:val="Normal1"/>
        <w:jc w:val="both"/>
        <w:rPr>
          <w:b/>
          <w:bCs/>
          <w:sz w:val="22"/>
          <w:szCs w:val="22"/>
        </w:rPr>
      </w:pPr>
    </w:p>
    <w:p w14:paraId="75756B1B" w14:textId="77777777" w:rsidR="00BF6048" w:rsidRPr="00CE03A7" w:rsidRDefault="00BF6048" w:rsidP="00BF6048">
      <w:pPr>
        <w:shd w:val="clear" w:color="auto" w:fill="FFFFFF"/>
        <w:rPr>
          <w:rFonts w:eastAsia="Times New Roman"/>
          <w:color w:val="222222"/>
          <w:sz w:val="22"/>
          <w:szCs w:val="22"/>
        </w:rPr>
      </w:pPr>
    </w:p>
    <w:p w14:paraId="1DD11A12" w14:textId="624DA72F" w:rsidR="00C45916" w:rsidRDefault="00C45916" w:rsidP="00BF6048">
      <w:pPr>
        <w:jc w:val="both"/>
      </w:pPr>
    </w:p>
    <w:p w14:paraId="79E1F7A2" w14:textId="609BC42C" w:rsidR="004009CF" w:rsidRDefault="004009CF" w:rsidP="003F6429">
      <w:pPr>
        <w:pStyle w:val="Normal1"/>
        <w:ind w:left="604"/>
        <w:jc w:val="both"/>
      </w:pPr>
    </w:p>
    <w:p w14:paraId="52C1B69B" w14:textId="77777777" w:rsidR="00924B61" w:rsidRDefault="00924B61" w:rsidP="003F6429">
      <w:pPr>
        <w:pStyle w:val="Normal1"/>
        <w:ind w:left="604"/>
        <w:jc w:val="both"/>
      </w:pPr>
    </w:p>
    <w:p w14:paraId="6CE5EC8C" w14:textId="77777777" w:rsidR="00933B5D" w:rsidRDefault="00933B5D" w:rsidP="003F6429">
      <w:pPr>
        <w:pStyle w:val="Normal1"/>
        <w:jc w:val="both"/>
        <w:rPr>
          <w:b/>
          <w:sz w:val="22"/>
          <w:szCs w:val="22"/>
        </w:rPr>
      </w:pPr>
    </w:p>
    <w:p w14:paraId="4BB0A9E0" w14:textId="39F0B75F" w:rsidR="004009CF" w:rsidRPr="00533C1B" w:rsidRDefault="001950A7" w:rsidP="003F6429">
      <w:pPr>
        <w:pStyle w:val="Normal1"/>
        <w:jc w:val="both"/>
        <w:rPr>
          <w:color w:val="FF0000"/>
        </w:rPr>
      </w:pPr>
      <w:r>
        <w:rPr>
          <w:b/>
        </w:rPr>
        <w:t>9</w:t>
      </w:r>
      <w:r w:rsidR="00DD0903" w:rsidRPr="00533C1B">
        <w:rPr>
          <w:b/>
        </w:rPr>
        <w:t>. Year End Statement Return</w:t>
      </w:r>
    </w:p>
    <w:p w14:paraId="5371C952" w14:textId="77777777" w:rsidR="004009CF" w:rsidRDefault="004009CF" w:rsidP="003F6429">
      <w:pPr>
        <w:pStyle w:val="Normal1"/>
        <w:ind w:left="360"/>
        <w:jc w:val="both"/>
      </w:pPr>
    </w:p>
    <w:p w14:paraId="4F452B8D" w14:textId="5591D333" w:rsidR="004009CF" w:rsidRDefault="00DD0903" w:rsidP="003F6429">
      <w:pPr>
        <w:pStyle w:val="Normal1"/>
        <w:jc w:val="both"/>
      </w:pPr>
      <w:r>
        <w:rPr>
          <w:sz w:val="22"/>
          <w:szCs w:val="22"/>
        </w:rPr>
        <w:t xml:space="preserve">Before you go on to complete the Year End </w:t>
      </w:r>
      <w:r w:rsidR="00C479F6">
        <w:rPr>
          <w:sz w:val="22"/>
          <w:szCs w:val="22"/>
        </w:rPr>
        <w:t>Statement,</w:t>
      </w:r>
      <w:r>
        <w:rPr>
          <w:sz w:val="22"/>
          <w:szCs w:val="22"/>
        </w:rPr>
        <w:t xml:space="preserve"> please ensure that you have completed all of Sections </w:t>
      </w:r>
      <w:r w:rsidR="00EE0DC2">
        <w:rPr>
          <w:sz w:val="22"/>
          <w:szCs w:val="22"/>
        </w:rPr>
        <w:t>5</w:t>
      </w:r>
      <w:r>
        <w:rPr>
          <w:sz w:val="22"/>
          <w:szCs w:val="22"/>
        </w:rPr>
        <w:t xml:space="preserve"> and </w:t>
      </w:r>
      <w:r w:rsidR="00EE0DC2">
        <w:rPr>
          <w:sz w:val="22"/>
          <w:szCs w:val="22"/>
        </w:rPr>
        <w:t>6</w:t>
      </w:r>
      <w:r>
        <w:rPr>
          <w:sz w:val="22"/>
          <w:szCs w:val="22"/>
        </w:rPr>
        <w:t xml:space="preserve"> above. </w:t>
      </w:r>
    </w:p>
    <w:p w14:paraId="2BA4951E" w14:textId="77777777" w:rsidR="004009CF" w:rsidRDefault="004009CF" w:rsidP="003F6429">
      <w:pPr>
        <w:pStyle w:val="Normal1"/>
        <w:ind w:left="720"/>
        <w:jc w:val="both"/>
      </w:pPr>
    </w:p>
    <w:p w14:paraId="63F97205" w14:textId="77777777" w:rsidR="004009CF" w:rsidRDefault="00DD0903" w:rsidP="003F6429">
      <w:pPr>
        <w:pStyle w:val="Normal1"/>
        <w:jc w:val="both"/>
      </w:pPr>
      <w:r>
        <w:rPr>
          <w:sz w:val="22"/>
          <w:szCs w:val="22"/>
        </w:rPr>
        <w:t>This Statement Return (Appendix A) is in two parts A and B and includes a declaration for the Headteacher to sign once both parts are filled out.  The top Section A has links to Appendices A1, A2, A3, A4, A5 &amp; A6 and is partially completed for you and should be completed first followed by Section B at the bottom.</w:t>
      </w:r>
    </w:p>
    <w:p w14:paraId="739806A6" w14:textId="77777777" w:rsidR="004009CF" w:rsidRDefault="004009CF" w:rsidP="003F6429">
      <w:pPr>
        <w:pStyle w:val="Normal1"/>
        <w:jc w:val="both"/>
      </w:pPr>
    </w:p>
    <w:p w14:paraId="2A441088" w14:textId="77777777" w:rsidR="004009CF" w:rsidRDefault="00DD0903" w:rsidP="003F6429">
      <w:pPr>
        <w:pStyle w:val="Normal1"/>
        <w:jc w:val="both"/>
      </w:pPr>
      <w:bookmarkStart w:id="12" w:name="_lnxbz9" w:colFirst="0" w:colLast="0"/>
      <w:bookmarkEnd w:id="12"/>
      <w:r>
        <w:rPr>
          <w:sz w:val="22"/>
          <w:szCs w:val="22"/>
        </w:rPr>
        <w:t xml:space="preserve">Should Sections A and B of Appendix A/Year End Statement not balance, a variance will be highlighted.  Appendix B is the supplementary form to complete to help pinpoint the source of variances. Please complete all fields highlighted in yellow </w:t>
      </w:r>
      <w:r>
        <w:rPr>
          <w:sz w:val="22"/>
          <w:szCs w:val="22"/>
          <w:u w:val="single"/>
        </w:rPr>
        <w:t>only</w:t>
      </w:r>
      <w:r>
        <w:rPr>
          <w:sz w:val="22"/>
          <w:szCs w:val="22"/>
        </w:rPr>
        <w:t>, as there are formulae in other cells.</w:t>
      </w:r>
    </w:p>
    <w:p w14:paraId="103AFF8F" w14:textId="77777777" w:rsidR="004009CF" w:rsidRDefault="004009CF" w:rsidP="003F6429">
      <w:pPr>
        <w:pStyle w:val="Normal1"/>
        <w:ind w:left="1440"/>
        <w:jc w:val="both"/>
      </w:pPr>
    </w:p>
    <w:p w14:paraId="426AD5BC" w14:textId="39EA4D19" w:rsidR="004009CF" w:rsidRDefault="001950A7" w:rsidP="003F6429">
      <w:pPr>
        <w:pStyle w:val="Normal1"/>
        <w:jc w:val="both"/>
      </w:pPr>
      <w:r>
        <w:rPr>
          <w:b/>
          <w:sz w:val="22"/>
          <w:szCs w:val="22"/>
        </w:rPr>
        <w:t>9</w:t>
      </w:r>
      <w:r w:rsidR="00DD0903">
        <w:rPr>
          <w:b/>
          <w:sz w:val="22"/>
          <w:szCs w:val="22"/>
        </w:rPr>
        <w:t>.1 Year End Reconciliation – Section A (Appendices A (1) to A (6))</w:t>
      </w:r>
    </w:p>
    <w:p w14:paraId="17965D66" w14:textId="77777777" w:rsidR="004009CF" w:rsidRDefault="004009CF" w:rsidP="003F6429">
      <w:pPr>
        <w:pStyle w:val="Normal1"/>
        <w:jc w:val="both"/>
      </w:pPr>
    </w:p>
    <w:p w14:paraId="7E89CC32" w14:textId="34F226C5" w:rsidR="004009CF" w:rsidRDefault="00DD0903" w:rsidP="003F6429">
      <w:pPr>
        <w:pStyle w:val="Normal1"/>
        <w:jc w:val="both"/>
      </w:pPr>
      <w:r>
        <w:rPr>
          <w:sz w:val="22"/>
          <w:szCs w:val="22"/>
        </w:rPr>
        <w:t>Firstly</w:t>
      </w:r>
      <w:r w:rsidR="00BB5956">
        <w:rPr>
          <w:sz w:val="22"/>
          <w:szCs w:val="22"/>
        </w:rPr>
        <w:t>,</w:t>
      </w:r>
      <w:r>
        <w:rPr>
          <w:sz w:val="22"/>
          <w:szCs w:val="22"/>
        </w:rPr>
        <w:t xml:space="preserve"> select your D</w:t>
      </w:r>
      <w:r w:rsidR="0041203C">
        <w:rPr>
          <w:sz w:val="22"/>
          <w:szCs w:val="22"/>
        </w:rPr>
        <w:t>f</w:t>
      </w:r>
      <w:r>
        <w:rPr>
          <w:sz w:val="22"/>
          <w:szCs w:val="22"/>
        </w:rPr>
        <w:t>E number from the drop</w:t>
      </w:r>
      <w:r w:rsidR="00853C83">
        <w:rPr>
          <w:sz w:val="22"/>
          <w:szCs w:val="22"/>
        </w:rPr>
        <w:t>-</w:t>
      </w:r>
      <w:r>
        <w:rPr>
          <w:sz w:val="22"/>
          <w:szCs w:val="22"/>
        </w:rPr>
        <w:t xml:space="preserve">down box.  This will pre-fill </w:t>
      </w:r>
      <w:r w:rsidR="00D66282">
        <w:rPr>
          <w:sz w:val="22"/>
          <w:szCs w:val="22"/>
        </w:rPr>
        <w:t>several</w:t>
      </w:r>
      <w:r>
        <w:rPr>
          <w:sz w:val="22"/>
          <w:szCs w:val="22"/>
        </w:rPr>
        <w:t xml:space="preserve"> boxes with key balances.</w:t>
      </w:r>
    </w:p>
    <w:p w14:paraId="076B9892" w14:textId="77777777" w:rsidR="004009CF" w:rsidRDefault="00DD0903" w:rsidP="003F6429">
      <w:pPr>
        <w:pStyle w:val="Normal1"/>
        <w:jc w:val="both"/>
      </w:pPr>
      <w:r>
        <w:rPr>
          <w:sz w:val="22"/>
          <w:szCs w:val="22"/>
        </w:rPr>
        <w:t xml:space="preserve"> </w:t>
      </w:r>
    </w:p>
    <w:p w14:paraId="45C8DD00" w14:textId="210B590B" w:rsidR="004009CF" w:rsidRDefault="00DD0903" w:rsidP="003F6429">
      <w:pPr>
        <w:pStyle w:val="Normal1"/>
        <w:jc w:val="both"/>
      </w:pPr>
      <w:r>
        <w:rPr>
          <w:sz w:val="22"/>
          <w:szCs w:val="22"/>
          <w:u w:val="single"/>
        </w:rPr>
        <w:t xml:space="preserve">Bank Balance as </w:t>
      </w:r>
      <w:r w:rsidR="00D66282">
        <w:rPr>
          <w:sz w:val="22"/>
          <w:szCs w:val="22"/>
          <w:u w:val="single"/>
        </w:rPr>
        <w:t>of</w:t>
      </w:r>
      <w:r>
        <w:rPr>
          <w:sz w:val="22"/>
          <w:szCs w:val="22"/>
          <w:u w:val="single"/>
        </w:rPr>
        <w:t xml:space="preserve"> </w:t>
      </w:r>
      <w:r w:rsidR="009F1B7C">
        <w:rPr>
          <w:sz w:val="22"/>
          <w:szCs w:val="22"/>
          <w:u w:val="single"/>
        </w:rPr>
        <w:t>E</w:t>
      </w:r>
      <w:r w:rsidR="00533C1B">
        <w:rPr>
          <w:sz w:val="22"/>
          <w:szCs w:val="22"/>
          <w:u w:val="single"/>
        </w:rPr>
        <w:t xml:space="preserve">arly </w:t>
      </w:r>
      <w:r w:rsidR="009F1B7C">
        <w:rPr>
          <w:sz w:val="22"/>
          <w:szCs w:val="22"/>
          <w:u w:val="single"/>
        </w:rPr>
        <w:t>C</w:t>
      </w:r>
      <w:r w:rsidR="00533C1B">
        <w:rPr>
          <w:sz w:val="22"/>
          <w:szCs w:val="22"/>
          <w:u w:val="single"/>
        </w:rPr>
        <w:t>lose</w:t>
      </w:r>
      <w:r w:rsidR="009F1B7C">
        <w:rPr>
          <w:sz w:val="22"/>
          <w:szCs w:val="22"/>
          <w:u w:val="single"/>
        </w:rPr>
        <w:t xml:space="preserve"> date</w:t>
      </w:r>
      <w:r w:rsidR="003D79EC">
        <w:rPr>
          <w:sz w:val="22"/>
          <w:szCs w:val="22"/>
          <w:u w:val="single"/>
        </w:rPr>
        <w:t xml:space="preserve">, </w:t>
      </w:r>
      <w:r>
        <w:rPr>
          <w:sz w:val="22"/>
          <w:szCs w:val="22"/>
          <w:u w:val="single"/>
        </w:rPr>
        <w:t>as per Bank Statement</w:t>
      </w:r>
    </w:p>
    <w:p w14:paraId="45D3192C" w14:textId="77777777" w:rsidR="004009CF" w:rsidRDefault="004009CF" w:rsidP="003F6429">
      <w:pPr>
        <w:pStyle w:val="Normal1"/>
        <w:jc w:val="both"/>
      </w:pPr>
    </w:p>
    <w:p w14:paraId="4E799476" w14:textId="39D440FB" w:rsidR="004009CF" w:rsidRPr="00C03CAF" w:rsidRDefault="00DD0903" w:rsidP="003F6429">
      <w:pPr>
        <w:pStyle w:val="Normal1"/>
        <w:jc w:val="both"/>
        <w:rPr>
          <w:color w:val="auto"/>
          <w:sz w:val="22"/>
          <w:szCs w:val="22"/>
        </w:rPr>
      </w:pPr>
      <w:r>
        <w:rPr>
          <w:sz w:val="22"/>
          <w:szCs w:val="22"/>
        </w:rPr>
        <w:t>Enter the closing bank balance on the</w:t>
      </w:r>
      <w:r w:rsidR="003D79EC">
        <w:rPr>
          <w:sz w:val="22"/>
          <w:szCs w:val="22"/>
        </w:rPr>
        <w:t xml:space="preserve"> chosen </w:t>
      </w:r>
      <w:r w:rsidR="000342D6">
        <w:rPr>
          <w:sz w:val="22"/>
          <w:szCs w:val="22"/>
        </w:rPr>
        <w:t xml:space="preserve">Early Close </w:t>
      </w:r>
      <w:r w:rsidR="00533C1B">
        <w:rPr>
          <w:sz w:val="22"/>
          <w:szCs w:val="22"/>
        </w:rPr>
        <w:t>date</w:t>
      </w:r>
      <w:r>
        <w:rPr>
          <w:sz w:val="22"/>
          <w:szCs w:val="22"/>
        </w:rPr>
        <w:t xml:space="preserve">. Take this information from your bank statement(s) (and not SIMS FMS). </w:t>
      </w:r>
      <w:r w:rsidR="00BB5956" w:rsidRPr="00C03CAF">
        <w:rPr>
          <w:color w:val="auto"/>
          <w:sz w:val="22"/>
          <w:szCs w:val="22"/>
        </w:rPr>
        <w:t>If there is more than one bank account held, these should be added together.</w:t>
      </w:r>
    </w:p>
    <w:p w14:paraId="18558500" w14:textId="77777777" w:rsidR="00853C83" w:rsidRPr="003B1D9A" w:rsidRDefault="00853C83" w:rsidP="003F6429">
      <w:pPr>
        <w:pStyle w:val="Normal1"/>
        <w:jc w:val="both"/>
        <w:rPr>
          <w:color w:val="FF0000"/>
        </w:rPr>
      </w:pPr>
    </w:p>
    <w:p w14:paraId="294146CA" w14:textId="77777777" w:rsidR="004009CF" w:rsidRDefault="00DD0903" w:rsidP="003F6429">
      <w:pPr>
        <w:pStyle w:val="Normal1"/>
        <w:jc w:val="both"/>
      </w:pPr>
      <w:r>
        <w:rPr>
          <w:sz w:val="22"/>
          <w:szCs w:val="22"/>
        </w:rPr>
        <w:t>Any balances held in fixed term deposits should be identified separately on the Year End Statement as these will be classified as short</w:t>
      </w:r>
      <w:r w:rsidR="00BB5956">
        <w:rPr>
          <w:sz w:val="22"/>
          <w:szCs w:val="22"/>
        </w:rPr>
        <w:t>-</w:t>
      </w:r>
      <w:r>
        <w:rPr>
          <w:sz w:val="22"/>
          <w:szCs w:val="22"/>
        </w:rPr>
        <w:t xml:space="preserve">term investments rather than cash at bank in the final Statement of Accounts. A copy of the fixed term deposit agreement should be sent to the Schools </w:t>
      </w:r>
      <w:r w:rsidR="0041203C">
        <w:rPr>
          <w:sz w:val="22"/>
          <w:szCs w:val="22"/>
        </w:rPr>
        <w:t>F</w:t>
      </w:r>
      <w:r>
        <w:rPr>
          <w:sz w:val="22"/>
          <w:szCs w:val="22"/>
        </w:rPr>
        <w:t xml:space="preserve">inance team. </w:t>
      </w:r>
    </w:p>
    <w:p w14:paraId="484577A4" w14:textId="77777777" w:rsidR="004009CF" w:rsidRDefault="004009CF" w:rsidP="003F6429">
      <w:pPr>
        <w:pStyle w:val="Normal1"/>
        <w:jc w:val="both"/>
      </w:pPr>
    </w:p>
    <w:p w14:paraId="2C0BBAA0" w14:textId="77777777" w:rsidR="004009CF" w:rsidRDefault="00DD0903" w:rsidP="003F6429">
      <w:pPr>
        <w:pStyle w:val="Normal1"/>
        <w:jc w:val="both"/>
      </w:pPr>
      <w:r>
        <w:rPr>
          <w:sz w:val="22"/>
          <w:szCs w:val="22"/>
          <w:u w:val="single"/>
        </w:rPr>
        <w:t>Un-reconciled Items</w:t>
      </w:r>
    </w:p>
    <w:p w14:paraId="5903631E" w14:textId="77777777" w:rsidR="004009CF" w:rsidRDefault="004009CF" w:rsidP="003F6429">
      <w:pPr>
        <w:pStyle w:val="Normal1"/>
        <w:jc w:val="both"/>
      </w:pPr>
    </w:p>
    <w:p w14:paraId="71FE4B50" w14:textId="05138838" w:rsidR="004009CF" w:rsidRDefault="00DD0903" w:rsidP="003F6429">
      <w:pPr>
        <w:pStyle w:val="Normal1"/>
        <w:jc w:val="both"/>
      </w:pPr>
      <w:r>
        <w:rPr>
          <w:sz w:val="22"/>
          <w:szCs w:val="22"/>
        </w:rPr>
        <w:t>As per your SIMS FMS Bank Reconciliation</w:t>
      </w:r>
      <w:r w:rsidR="008C3F99">
        <w:rPr>
          <w:sz w:val="22"/>
          <w:szCs w:val="22"/>
        </w:rPr>
        <w:t xml:space="preserve"> and </w:t>
      </w:r>
      <w:r>
        <w:rPr>
          <w:sz w:val="22"/>
          <w:szCs w:val="22"/>
        </w:rPr>
        <w:t>Un-</w:t>
      </w:r>
      <w:r w:rsidR="008C3F99">
        <w:rPr>
          <w:sz w:val="22"/>
          <w:szCs w:val="22"/>
        </w:rPr>
        <w:t>R</w:t>
      </w:r>
      <w:r>
        <w:rPr>
          <w:sz w:val="22"/>
          <w:szCs w:val="22"/>
        </w:rPr>
        <w:t>econciled</w:t>
      </w:r>
      <w:r w:rsidR="002100F5">
        <w:rPr>
          <w:sz w:val="22"/>
          <w:szCs w:val="22"/>
        </w:rPr>
        <w:t xml:space="preserve"> Listing </w:t>
      </w:r>
      <w:r>
        <w:rPr>
          <w:sz w:val="22"/>
          <w:szCs w:val="22"/>
        </w:rPr>
        <w:t>Report</w:t>
      </w:r>
      <w:r w:rsidR="002100F5">
        <w:rPr>
          <w:sz w:val="22"/>
          <w:szCs w:val="22"/>
        </w:rPr>
        <w:t>s, printed</w:t>
      </w:r>
      <w:r>
        <w:rPr>
          <w:sz w:val="22"/>
          <w:szCs w:val="22"/>
        </w:rPr>
        <w:t xml:space="preserve"> as</w:t>
      </w:r>
      <w:r w:rsidR="002100F5">
        <w:rPr>
          <w:sz w:val="22"/>
          <w:szCs w:val="22"/>
        </w:rPr>
        <w:t xml:space="preserve"> at </w:t>
      </w:r>
      <w:r w:rsidR="005E4482">
        <w:rPr>
          <w:sz w:val="22"/>
          <w:szCs w:val="22"/>
        </w:rPr>
        <w:t>the Early Close</w:t>
      </w:r>
      <w:r>
        <w:rPr>
          <w:sz w:val="22"/>
          <w:szCs w:val="22"/>
        </w:rPr>
        <w:t xml:space="preserve">.   </w:t>
      </w:r>
    </w:p>
    <w:p w14:paraId="439C3EF6" w14:textId="2141CDDF" w:rsidR="006C4982" w:rsidRDefault="00DD0903" w:rsidP="003F6429">
      <w:pPr>
        <w:pStyle w:val="Normal1"/>
        <w:jc w:val="both"/>
        <w:rPr>
          <w:sz w:val="22"/>
          <w:szCs w:val="22"/>
        </w:rPr>
      </w:pPr>
      <w:r>
        <w:rPr>
          <w:sz w:val="22"/>
          <w:szCs w:val="22"/>
        </w:rPr>
        <w:t xml:space="preserve">No cheques issued after </w:t>
      </w:r>
      <w:r w:rsidR="005E4482">
        <w:rPr>
          <w:sz w:val="22"/>
          <w:szCs w:val="22"/>
        </w:rPr>
        <w:t xml:space="preserve">this date </w:t>
      </w:r>
      <w:r>
        <w:rPr>
          <w:sz w:val="22"/>
          <w:szCs w:val="22"/>
        </w:rPr>
        <w:t>should be included in your school’s un-presented (un-reconciled) year-end listings. All cheques issued after</w:t>
      </w:r>
      <w:r w:rsidR="00E84E3A">
        <w:rPr>
          <w:sz w:val="22"/>
          <w:szCs w:val="22"/>
        </w:rPr>
        <w:t xml:space="preserve"> this date </w:t>
      </w:r>
      <w:r>
        <w:rPr>
          <w:sz w:val="22"/>
          <w:szCs w:val="22"/>
        </w:rPr>
        <w:t xml:space="preserve">must be recorded on your school’s financial system in the </w:t>
      </w:r>
      <w:r w:rsidR="009C3C50">
        <w:rPr>
          <w:sz w:val="22"/>
          <w:szCs w:val="22"/>
        </w:rPr>
        <w:t>2024-25</w:t>
      </w:r>
      <w:r>
        <w:rPr>
          <w:sz w:val="22"/>
          <w:szCs w:val="22"/>
        </w:rPr>
        <w:t xml:space="preserve"> financial year and we recommend these are not processed before the year end procedures are completed.  </w:t>
      </w:r>
    </w:p>
    <w:p w14:paraId="5C2849CB" w14:textId="77777777" w:rsidR="004009CF" w:rsidRDefault="00DD0903" w:rsidP="003F6429">
      <w:pPr>
        <w:pStyle w:val="Normal1"/>
        <w:jc w:val="both"/>
      </w:pPr>
      <w:r>
        <w:rPr>
          <w:sz w:val="22"/>
          <w:szCs w:val="22"/>
        </w:rPr>
        <w:t xml:space="preserve"> </w:t>
      </w:r>
    </w:p>
    <w:p w14:paraId="10A3D634" w14:textId="1982B338" w:rsidR="004009CF" w:rsidRDefault="00DD0903" w:rsidP="003F6429">
      <w:pPr>
        <w:pStyle w:val="Normal1"/>
        <w:jc w:val="both"/>
      </w:pPr>
      <w:r>
        <w:rPr>
          <w:sz w:val="22"/>
          <w:szCs w:val="22"/>
        </w:rPr>
        <w:t xml:space="preserve">There should be no income present on your </w:t>
      </w:r>
      <w:r w:rsidR="005208B8">
        <w:rPr>
          <w:sz w:val="22"/>
          <w:szCs w:val="22"/>
        </w:rPr>
        <w:t>U</w:t>
      </w:r>
      <w:r>
        <w:rPr>
          <w:sz w:val="22"/>
          <w:szCs w:val="22"/>
        </w:rPr>
        <w:t>n-</w:t>
      </w:r>
      <w:r w:rsidR="005208B8">
        <w:rPr>
          <w:sz w:val="22"/>
          <w:szCs w:val="22"/>
        </w:rPr>
        <w:t>R</w:t>
      </w:r>
      <w:r>
        <w:rPr>
          <w:sz w:val="22"/>
          <w:szCs w:val="22"/>
        </w:rPr>
        <w:t xml:space="preserve">econciled </w:t>
      </w:r>
      <w:r w:rsidR="005208B8">
        <w:rPr>
          <w:sz w:val="22"/>
          <w:szCs w:val="22"/>
        </w:rPr>
        <w:t>Listing</w:t>
      </w:r>
      <w:r>
        <w:rPr>
          <w:sz w:val="22"/>
          <w:szCs w:val="22"/>
        </w:rPr>
        <w:t xml:space="preserve"> other than where income was paid into the bank on or before </w:t>
      </w:r>
      <w:r w:rsidR="00D92858">
        <w:rPr>
          <w:sz w:val="22"/>
          <w:szCs w:val="22"/>
        </w:rPr>
        <w:t xml:space="preserve">the </w:t>
      </w:r>
      <w:proofErr w:type="gramStart"/>
      <w:r>
        <w:rPr>
          <w:sz w:val="22"/>
          <w:szCs w:val="22"/>
        </w:rPr>
        <w:t>3</w:t>
      </w:r>
      <w:r w:rsidR="00D92858">
        <w:rPr>
          <w:sz w:val="22"/>
          <w:szCs w:val="22"/>
        </w:rPr>
        <w:t>1st</w:t>
      </w:r>
      <w:proofErr w:type="gramEnd"/>
      <w:r w:rsidR="00D92858">
        <w:rPr>
          <w:sz w:val="22"/>
          <w:szCs w:val="22"/>
        </w:rPr>
        <w:t xml:space="preserve"> </w:t>
      </w:r>
      <w:r>
        <w:rPr>
          <w:sz w:val="22"/>
          <w:szCs w:val="22"/>
        </w:rPr>
        <w:t xml:space="preserve">March but not included </w:t>
      </w:r>
      <w:r w:rsidR="00D92858">
        <w:rPr>
          <w:sz w:val="22"/>
          <w:szCs w:val="22"/>
        </w:rPr>
        <w:t xml:space="preserve">as at the </w:t>
      </w:r>
      <w:r w:rsidR="00735EF4">
        <w:rPr>
          <w:sz w:val="22"/>
          <w:szCs w:val="22"/>
        </w:rPr>
        <w:t xml:space="preserve">Early </w:t>
      </w:r>
      <w:r w:rsidR="00D92858">
        <w:rPr>
          <w:sz w:val="22"/>
          <w:szCs w:val="22"/>
        </w:rPr>
        <w:t>Clos</w:t>
      </w:r>
      <w:r w:rsidR="00735EF4">
        <w:rPr>
          <w:sz w:val="22"/>
          <w:szCs w:val="22"/>
        </w:rPr>
        <w:t xml:space="preserve">e date </w:t>
      </w:r>
      <w:r>
        <w:rPr>
          <w:sz w:val="22"/>
          <w:szCs w:val="22"/>
        </w:rPr>
        <w:t xml:space="preserve">bank balances.  </w:t>
      </w:r>
    </w:p>
    <w:p w14:paraId="785D3A1E" w14:textId="77777777" w:rsidR="004009CF" w:rsidRDefault="004009CF" w:rsidP="003F6429">
      <w:pPr>
        <w:pStyle w:val="Normal1"/>
        <w:jc w:val="both"/>
      </w:pPr>
    </w:p>
    <w:p w14:paraId="2B8B77B4" w14:textId="77777777" w:rsidR="004009CF" w:rsidRDefault="00DD0903" w:rsidP="003F6429">
      <w:pPr>
        <w:pStyle w:val="Normal1"/>
        <w:jc w:val="both"/>
      </w:pPr>
      <w:r>
        <w:rPr>
          <w:sz w:val="22"/>
          <w:szCs w:val="22"/>
          <w:u w:val="single"/>
        </w:rPr>
        <w:t>Closing Cashbook Position</w:t>
      </w:r>
    </w:p>
    <w:p w14:paraId="207BEFF6" w14:textId="77777777" w:rsidR="004009CF" w:rsidRDefault="004009CF" w:rsidP="003F6429">
      <w:pPr>
        <w:pStyle w:val="Normal1"/>
        <w:jc w:val="both"/>
      </w:pPr>
    </w:p>
    <w:p w14:paraId="4DB1735A" w14:textId="77777777" w:rsidR="004009CF" w:rsidRDefault="00DD0903" w:rsidP="003F6429">
      <w:pPr>
        <w:pStyle w:val="Normal1"/>
        <w:jc w:val="both"/>
      </w:pPr>
      <w:r>
        <w:rPr>
          <w:sz w:val="22"/>
          <w:szCs w:val="22"/>
        </w:rPr>
        <w:t>This is a formula driven field and should match the closing bank ledger balance on SIMS FMS.  You can check against the bank balance given on your Summary Trial Balance.</w:t>
      </w:r>
    </w:p>
    <w:p w14:paraId="2BA32C5F" w14:textId="77777777" w:rsidR="004009CF" w:rsidRDefault="004009CF" w:rsidP="003F6429">
      <w:pPr>
        <w:pStyle w:val="Normal1"/>
        <w:jc w:val="both"/>
      </w:pPr>
    </w:p>
    <w:p w14:paraId="2DEA08D6" w14:textId="77777777" w:rsidR="004009CF" w:rsidRDefault="00DD0903" w:rsidP="003F6429">
      <w:pPr>
        <w:pStyle w:val="Heading4"/>
        <w:spacing w:line="240" w:lineRule="auto"/>
        <w:jc w:val="both"/>
      </w:pPr>
      <w:r>
        <w:rPr>
          <w:sz w:val="22"/>
          <w:szCs w:val="22"/>
        </w:rPr>
        <w:t>Year End Items</w:t>
      </w:r>
    </w:p>
    <w:p w14:paraId="0661C8CC" w14:textId="77777777" w:rsidR="004009CF" w:rsidRDefault="004009CF" w:rsidP="003F6429">
      <w:pPr>
        <w:pStyle w:val="Normal1"/>
        <w:jc w:val="both"/>
      </w:pPr>
    </w:p>
    <w:p w14:paraId="7060DF6C" w14:textId="77777777" w:rsidR="004009CF" w:rsidRDefault="00DD0903" w:rsidP="003F6429">
      <w:pPr>
        <w:pStyle w:val="Normal1"/>
        <w:jc w:val="both"/>
      </w:pPr>
      <w:r>
        <w:rPr>
          <w:sz w:val="22"/>
          <w:szCs w:val="22"/>
        </w:rPr>
        <w:t>The values in here are drawn from the entries made on the following forms (see Appendices A (1) to A (6))</w:t>
      </w:r>
    </w:p>
    <w:p w14:paraId="51FF10B6" w14:textId="77777777" w:rsidR="0038203B" w:rsidRDefault="00DD0903" w:rsidP="00752178">
      <w:pPr>
        <w:pStyle w:val="Normal1"/>
        <w:numPr>
          <w:ilvl w:val="0"/>
          <w:numId w:val="41"/>
        </w:numPr>
        <w:jc w:val="both"/>
        <w:rPr>
          <w:sz w:val="22"/>
          <w:szCs w:val="22"/>
        </w:rPr>
      </w:pPr>
      <w:r>
        <w:rPr>
          <w:sz w:val="22"/>
          <w:szCs w:val="22"/>
        </w:rPr>
        <w:t>Expenditure Accruals (Revenue and Capital)</w:t>
      </w:r>
    </w:p>
    <w:p w14:paraId="1EF57904" w14:textId="77777777" w:rsidR="0038203B" w:rsidRDefault="00DD0903" w:rsidP="00752178">
      <w:pPr>
        <w:pStyle w:val="Normal1"/>
        <w:numPr>
          <w:ilvl w:val="0"/>
          <w:numId w:val="41"/>
        </w:numPr>
        <w:jc w:val="both"/>
        <w:rPr>
          <w:sz w:val="22"/>
          <w:szCs w:val="22"/>
        </w:rPr>
      </w:pPr>
      <w:r w:rsidRPr="0038203B">
        <w:rPr>
          <w:sz w:val="22"/>
          <w:szCs w:val="22"/>
        </w:rPr>
        <w:t>Income Accruals</w:t>
      </w:r>
    </w:p>
    <w:p w14:paraId="7CA3E255" w14:textId="77777777" w:rsidR="0038203B" w:rsidRDefault="00DD0903" w:rsidP="00752178">
      <w:pPr>
        <w:pStyle w:val="Normal1"/>
        <w:numPr>
          <w:ilvl w:val="0"/>
          <w:numId w:val="41"/>
        </w:numPr>
        <w:jc w:val="both"/>
        <w:rPr>
          <w:sz w:val="22"/>
          <w:szCs w:val="22"/>
        </w:rPr>
      </w:pPr>
      <w:r w:rsidRPr="0038203B">
        <w:rPr>
          <w:sz w:val="22"/>
          <w:szCs w:val="22"/>
        </w:rPr>
        <w:t>Prepayment</w:t>
      </w:r>
    </w:p>
    <w:p w14:paraId="070B005B" w14:textId="77777777" w:rsidR="0038203B" w:rsidRDefault="00DD0903" w:rsidP="00752178">
      <w:pPr>
        <w:pStyle w:val="Normal1"/>
        <w:numPr>
          <w:ilvl w:val="0"/>
          <w:numId w:val="41"/>
        </w:numPr>
        <w:jc w:val="both"/>
        <w:rPr>
          <w:sz w:val="22"/>
          <w:szCs w:val="22"/>
        </w:rPr>
      </w:pPr>
      <w:r w:rsidRPr="0038203B">
        <w:rPr>
          <w:sz w:val="22"/>
          <w:szCs w:val="22"/>
        </w:rPr>
        <w:t>Income in Advance</w:t>
      </w:r>
    </w:p>
    <w:p w14:paraId="3752FBC2" w14:textId="5B632EE5" w:rsidR="004009CF" w:rsidRPr="0038203B" w:rsidRDefault="00DD0903" w:rsidP="00752178">
      <w:pPr>
        <w:pStyle w:val="Normal1"/>
        <w:numPr>
          <w:ilvl w:val="0"/>
          <w:numId w:val="41"/>
        </w:numPr>
        <w:jc w:val="both"/>
        <w:rPr>
          <w:sz w:val="22"/>
          <w:szCs w:val="22"/>
        </w:rPr>
      </w:pPr>
      <w:r w:rsidRPr="0038203B">
        <w:rPr>
          <w:sz w:val="22"/>
          <w:szCs w:val="22"/>
        </w:rPr>
        <w:t xml:space="preserve">Payroll Control </w:t>
      </w:r>
    </w:p>
    <w:p w14:paraId="05911639" w14:textId="77777777" w:rsidR="004009CF" w:rsidRDefault="004009CF" w:rsidP="003F6429">
      <w:pPr>
        <w:pStyle w:val="Normal1"/>
        <w:jc w:val="both"/>
      </w:pPr>
    </w:p>
    <w:p w14:paraId="2A0E4CE5" w14:textId="77777777" w:rsidR="004009CF" w:rsidRDefault="00DD0903" w:rsidP="003F6429">
      <w:pPr>
        <w:pStyle w:val="Normal1"/>
        <w:jc w:val="both"/>
        <w:rPr>
          <w:sz w:val="22"/>
          <w:szCs w:val="22"/>
        </w:rPr>
      </w:pPr>
      <w:r>
        <w:rPr>
          <w:sz w:val="22"/>
          <w:szCs w:val="22"/>
        </w:rPr>
        <w:t>Please Note:</w:t>
      </w:r>
      <w:r>
        <w:rPr>
          <w:color w:val="FF0000"/>
          <w:sz w:val="22"/>
          <w:szCs w:val="22"/>
        </w:rPr>
        <w:t xml:space="preserve"> </w:t>
      </w:r>
      <w:r>
        <w:rPr>
          <w:sz w:val="22"/>
          <w:szCs w:val="22"/>
        </w:rPr>
        <w:t xml:space="preserve">Items listed must be identified under the appropriate accrual categories. </w:t>
      </w:r>
    </w:p>
    <w:p w14:paraId="01A8ABE9" w14:textId="77777777" w:rsidR="002B6CCC" w:rsidRDefault="002B6CCC" w:rsidP="003F6429">
      <w:pPr>
        <w:pStyle w:val="Normal1"/>
        <w:jc w:val="both"/>
        <w:rPr>
          <w:sz w:val="22"/>
          <w:szCs w:val="22"/>
        </w:rPr>
      </w:pPr>
    </w:p>
    <w:p w14:paraId="3ED7BE65" w14:textId="77777777" w:rsidR="00B76A1F" w:rsidRDefault="00B76A1F" w:rsidP="00B76A1F">
      <w:pPr>
        <w:pStyle w:val="Normal1"/>
        <w:jc w:val="both"/>
        <w:rPr>
          <w:sz w:val="22"/>
          <w:szCs w:val="22"/>
          <w:u w:val="single"/>
        </w:rPr>
      </w:pPr>
      <w:r w:rsidRPr="008A4BEB">
        <w:rPr>
          <w:sz w:val="22"/>
          <w:szCs w:val="22"/>
          <w:u w:val="single"/>
        </w:rPr>
        <w:t>Payroll Control</w:t>
      </w:r>
    </w:p>
    <w:p w14:paraId="75AFFDBC" w14:textId="77777777" w:rsidR="00B76A1F" w:rsidRPr="008A4BEB" w:rsidRDefault="00B76A1F" w:rsidP="00B76A1F">
      <w:pPr>
        <w:pStyle w:val="Normal1"/>
        <w:jc w:val="both"/>
      </w:pPr>
      <w:r w:rsidRPr="008A4BEB">
        <w:rPr>
          <w:sz w:val="22"/>
          <w:szCs w:val="22"/>
        </w:rPr>
        <w:t>Where there is a balance outstan</w:t>
      </w:r>
      <w:r>
        <w:rPr>
          <w:sz w:val="22"/>
          <w:szCs w:val="22"/>
        </w:rPr>
        <w:t>ding then supporting documentation should be provided.</w:t>
      </w:r>
    </w:p>
    <w:p w14:paraId="7BA600D1" w14:textId="5B0A40D1" w:rsidR="00B76A1F" w:rsidRDefault="00B76A1F" w:rsidP="00B76A1F">
      <w:pPr>
        <w:pStyle w:val="Heading4"/>
        <w:spacing w:line="240" w:lineRule="auto"/>
        <w:jc w:val="both"/>
        <w:rPr>
          <w:sz w:val="22"/>
          <w:szCs w:val="22"/>
        </w:rPr>
      </w:pPr>
    </w:p>
    <w:p w14:paraId="33656A31" w14:textId="77777777" w:rsidR="008C405B" w:rsidRPr="008C405B" w:rsidRDefault="008C405B" w:rsidP="008C405B">
      <w:pPr>
        <w:pStyle w:val="Normal1"/>
      </w:pPr>
    </w:p>
    <w:p w14:paraId="2A7A44F1" w14:textId="77777777" w:rsidR="005C2BC8" w:rsidRDefault="005C2BC8" w:rsidP="00B76A1F">
      <w:pPr>
        <w:pStyle w:val="Heading4"/>
        <w:spacing w:line="240" w:lineRule="auto"/>
        <w:jc w:val="both"/>
        <w:rPr>
          <w:sz w:val="22"/>
          <w:szCs w:val="22"/>
        </w:rPr>
      </w:pPr>
    </w:p>
    <w:p w14:paraId="2FB3A47F" w14:textId="77777777" w:rsidR="00B76A1F" w:rsidRDefault="00B76A1F" w:rsidP="00B76A1F">
      <w:pPr>
        <w:pStyle w:val="Heading4"/>
        <w:spacing w:line="240" w:lineRule="auto"/>
        <w:jc w:val="both"/>
      </w:pPr>
      <w:r>
        <w:rPr>
          <w:sz w:val="22"/>
          <w:szCs w:val="22"/>
        </w:rPr>
        <w:t xml:space="preserve">VAT </w:t>
      </w:r>
    </w:p>
    <w:p w14:paraId="19BA78E7" w14:textId="1043EB6A" w:rsidR="00B76A1F" w:rsidRPr="00D6206E" w:rsidRDefault="00B76A1F" w:rsidP="00B76A1F">
      <w:pPr>
        <w:pStyle w:val="Normal1"/>
        <w:jc w:val="both"/>
        <w:rPr>
          <w:color w:val="auto"/>
        </w:rPr>
      </w:pPr>
      <w:r>
        <w:rPr>
          <w:sz w:val="22"/>
          <w:szCs w:val="22"/>
        </w:rPr>
        <w:t xml:space="preserve">Record VAT reimbursements due to the school as </w:t>
      </w:r>
      <w:r w:rsidR="00D66282">
        <w:rPr>
          <w:sz w:val="22"/>
          <w:szCs w:val="22"/>
        </w:rPr>
        <w:t>of</w:t>
      </w:r>
      <w:r>
        <w:rPr>
          <w:sz w:val="22"/>
          <w:szCs w:val="22"/>
        </w:rPr>
        <w:t xml:space="preserve"> </w:t>
      </w:r>
      <w:bookmarkStart w:id="13" w:name="_Hlk126059838"/>
      <w:r w:rsidR="0057586C">
        <w:rPr>
          <w:sz w:val="22"/>
          <w:szCs w:val="22"/>
        </w:rPr>
        <w:t>Early Close date</w:t>
      </w:r>
      <w:bookmarkEnd w:id="13"/>
      <w:r>
        <w:rPr>
          <w:sz w:val="22"/>
          <w:szCs w:val="22"/>
        </w:rPr>
        <w:t xml:space="preserve">. This will be as per the net figure on your year-end </w:t>
      </w:r>
      <w:r>
        <w:rPr>
          <w:b/>
          <w:i/>
          <w:sz w:val="22"/>
          <w:szCs w:val="22"/>
        </w:rPr>
        <w:t>SIMS FMS Income &amp; Expenditure</w:t>
      </w:r>
      <w:r>
        <w:rPr>
          <w:sz w:val="22"/>
          <w:szCs w:val="22"/>
        </w:rPr>
        <w:t xml:space="preserve"> report (usually page 7</w:t>
      </w:r>
      <w:r w:rsidR="00A41AAF">
        <w:rPr>
          <w:sz w:val="22"/>
          <w:szCs w:val="22"/>
        </w:rPr>
        <w:t>/8</w:t>
      </w:r>
      <w:r>
        <w:rPr>
          <w:sz w:val="22"/>
          <w:szCs w:val="22"/>
        </w:rPr>
        <w:t>)</w:t>
      </w:r>
      <w:r w:rsidR="00A41AAF">
        <w:rPr>
          <w:sz w:val="22"/>
          <w:szCs w:val="22"/>
        </w:rPr>
        <w:t xml:space="preserve"> </w:t>
      </w:r>
      <w:r w:rsidR="00A41AAF" w:rsidRPr="00D6206E">
        <w:rPr>
          <w:color w:val="auto"/>
          <w:sz w:val="22"/>
          <w:szCs w:val="22"/>
        </w:rPr>
        <w:t>as at the time of closure</w:t>
      </w:r>
      <w:r w:rsidR="00974792">
        <w:rPr>
          <w:color w:val="auto"/>
          <w:sz w:val="22"/>
          <w:szCs w:val="22"/>
        </w:rPr>
        <w:t xml:space="preserve"> and NOT from any VAT reports</w:t>
      </w:r>
      <w:r w:rsidRPr="00D6206E">
        <w:rPr>
          <w:color w:val="auto"/>
          <w:sz w:val="22"/>
          <w:szCs w:val="22"/>
        </w:rPr>
        <w:t xml:space="preserve">. </w:t>
      </w:r>
    </w:p>
    <w:p w14:paraId="21BCE473" w14:textId="77777777" w:rsidR="00B76A1F" w:rsidRPr="00D6206E" w:rsidRDefault="00B76A1F" w:rsidP="00B76A1F">
      <w:pPr>
        <w:pStyle w:val="Normal1"/>
        <w:jc w:val="both"/>
        <w:rPr>
          <w:color w:val="auto"/>
        </w:rPr>
      </w:pPr>
    </w:p>
    <w:p w14:paraId="6694E1E6" w14:textId="77777777" w:rsidR="00B76A1F" w:rsidRDefault="00B76A1F" w:rsidP="00B76A1F">
      <w:pPr>
        <w:pStyle w:val="Normal1"/>
        <w:jc w:val="both"/>
      </w:pPr>
      <w:r>
        <w:rPr>
          <w:sz w:val="22"/>
          <w:szCs w:val="22"/>
          <w:u w:val="single"/>
        </w:rPr>
        <w:t>Petty Cash Accounts</w:t>
      </w:r>
    </w:p>
    <w:p w14:paraId="78AB1163" w14:textId="793A525A" w:rsidR="00B76A1F" w:rsidRDefault="00B76A1F" w:rsidP="00B76A1F">
      <w:pPr>
        <w:pStyle w:val="Normal1"/>
        <w:jc w:val="both"/>
        <w:rPr>
          <w:sz w:val="22"/>
          <w:szCs w:val="22"/>
        </w:rPr>
      </w:pPr>
      <w:r>
        <w:rPr>
          <w:sz w:val="22"/>
          <w:szCs w:val="22"/>
        </w:rPr>
        <w:t xml:space="preserve">Record your petty cash balance as at the </w:t>
      </w:r>
      <w:r w:rsidR="0057586C" w:rsidRPr="0057586C">
        <w:rPr>
          <w:sz w:val="22"/>
          <w:szCs w:val="22"/>
        </w:rPr>
        <w:t>Early Close date</w:t>
      </w:r>
      <w:r>
        <w:rPr>
          <w:sz w:val="22"/>
          <w:szCs w:val="22"/>
        </w:rPr>
        <w:t xml:space="preserve">.  All vouchers reimbursed to </w:t>
      </w:r>
      <w:r w:rsidR="0057586C" w:rsidRPr="0057586C">
        <w:rPr>
          <w:sz w:val="22"/>
          <w:szCs w:val="22"/>
        </w:rPr>
        <w:t xml:space="preserve">Early Close date </w:t>
      </w:r>
      <w:r>
        <w:rPr>
          <w:sz w:val="22"/>
          <w:szCs w:val="22"/>
        </w:rPr>
        <w:t xml:space="preserve">should be reflected in SIMS FMS in </w:t>
      </w:r>
      <w:r w:rsidR="00A37F1A">
        <w:rPr>
          <w:sz w:val="22"/>
          <w:szCs w:val="22"/>
        </w:rPr>
        <w:t>2023-24</w:t>
      </w:r>
      <w:r>
        <w:rPr>
          <w:sz w:val="22"/>
          <w:szCs w:val="22"/>
        </w:rPr>
        <w:t xml:space="preserve">.  Vouchers reimbursed after </w:t>
      </w:r>
      <w:r w:rsidR="007904E1" w:rsidRPr="007904E1">
        <w:rPr>
          <w:sz w:val="22"/>
          <w:szCs w:val="22"/>
        </w:rPr>
        <w:t xml:space="preserve">Early Close date </w:t>
      </w:r>
      <w:r>
        <w:rPr>
          <w:sz w:val="22"/>
          <w:szCs w:val="22"/>
        </w:rPr>
        <w:t xml:space="preserve">should be processed in </w:t>
      </w:r>
      <w:r w:rsidR="009C3C50">
        <w:rPr>
          <w:sz w:val="22"/>
          <w:szCs w:val="22"/>
        </w:rPr>
        <w:t>2024-25</w:t>
      </w:r>
      <w:r>
        <w:rPr>
          <w:sz w:val="22"/>
          <w:szCs w:val="22"/>
        </w:rPr>
        <w:t>.</w:t>
      </w:r>
    </w:p>
    <w:p w14:paraId="55C70530" w14:textId="77777777" w:rsidR="00B76A1F" w:rsidRDefault="00B76A1F" w:rsidP="00B76A1F">
      <w:pPr>
        <w:pStyle w:val="Normal1"/>
        <w:jc w:val="both"/>
      </w:pPr>
    </w:p>
    <w:p w14:paraId="4F1EF6F3" w14:textId="77777777" w:rsidR="00B76A1F" w:rsidRDefault="00B76A1F" w:rsidP="00B76A1F">
      <w:pPr>
        <w:pStyle w:val="Heading4"/>
        <w:spacing w:line="240" w:lineRule="auto"/>
        <w:jc w:val="both"/>
      </w:pPr>
      <w:r>
        <w:rPr>
          <w:sz w:val="22"/>
          <w:szCs w:val="22"/>
        </w:rPr>
        <w:t>Accumulated Balance (A)</w:t>
      </w:r>
    </w:p>
    <w:p w14:paraId="71F4B36C" w14:textId="77777777" w:rsidR="00B76A1F" w:rsidRDefault="00B76A1F" w:rsidP="00B76A1F">
      <w:pPr>
        <w:pStyle w:val="Normal1"/>
        <w:jc w:val="both"/>
      </w:pPr>
      <w:r>
        <w:rPr>
          <w:sz w:val="22"/>
          <w:szCs w:val="22"/>
        </w:rPr>
        <w:t xml:space="preserve">This is a formula driven field.  The carried forward balance is subject to LBH agreement and potentially External Audit scrutiny.  </w:t>
      </w:r>
    </w:p>
    <w:p w14:paraId="53942CB2" w14:textId="77777777" w:rsidR="00B76A1F" w:rsidRDefault="00B76A1F" w:rsidP="003F6429">
      <w:pPr>
        <w:pStyle w:val="Normal1"/>
        <w:jc w:val="both"/>
        <w:rPr>
          <w:sz w:val="22"/>
          <w:szCs w:val="22"/>
        </w:rPr>
      </w:pPr>
    </w:p>
    <w:p w14:paraId="2F3514E6" w14:textId="7646EB79" w:rsidR="002B6CCC" w:rsidRDefault="001950A7" w:rsidP="004E5D4C">
      <w:pPr>
        <w:pStyle w:val="Heading2"/>
        <w:jc w:val="both"/>
        <w:rPr>
          <w:sz w:val="22"/>
          <w:szCs w:val="22"/>
        </w:rPr>
      </w:pPr>
      <w:r>
        <w:rPr>
          <w:sz w:val="22"/>
          <w:szCs w:val="22"/>
        </w:rPr>
        <w:t>9</w:t>
      </w:r>
      <w:r w:rsidR="002B6CCC">
        <w:rPr>
          <w:sz w:val="22"/>
          <w:szCs w:val="22"/>
        </w:rPr>
        <w:t>.2 Inputting journals</w:t>
      </w:r>
      <w:r w:rsidR="00F0098A">
        <w:rPr>
          <w:sz w:val="22"/>
          <w:szCs w:val="22"/>
        </w:rPr>
        <w:t xml:space="preserve"> </w:t>
      </w:r>
    </w:p>
    <w:p w14:paraId="19C47A7E" w14:textId="77777777" w:rsidR="000D2378" w:rsidRPr="000D2378" w:rsidRDefault="000D2378" w:rsidP="000D2378">
      <w:pPr>
        <w:pStyle w:val="Normal1"/>
      </w:pPr>
    </w:p>
    <w:p w14:paraId="226F7B52" w14:textId="1F47D1B2" w:rsidR="002B6CCC" w:rsidRDefault="000D2378" w:rsidP="002B6CCC">
      <w:pPr>
        <w:pStyle w:val="Normal1"/>
        <w:jc w:val="both"/>
      </w:pPr>
      <w:r>
        <w:rPr>
          <w:sz w:val="22"/>
          <w:szCs w:val="22"/>
        </w:rPr>
        <w:t>When</w:t>
      </w:r>
      <w:r w:rsidR="00C35AA0">
        <w:rPr>
          <w:sz w:val="22"/>
          <w:szCs w:val="22"/>
        </w:rPr>
        <w:t xml:space="preserve"> entering your</w:t>
      </w:r>
      <w:r w:rsidR="002B6CCC">
        <w:rPr>
          <w:sz w:val="22"/>
          <w:szCs w:val="22"/>
        </w:rPr>
        <w:t xml:space="preserve"> expenditure accruals, income accruals, prepayments and income in advance </w:t>
      </w:r>
      <w:r w:rsidR="00C35AA0">
        <w:rPr>
          <w:sz w:val="22"/>
          <w:szCs w:val="22"/>
        </w:rPr>
        <w:t xml:space="preserve">journals </w:t>
      </w:r>
      <w:r w:rsidR="002B6CCC">
        <w:rPr>
          <w:sz w:val="22"/>
          <w:szCs w:val="22"/>
        </w:rPr>
        <w:t xml:space="preserve">please first ensure that you are in the </w:t>
      </w:r>
      <w:r w:rsidR="00A37F1A">
        <w:rPr>
          <w:sz w:val="22"/>
          <w:szCs w:val="22"/>
        </w:rPr>
        <w:t>2023-24</w:t>
      </w:r>
      <w:r w:rsidR="002B6CCC">
        <w:rPr>
          <w:sz w:val="22"/>
          <w:szCs w:val="22"/>
        </w:rPr>
        <w:t xml:space="preserve"> financial year, Period 1</w:t>
      </w:r>
      <w:r>
        <w:rPr>
          <w:sz w:val="22"/>
          <w:szCs w:val="22"/>
        </w:rPr>
        <w:t>2</w:t>
      </w:r>
      <w:r w:rsidR="002B6CCC">
        <w:rPr>
          <w:sz w:val="22"/>
          <w:szCs w:val="22"/>
        </w:rPr>
        <w:t>.</w:t>
      </w:r>
    </w:p>
    <w:p w14:paraId="29DAC25F" w14:textId="77777777" w:rsidR="002B6CCC" w:rsidRDefault="002B6CCC" w:rsidP="002B6CCC">
      <w:pPr>
        <w:pStyle w:val="Normal1"/>
        <w:jc w:val="both"/>
      </w:pPr>
    </w:p>
    <w:p w14:paraId="485F7839" w14:textId="00BB8AE4" w:rsidR="002B6CCC" w:rsidRDefault="002B6CCC" w:rsidP="002B6CCC">
      <w:pPr>
        <w:pStyle w:val="Normal1"/>
        <w:jc w:val="both"/>
      </w:pPr>
      <w:r>
        <w:rPr>
          <w:sz w:val="22"/>
          <w:szCs w:val="22"/>
        </w:rPr>
        <w:t>Sort your accruals into separate categories, i.e., School to School, School to LBH</w:t>
      </w:r>
      <w:r w:rsidR="00E91EEA">
        <w:rPr>
          <w:sz w:val="22"/>
          <w:szCs w:val="22"/>
        </w:rPr>
        <w:t xml:space="preserve">, </w:t>
      </w:r>
      <w:r w:rsidR="003C189E">
        <w:rPr>
          <w:sz w:val="22"/>
          <w:szCs w:val="22"/>
        </w:rPr>
        <w:t>Local Government Bodies</w:t>
      </w:r>
      <w:r>
        <w:rPr>
          <w:sz w:val="22"/>
          <w:szCs w:val="22"/>
        </w:rPr>
        <w:t xml:space="preserve"> and External – School to Other transactions ready for keying separately.</w:t>
      </w:r>
    </w:p>
    <w:p w14:paraId="11940803" w14:textId="77777777" w:rsidR="002B6CCC" w:rsidRDefault="002B6CCC" w:rsidP="002B6CCC">
      <w:pPr>
        <w:pStyle w:val="Normal1"/>
        <w:jc w:val="both"/>
      </w:pPr>
    </w:p>
    <w:p w14:paraId="770424BE" w14:textId="1411CE54" w:rsidR="002B6CCC" w:rsidRDefault="002B6CCC" w:rsidP="002B6CCC">
      <w:pPr>
        <w:pStyle w:val="Normal1"/>
        <w:jc w:val="both"/>
        <w:rPr>
          <w:sz w:val="22"/>
          <w:szCs w:val="22"/>
        </w:rPr>
      </w:pPr>
      <w:r>
        <w:rPr>
          <w:sz w:val="22"/>
          <w:szCs w:val="22"/>
        </w:rPr>
        <w:t xml:space="preserve">Go to </w:t>
      </w:r>
      <w:r>
        <w:rPr>
          <w:i/>
          <w:sz w:val="22"/>
          <w:szCs w:val="22"/>
        </w:rPr>
        <w:t xml:space="preserve">Focus - General Ledger - Manual Journal, click on ‘+’ – </w:t>
      </w:r>
      <w:r>
        <w:rPr>
          <w:sz w:val="22"/>
          <w:szCs w:val="22"/>
        </w:rPr>
        <w:t>and select</w:t>
      </w:r>
      <w:r>
        <w:rPr>
          <w:b/>
          <w:i/>
          <w:sz w:val="22"/>
          <w:szCs w:val="22"/>
        </w:rPr>
        <w:t xml:space="preserve"> ‘Reversing</w:t>
      </w:r>
      <w:r w:rsidR="001D133B">
        <w:rPr>
          <w:b/>
          <w:i/>
          <w:sz w:val="22"/>
          <w:szCs w:val="22"/>
        </w:rPr>
        <w:t xml:space="preserve"> Journal</w:t>
      </w:r>
      <w:r>
        <w:rPr>
          <w:b/>
          <w:i/>
          <w:sz w:val="22"/>
          <w:szCs w:val="22"/>
        </w:rPr>
        <w:t>’.</w:t>
      </w:r>
      <w:r>
        <w:rPr>
          <w:sz w:val="22"/>
          <w:szCs w:val="22"/>
        </w:rPr>
        <w:t xml:space="preserve"> </w:t>
      </w:r>
    </w:p>
    <w:p w14:paraId="0A252F48" w14:textId="77777777" w:rsidR="001D133B" w:rsidRDefault="001D133B" w:rsidP="002B6CCC">
      <w:pPr>
        <w:pStyle w:val="Normal1"/>
        <w:jc w:val="both"/>
      </w:pPr>
    </w:p>
    <w:p w14:paraId="75027C10" w14:textId="386AB44B" w:rsidR="002B6CCC" w:rsidRDefault="002B6CCC" w:rsidP="002B6CCC">
      <w:pPr>
        <w:pStyle w:val="Normal1"/>
        <w:jc w:val="both"/>
      </w:pPr>
      <w:r>
        <w:rPr>
          <w:sz w:val="22"/>
          <w:szCs w:val="22"/>
        </w:rPr>
        <w:t xml:space="preserve">Narrative: Year End Item </w:t>
      </w:r>
      <w:r>
        <w:rPr>
          <w:i/>
          <w:sz w:val="22"/>
          <w:szCs w:val="22"/>
        </w:rPr>
        <w:t xml:space="preserve">(for clarity, you can enter header as </w:t>
      </w:r>
      <w:r w:rsidR="005C2BC8">
        <w:rPr>
          <w:i/>
          <w:sz w:val="22"/>
          <w:szCs w:val="22"/>
        </w:rPr>
        <w:t>year-end</w:t>
      </w:r>
      <w:r>
        <w:rPr>
          <w:i/>
          <w:sz w:val="22"/>
          <w:szCs w:val="22"/>
        </w:rPr>
        <w:t xml:space="preserve"> expenditure, </w:t>
      </w:r>
      <w:r w:rsidR="00D66282">
        <w:rPr>
          <w:i/>
          <w:sz w:val="22"/>
          <w:szCs w:val="22"/>
        </w:rPr>
        <w:t>prepayment,</w:t>
      </w:r>
      <w:r>
        <w:rPr>
          <w:i/>
          <w:sz w:val="22"/>
          <w:szCs w:val="22"/>
        </w:rPr>
        <w:t xml:space="preserve"> or advance income, etc. It may also help to separately head e</w:t>
      </w:r>
      <w:r w:rsidR="005C2BC8">
        <w:rPr>
          <w:i/>
          <w:sz w:val="22"/>
          <w:szCs w:val="22"/>
        </w:rPr>
        <w:t>ach category -</w:t>
      </w:r>
      <w:r>
        <w:rPr>
          <w:i/>
          <w:sz w:val="22"/>
          <w:szCs w:val="22"/>
        </w:rPr>
        <w:t xml:space="preserve"> ‘School to School’, ‘School to LBH’ or ‘External - School to Other’).</w:t>
      </w:r>
    </w:p>
    <w:p w14:paraId="7B5E7981" w14:textId="77777777" w:rsidR="002B6CCC" w:rsidRDefault="002B6CCC" w:rsidP="002B6CCC">
      <w:pPr>
        <w:pStyle w:val="Normal1"/>
        <w:jc w:val="both"/>
      </w:pPr>
    </w:p>
    <w:p w14:paraId="0DB30FD9" w14:textId="4D3A3AEC" w:rsidR="00EA0385" w:rsidRDefault="002B6CCC" w:rsidP="00752178">
      <w:pPr>
        <w:pStyle w:val="Normal1"/>
        <w:numPr>
          <w:ilvl w:val="0"/>
          <w:numId w:val="42"/>
        </w:numPr>
        <w:jc w:val="both"/>
        <w:rPr>
          <w:sz w:val="22"/>
          <w:szCs w:val="22"/>
        </w:rPr>
      </w:pPr>
      <w:r>
        <w:rPr>
          <w:sz w:val="22"/>
          <w:szCs w:val="22"/>
        </w:rPr>
        <w:t xml:space="preserve">Reversal Year: </w:t>
      </w:r>
      <w:r w:rsidR="009C3C50">
        <w:rPr>
          <w:sz w:val="22"/>
          <w:szCs w:val="22"/>
        </w:rPr>
        <w:t>2024-25</w:t>
      </w:r>
    </w:p>
    <w:p w14:paraId="0C147F33" w14:textId="77777777" w:rsidR="00EA0385" w:rsidRDefault="002B6CCC" w:rsidP="00752178">
      <w:pPr>
        <w:pStyle w:val="Normal1"/>
        <w:numPr>
          <w:ilvl w:val="0"/>
          <w:numId w:val="42"/>
        </w:numPr>
        <w:jc w:val="both"/>
        <w:rPr>
          <w:sz w:val="22"/>
          <w:szCs w:val="22"/>
        </w:rPr>
      </w:pPr>
      <w:r w:rsidRPr="00EA0385">
        <w:rPr>
          <w:sz w:val="22"/>
          <w:szCs w:val="22"/>
        </w:rPr>
        <w:t>Reversal Period: April (Period 01)</w:t>
      </w:r>
    </w:p>
    <w:p w14:paraId="697D33CA" w14:textId="0A5FF24F" w:rsidR="002B6CCC" w:rsidRPr="00EA0385" w:rsidRDefault="002B6CCC" w:rsidP="00752178">
      <w:pPr>
        <w:pStyle w:val="Normal1"/>
        <w:numPr>
          <w:ilvl w:val="0"/>
          <w:numId w:val="42"/>
        </w:numPr>
        <w:jc w:val="both"/>
        <w:rPr>
          <w:sz w:val="22"/>
          <w:szCs w:val="22"/>
        </w:rPr>
      </w:pPr>
      <w:r w:rsidRPr="00EA0385">
        <w:rPr>
          <w:sz w:val="22"/>
          <w:szCs w:val="22"/>
        </w:rPr>
        <w:t xml:space="preserve">One side of the journal will be posted to the ledger code and the other to balance sheet code LIAB or ASST. (Entries will be reversed automatically in period 1 of </w:t>
      </w:r>
      <w:r w:rsidR="009C3C50">
        <w:rPr>
          <w:sz w:val="22"/>
          <w:szCs w:val="22"/>
        </w:rPr>
        <w:t>2024-25</w:t>
      </w:r>
      <w:r w:rsidRPr="00EA0385">
        <w:rPr>
          <w:sz w:val="22"/>
          <w:szCs w:val="22"/>
        </w:rPr>
        <w:t xml:space="preserve">). The codes to use are dependent upon the type of year-end item you are processing as below. </w:t>
      </w:r>
    </w:p>
    <w:p w14:paraId="0338BAD5" w14:textId="77777777" w:rsidR="002B6CCC" w:rsidRDefault="002B6CCC" w:rsidP="002B6CCC">
      <w:pPr>
        <w:pStyle w:val="Normal1"/>
        <w:jc w:val="both"/>
      </w:pPr>
    </w:p>
    <w:p w14:paraId="326426D1" w14:textId="77777777" w:rsidR="002B6CCC" w:rsidRDefault="002B6CCC" w:rsidP="00752178">
      <w:pPr>
        <w:pStyle w:val="Normal1"/>
        <w:numPr>
          <w:ilvl w:val="0"/>
          <w:numId w:val="1"/>
        </w:numPr>
        <w:ind w:hanging="360"/>
        <w:jc w:val="both"/>
        <w:rPr>
          <w:sz w:val="22"/>
          <w:szCs w:val="22"/>
        </w:rPr>
      </w:pPr>
      <w:r>
        <w:rPr>
          <w:sz w:val="22"/>
          <w:szCs w:val="22"/>
        </w:rPr>
        <w:t xml:space="preserve">Expenditure Accrual </w:t>
      </w:r>
    </w:p>
    <w:p w14:paraId="4731E490" w14:textId="5303A27C" w:rsidR="002B6CCC" w:rsidRDefault="002B6CCC" w:rsidP="00752178">
      <w:pPr>
        <w:pStyle w:val="Normal1"/>
        <w:numPr>
          <w:ilvl w:val="1"/>
          <w:numId w:val="1"/>
        </w:numPr>
        <w:ind w:hanging="360"/>
        <w:jc w:val="both"/>
        <w:rPr>
          <w:sz w:val="22"/>
          <w:szCs w:val="22"/>
        </w:rPr>
      </w:pPr>
      <w:r>
        <w:rPr>
          <w:sz w:val="22"/>
          <w:szCs w:val="22"/>
        </w:rPr>
        <w:t>Debit the ledger code (</w:t>
      </w:r>
      <w:r w:rsidR="00D66282">
        <w:rPr>
          <w:sz w:val="22"/>
          <w:szCs w:val="22"/>
        </w:rPr>
        <w:t>e.g.,</w:t>
      </w:r>
      <w:r>
        <w:rPr>
          <w:sz w:val="22"/>
          <w:szCs w:val="22"/>
        </w:rPr>
        <w:t xml:space="preserve"> </w:t>
      </w:r>
      <w:proofErr w:type="spellStart"/>
      <w:r>
        <w:rPr>
          <w:sz w:val="22"/>
          <w:szCs w:val="22"/>
        </w:rPr>
        <w:t>Axxx</w:t>
      </w:r>
      <w:proofErr w:type="spellEnd"/>
      <w:r>
        <w:rPr>
          <w:sz w:val="22"/>
          <w:szCs w:val="22"/>
        </w:rPr>
        <w:t>)</w:t>
      </w:r>
    </w:p>
    <w:p w14:paraId="601A417A" w14:textId="1B6930AA" w:rsidR="002B6CCC" w:rsidRDefault="002B6CCC" w:rsidP="00752178">
      <w:pPr>
        <w:pStyle w:val="Normal1"/>
        <w:numPr>
          <w:ilvl w:val="1"/>
          <w:numId w:val="1"/>
        </w:numPr>
        <w:ind w:hanging="360"/>
        <w:jc w:val="both"/>
        <w:rPr>
          <w:sz w:val="22"/>
          <w:szCs w:val="22"/>
        </w:rPr>
      </w:pPr>
      <w:r>
        <w:rPr>
          <w:sz w:val="22"/>
          <w:szCs w:val="22"/>
        </w:rPr>
        <w:t xml:space="preserve">Credit LS (Liabilities) school code </w:t>
      </w:r>
      <w:r w:rsidR="00D66282">
        <w:rPr>
          <w:sz w:val="22"/>
          <w:szCs w:val="22"/>
        </w:rPr>
        <w:t>e.g.,</w:t>
      </w:r>
      <w:r>
        <w:rPr>
          <w:sz w:val="22"/>
          <w:szCs w:val="22"/>
        </w:rPr>
        <w:t xml:space="preserve"> LIAB</w:t>
      </w:r>
    </w:p>
    <w:p w14:paraId="6A4EC500" w14:textId="77777777" w:rsidR="002B6CCC" w:rsidRDefault="002B6CCC" w:rsidP="002B6CCC">
      <w:pPr>
        <w:pStyle w:val="Normal1"/>
        <w:ind w:left="1080"/>
        <w:jc w:val="both"/>
      </w:pPr>
    </w:p>
    <w:p w14:paraId="6AE88F7A" w14:textId="77777777" w:rsidR="002B6CCC" w:rsidRDefault="002B6CCC" w:rsidP="00752178">
      <w:pPr>
        <w:pStyle w:val="Normal1"/>
        <w:numPr>
          <w:ilvl w:val="0"/>
          <w:numId w:val="1"/>
        </w:numPr>
        <w:ind w:hanging="360"/>
        <w:jc w:val="both"/>
        <w:rPr>
          <w:sz w:val="22"/>
          <w:szCs w:val="22"/>
        </w:rPr>
      </w:pPr>
      <w:r>
        <w:rPr>
          <w:sz w:val="22"/>
          <w:szCs w:val="22"/>
        </w:rPr>
        <w:t>Income Accrual</w:t>
      </w:r>
    </w:p>
    <w:p w14:paraId="76D52C89" w14:textId="456CBCAC" w:rsidR="002B6CCC" w:rsidRDefault="002B6CCC" w:rsidP="00752178">
      <w:pPr>
        <w:pStyle w:val="Normal1"/>
        <w:numPr>
          <w:ilvl w:val="1"/>
          <w:numId w:val="1"/>
        </w:numPr>
        <w:ind w:hanging="360"/>
        <w:jc w:val="both"/>
        <w:rPr>
          <w:sz w:val="22"/>
          <w:szCs w:val="22"/>
        </w:rPr>
      </w:pPr>
      <w:r>
        <w:rPr>
          <w:sz w:val="22"/>
          <w:szCs w:val="22"/>
        </w:rPr>
        <w:t>Credit Income ledger code (</w:t>
      </w:r>
      <w:r w:rsidR="00D66282">
        <w:rPr>
          <w:sz w:val="22"/>
          <w:szCs w:val="22"/>
        </w:rPr>
        <w:t>e.g.,</w:t>
      </w:r>
      <w:r>
        <w:rPr>
          <w:sz w:val="22"/>
          <w:szCs w:val="22"/>
        </w:rPr>
        <w:t xml:space="preserve"> </w:t>
      </w:r>
      <w:proofErr w:type="spellStart"/>
      <w:r>
        <w:rPr>
          <w:sz w:val="22"/>
          <w:szCs w:val="22"/>
        </w:rPr>
        <w:t>Axxx</w:t>
      </w:r>
      <w:proofErr w:type="spellEnd"/>
      <w:r>
        <w:rPr>
          <w:sz w:val="22"/>
          <w:szCs w:val="22"/>
        </w:rPr>
        <w:t>)</w:t>
      </w:r>
    </w:p>
    <w:p w14:paraId="6B1A6F4A" w14:textId="16557285" w:rsidR="002B6CCC" w:rsidRDefault="002B6CCC" w:rsidP="00752178">
      <w:pPr>
        <w:pStyle w:val="Normal1"/>
        <w:numPr>
          <w:ilvl w:val="1"/>
          <w:numId w:val="1"/>
        </w:numPr>
        <w:ind w:hanging="360"/>
        <w:jc w:val="both"/>
        <w:rPr>
          <w:sz w:val="22"/>
          <w:szCs w:val="22"/>
        </w:rPr>
      </w:pPr>
      <w:r>
        <w:rPr>
          <w:sz w:val="22"/>
          <w:szCs w:val="22"/>
        </w:rPr>
        <w:t xml:space="preserve">Debit AS (Asset) school code </w:t>
      </w:r>
      <w:r w:rsidR="00D66282">
        <w:rPr>
          <w:sz w:val="22"/>
          <w:szCs w:val="22"/>
        </w:rPr>
        <w:t>e.g.,</w:t>
      </w:r>
      <w:r>
        <w:rPr>
          <w:sz w:val="22"/>
          <w:szCs w:val="22"/>
        </w:rPr>
        <w:t xml:space="preserve"> ASST</w:t>
      </w:r>
    </w:p>
    <w:p w14:paraId="702C5CE5" w14:textId="77777777" w:rsidR="002B6CCC" w:rsidRDefault="002B6CCC" w:rsidP="002B6CCC">
      <w:pPr>
        <w:pStyle w:val="Normal1"/>
        <w:tabs>
          <w:tab w:val="center" w:pos="4153"/>
          <w:tab w:val="right" w:pos="8306"/>
        </w:tabs>
        <w:jc w:val="both"/>
      </w:pPr>
    </w:p>
    <w:p w14:paraId="70F4B67F" w14:textId="77777777" w:rsidR="002B6CCC" w:rsidRDefault="002B6CCC" w:rsidP="00752178">
      <w:pPr>
        <w:pStyle w:val="Normal1"/>
        <w:numPr>
          <w:ilvl w:val="0"/>
          <w:numId w:val="1"/>
        </w:numPr>
        <w:ind w:hanging="360"/>
        <w:jc w:val="both"/>
        <w:rPr>
          <w:sz w:val="22"/>
          <w:szCs w:val="22"/>
        </w:rPr>
      </w:pPr>
      <w:r>
        <w:rPr>
          <w:sz w:val="22"/>
          <w:szCs w:val="22"/>
        </w:rPr>
        <w:t>Prepayment</w:t>
      </w:r>
    </w:p>
    <w:p w14:paraId="770A2955" w14:textId="5AD0CFFF" w:rsidR="002B6CCC" w:rsidRDefault="002B6CCC" w:rsidP="00752178">
      <w:pPr>
        <w:pStyle w:val="Normal1"/>
        <w:numPr>
          <w:ilvl w:val="1"/>
          <w:numId w:val="1"/>
        </w:numPr>
        <w:ind w:hanging="360"/>
        <w:jc w:val="both"/>
        <w:rPr>
          <w:sz w:val="22"/>
          <w:szCs w:val="22"/>
        </w:rPr>
      </w:pPr>
      <w:r>
        <w:rPr>
          <w:sz w:val="22"/>
          <w:szCs w:val="22"/>
        </w:rPr>
        <w:t>Credit Expenditure Ledger Code (</w:t>
      </w:r>
      <w:r w:rsidR="00D66282">
        <w:rPr>
          <w:sz w:val="22"/>
          <w:szCs w:val="22"/>
        </w:rPr>
        <w:t>e.g.,</w:t>
      </w:r>
      <w:r>
        <w:rPr>
          <w:sz w:val="22"/>
          <w:szCs w:val="22"/>
        </w:rPr>
        <w:t xml:space="preserve"> </w:t>
      </w:r>
      <w:proofErr w:type="spellStart"/>
      <w:r>
        <w:rPr>
          <w:sz w:val="22"/>
          <w:szCs w:val="22"/>
        </w:rPr>
        <w:t>Axxx</w:t>
      </w:r>
      <w:proofErr w:type="spellEnd"/>
      <w:r>
        <w:rPr>
          <w:sz w:val="22"/>
          <w:szCs w:val="22"/>
        </w:rPr>
        <w:t>)</w:t>
      </w:r>
    </w:p>
    <w:p w14:paraId="5BE0A42E" w14:textId="50E9254A" w:rsidR="002B6CCC" w:rsidRDefault="002B6CCC" w:rsidP="00752178">
      <w:pPr>
        <w:pStyle w:val="Normal1"/>
        <w:numPr>
          <w:ilvl w:val="1"/>
          <w:numId w:val="1"/>
        </w:numPr>
        <w:ind w:hanging="360"/>
        <w:jc w:val="both"/>
        <w:rPr>
          <w:sz w:val="22"/>
          <w:szCs w:val="22"/>
        </w:rPr>
      </w:pPr>
      <w:r>
        <w:rPr>
          <w:sz w:val="22"/>
          <w:szCs w:val="22"/>
        </w:rPr>
        <w:t xml:space="preserve">Debit AS (Asset) school code </w:t>
      </w:r>
      <w:r w:rsidR="00D66282">
        <w:rPr>
          <w:sz w:val="22"/>
          <w:szCs w:val="22"/>
        </w:rPr>
        <w:t>e.g.,</w:t>
      </w:r>
      <w:r>
        <w:rPr>
          <w:sz w:val="22"/>
          <w:szCs w:val="22"/>
        </w:rPr>
        <w:t xml:space="preserve"> ASST</w:t>
      </w:r>
    </w:p>
    <w:p w14:paraId="54074DC1" w14:textId="77777777" w:rsidR="002B6CCC" w:rsidRDefault="002B6CCC" w:rsidP="002B6CCC">
      <w:pPr>
        <w:pStyle w:val="Normal1"/>
        <w:ind w:left="1080"/>
        <w:jc w:val="both"/>
      </w:pPr>
    </w:p>
    <w:p w14:paraId="373EC52C" w14:textId="77777777" w:rsidR="002B6CCC" w:rsidRDefault="002B6CCC" w:rsidP="00752178">
      <w:pPr>
        <w:pStyle w:val="Normal1"/>
        <w:numPr>
          <w:ilvl w:val="0"/>
          <w:numId w:val="1"/>
        </w:numPr>
        <w:ind w:hanging="360"/>
        <w:jc w:val="both"/>
        <w:rPr>
          <w:sz w:val="22"/>
          <w:szCs w:val="22"/>
        </w:rPr>
      </w:pPr>
      <w:r>
        <w:rPr>
          <w:sz w:val="22"/>
          <w:szCs w:val="22"/>
        </w:rPr>
        <w:t>Income in Advance</w:t>
      </w:r>
    </w:p>
    <w:p w14:paraId="7E1EFD93" w14:textId="087CE31A" w:rsidR="002B6CCC" w:rsidRDefault="002B6CCC" w:rsidP="00752178">
      <w:pPr>
        <w:pStyle w:val="Normal1"/>
        <w:numPr>
          <w:ilvl w:val="1"/>
          <w:numId w:val="1"/>
        </w:numPr>
        <w:ind w:hanging="360"/>
        <w:jc w:val="both"/>
        <w:rPr>
          <w:sz w:val="22"/>
          <w:szCs w:val="22"/>
        </w:rPr>
      </w:pPr>
      <w:r>
        <w:rPr>
          <w:sz w:val="22"/>
          <w:szCs w:val="22"/>
        </w:rPr>
        <w:t>Debit Income Ledger Code (</w:t>
      </w:r>
      <w:r w:rsidR="00D66282">
        <w:rPr>
          <w:sz w:val="22"/>
          <w:szCs w:val="22"/>
        </w:rPr>
        <w:t>e.g.,</w:t>
      </w:r>
      <w:r>
        <w:rPr>
          <w:sz w:val="22"/>
          <w:szCs w:val="22"/>
        </w:rPr>
        <w:t xml:space="preserve"> </w:t>
      </w:r>
      <w:proofErr w:type="spellStart"/>
      <w:r>
        <w:rPr>
          <w:sz w:val="22"/>
          <w:szCs w:val="22"/>
        </w:rPr>
        <w:t>Axxx</w:t>
      </w:r>
      <w:proofErr w:type="spellEnd"/>
      <w:r>
        <w:rPr>
          <w:sz w:val="22"/>
          <w:szCs w:val="22"/>
        </w:rPr>
        <w:t>)</w:t>
      </w:r>
    </w:p>
    <w:p w14:paraId="05F2F362" w14:textId="2E404EF9" w:rsidR="002B6CCC" w:rsidRDefault="002B6CCC" w:rsidP="00752178">
      <w:pPr>
        <w:pStyle w:val="Normal1"/>
        <w:numPr>
          <w:ilvl w:val="1"/>
          <w:numId w:val="1"/>
        </w:numPr>
        <w:ind w:hanging="360"/>
        <w:jc w:val="both"/>
        <w:rPr>
          <w:sz w:val="22"/>
          <w:szCs w:val="22"/>
        </w:rPr>
      </w:pPr>
      <w:r>
        <w:rPr>
          <w:sz w:val="22"/>
          <w:szCs w:val="22"/>
        </w:rPr>
        <w:t xml:space="preserve">Credit LS (Liabilities) school code </w:t>
      </w:r>
      <w:r w:rsidR="00D66282">
        <w:rPr>
          <w:sz w:val="22"/>
          <w:szCs w:val="22"/>
        </w:rPr>
        <w:t>e.g.,</w:t>
      </w:r>
      <w:r>
        <w:rPr>
          <w:sz w:val="22"/>
          <w:szCs w:val="22"/>
        </w:rPr>
        <w:t xml:space="preserve"> LIAB</w:t>
      </w:r>
    </w:p>
    <w:p w14:paraId="546F9732" w14:textId="77777777" w:rsidR="002B6CCC" w:rsidRDefault="002B6CCC" w:rsidP="002B6CCC">
      <w:pPr>
        <w:pStyle w:val="Normal1"/>
        <w:jc w:val="both"/>
      </w:pPr>
    </w:p>
    <w:p w14:paraId="58083387" w14:textId="77777777" w:rsidR="002B6CCC" w:rsidRDefault="002B6CCC" w:rsidP="002B6CCC">
      <w:pPr>
        <w:pStyle w:val="Normal1"/>
        <w:jc w:val="both"/>
      </w:pPr>
      <w:r w:rsidRPr="00B61CD5">
        <w:rPr>
          <w:b/>
          <w:sz w:val="22"/>
          <w:szCs w:val="22"/>
          <w:u w:val="single"/>
        </w:rPr>
        <w:t>All amounts should exclude VAT</w:t>
      </w:r>
      <w:r>
        <w:rPr>
          <w:b/>
          <w:sz w:val="22"/>
          <w:szCs w:val="22"/>
        </w:rPr>
        <w:t>.</w:t>
      </w:r>
      <w:r>
        <w:rPr>
          <w:sz w:val="22"/>
          <w:szCs w:val="22"/>
        </w:rPr>
        <w:t xml:space="preserve">  Ensure a print is run off for the journals passed as these will need to be sent to the LA as part of your return.</w:t>
      </w:r>
    </w:p>
    <w:p w14:paraId="4DAD9E21" w14:textId="77777777" w:rsidR="002B6CCC" w:rsidRDefault="002B6CCC" w:rsidP="002B6CCC">
      <w:pPr>
        <w:pStyle w:val="Normal1"/>
        <w:jc w:val="both"/>
      </w:pPr>
    </w:p>
    <w:p w14:paraId="14B3B211" w14:textId="6C5E5179" w:rsidR="004C11E7" w:rsidRDefault="002B6CCC" w:rsidP="002B6CCC">
      <w:pPr>
        <w:pStyle w:val="Normal1"/>
        <w:jc w:val="both"/>
        <w:rPr>
          <w:sz w:val="22"/>
          <w:szCs w:val="22"/>
        </w:rPr>
      </w:pPr>
      <w:r>
        <w:rPr>
          <w:b/>
          <w:sz w:val="22"/>
          <w:szCs w:val="22"/>
        </w:rPr>
        <w:t>Please remember</w:t>
      </w:r>
      <w:r>
        <w:rPr>
          <w:sz w:val="22"/>
          <w:szCs w:val="22"/>
        </w:rPr>
        <w:t xml:space="preserve"> that the Capital accruals will have to be processed on FMS as per the previously submitted Capital accruals form. There should be no change in capital balances on FMS to what has been submitted on your Quarter</w:t>
      </w:r>
      <w:r w:rsidR="00ED6A8A">
        <w:rPr>
          <w:sz w:val="22"/>
          <w:szCs w:val="22"/>
        </w:rPr>
        <w:t xml:space="preserve"> 4 R</w:t>
      </w:r>
      <w:r>
        <w:rPr>
          <w:sz w:val="22"/>
          <w:szCs w:val="22"/>
        </w:rPr>
        <w:t>eturn.</w:t>
      </w:r>
    </w:p>
    <w:p w14:paraId="6C5C7F68" w14:textId="77777777" w:rsidR="004C11E7" w:rsidRDefault="004C11E7" w:rsidP="002B6CCC">
      <w:pPr>
        <w:pStyle w:val="Normal1"/>
        <w:jc w:val="both"/>
        <w:rPr>
          <w:sz w:val="22"/>
          <w:szCs w:val="22"/>
        </w:rPr>
      </w:pPr>
    </w:p>
    <w:p w14:paraId="26B2071C" w14:textId="58139F0C" w:rsidR="00E16F67" w:rsidRDefault="002B6CCC" w:rsidP="002B6CCC">
      <w:pPr>
        <w:pStyle w:val="Normal1"/>
        <w:jc w:val="both"/>
        <w:rPr>
          <w:sz w:val="22"/>
          <w:szCs w:val="22"/>
        </w:rPr>
      </w:pPr>
      <w:r>
        <w:rPr>
          <w:sz w:val="22"/>
          <w:szCs w:val="22"/>
        </w:rPr>
        <w:lastRenderedPageBreak/>
        <w:t xml:space="preserve">  </w:t>
      </w:r>
    </w:p>
    <w:p w14:paraId="03C97B8F" w14:textId="77777777" w:rsidR="00585C94" w:rsidRDefault="00585C94" w:rsidP="002B6CCC">
      <w:pPr>
        <w:pStyle w:val="Normal1"/>
        <w:jc w:val="both"/>
        <w:rPr>
          <w:sz w:val="22"/>
          <w:szCs w:val="22"/>
        </w:rPr>
      </w:pPr>
    </w:p>
    <w:p w14:paraId="01218977" w14:textId="761C9643" w:rsidR="00E16F67" w:rsidRDefault="00E16F67" w:rsidP="002B6CCC">
      <w:pPr>
        <w:pStyle w:val="Normal1"/>
        <w:jc w:val="both"/>
        <w:rPr>
          <w:sz w:val="22"/>
          <w:szCs w:val="22"/>
        </w:rPr>
      </w:pPr>
    </w:p>
    <w:p w14:paraId="41BD8DDD" w14:textId="77777777" w:rsidR="002E592A" w:rsidRDefault="002E592A" w:rsidP="002B6CCC">
      <w:pPr>
        <w:pStyle w:val="Normal1"/>
        <w:jc w:val="both"/>
        <w:rPr>
          <w:sz w:val="22"/>
          <w:szCs w:val="22"/>
        </w:rPr>
      </w:pPr>
    </w:p>
    <w:p w14:paraId="18983AE5" w14:textId="13D5EC0E" w:rsidR="002B6CCC" w:rsidRDefault="002B6CCC" w:rsidP="002B6CCC">
      <w:pPr>
        <w:pStyle w:val="Normal1"/>
        <w:jc w:val="both"/>
      </w:pPr>
      <w:r>
        <w:rPr>
          <w:sz w:val="22"/>
          <w:szCs w:val="22"/>
        </w:rPr>
        <w:t xml:space="preserve">Contact your </w:t>
      </w:r>
      <w:r w:rsidR="004C11E7">
        <w:rPr>
          <w:sz w:val="22"/>
          <w:szCs w:val="22"/>
        </w:rPr>
        <w:t>F</w:t>
      </w:r>
      <w:r>
        <w:rPr>
          <w:sz w:val="22"/>
          <w:szCs w:val="22"/>
        </w:rPr>
        <w:t>inance</w:t>
      </w:r>
      <w:r w:rsidR="004C11E7">
        <w:rPr>
          <w:sz w:val="22"/>
          <w:szCs w:val="22"/>
        </w:rPr>
        <w:t xml:space="preserve"> Link O</w:t>
      </w:r>
      <w:r>
        <w:rPr>
          <w:sz w:val="22"/>
          <w:szCs w:val="22"/>
        </w:rPr>
        <w:t xml:space="preserve">fficer if capital balances on the final return are different to that submitted on your </w:t>
      </w:r>
      <w:r w:rsidR="00853C83">
        <w:rPr>
          <w:sz w:val="22"/>
          <w:szCs w:val="22"/>
        </w:rPr>
        <w:t>Quarter 4</w:t>
      </w:r>
      <w:r>
        <w:rPr>
          <w:sz w:val="22"/>
          <w:szCs w:val="22"/>
        </w:rPr>
        <w:t xml:space="preserve"> </w:t>
      </w:r>
      <w:r w:rsidR="00853C83">
        <w:rPr>
          <w:sz w:val="22"/>
          <w:szCs w:val="22"/>
        </w:rPr>
        <w:t>C</w:t>
      </w:r>
      <w:r>
        <w:rPr>
          <w:sz w:val="22"/>
          <w:szCs w:val="22"/>
        </w:rPr>
        <w:t xml:space="preserve">apital </w:t>
      </w:r>
      <w:r w:rsidR="00853C83">
        <w:rPr>
          <w:sz w:val="22"/>
          <w:szCs w:val="22"/>
        </w:rPr>
        <w:t>R</w:t>
      </w:r>
      <w:r>
        <w:rPr>
          <w:sz w:val="22"/>
          <w:szCs w:val="22"/>
        </w:rPr>
        <w:t xml:space="preserve">eturn on </w:t>
      </w:r>
      <w:r w:rsidR="00C5162D">
        <w:rPr>
          <w:sz w:val="22"/>
          <w:szCs w:val="22"/>
        </w:rPr>
        <w:t>15</w:t>
      </w:r>
      <w:r>
        <w:rPr>
          <w:sz w:val="22"/>
          <w:szCs w:val="22"/>
        </w:rPr>
        <w:t xml:space="preserve">th March. </w:t>
      </w:r>
    </w:p>
    <w:p w14:paraId="72913D18" w14:textId="77777777" w:rsidR="00306402" w:rsidRDefault="00306402" w:rsidP="002B6CCC">
      <w:pPr>
        <w:pStyle w:val="Normal1"/>
        <w:jc w:val="both"/>
        <w:rPr>
          <w:sz w:val="22"/>
          <w:szCs w:val="22"/>
          <w:u w:val="single"/>
        </w:rPr>
      </w:pPr>
    </w:p>
    <w:p w14:paraId="48E1BD46" w14:textId="77777777" w:rsidR="002B6CCC" w:rsidRDefault="002B6CCC" w:rsidP="002B6CCC">
      <w:pPr>
        <w:pStyle w:val="Normal1"/>
        <w:jc w:val="both"/>
      </w:pPr>
      <w:r>
        <w:rPr>
          <w:sz w:val="22"/>
          <w:szCs w:val="22"/>
          <w:u w:val="single"/>
        </w:rPr>
        <w:t>System creditor and system debtor balances are already included in SIMS FMS and therefore reversing journals must not be done for these balances</w:t>
      </w:r>
      <w:r>
        <w:rPr>
          <w:sz w:val="22"/>
          <w:szCs w:val="22"/>
        </w:rPr>
        <w:t xml:space="preserve">. </w:t>
      </w:r>
    </w:p>
    <w:p w14:paraId="17271481" w14:textId="77777777" w:rsidR="002B6CCC" w:rsidRDefault="002B6CCC" w:rsidP="002B6CCC">
      <w:pPr>
        <w:pStyle w:val="Normal1"/>
        <w:jc w:val="both"/>
      </w:pPr>
    </w:p>
    <w:p w14:paraId="75FF3FD3" w14:textId="77777777" w:rsidR="00F21528" w:rsidRPr="00A25E09" w:rsidRDefault="00F21528" w:rsidP="003F6429">
      <w:pPr>
        <w:pStyle w:val="Normal1"/>
        <w:jc w:val="both"/>
        <w:rPr>
          <w:color w:val="auto"/>
          <w:sz w:val="22"/>
          <w:szCs w:val="22"/>
        </w:rPr>
      </w:pPr>
    </w:p>
    <w:p w14:paraId="3181BBB2" w14:textId="21F1925C" w:rsidR="004009CF" w:rsidRDefault="001950A7" w:rsidP="003F6429">
      <w:pPr>
        <w:pStyle w:val="Normal1"/>
        <w:jc w:val="both"/>
      </w:pPr>
      <w:r>
        <w:rPr>
          <w:b/>
          <w:sz w:val="22"/>
          <w:szCs w:val="22"/>
        </w:rPr>
        <w:t>9</w:t>
      </w:r>
      <w:r w:rsidR="00DD0903">
        <w:rPr>
          <w:b/>
          <w:sz w:val="22"/>
          <w:szCs w:val="22"/>
        </w:rPr>
        <w:t>.</w:t>
      </w:r>
      <w:r w:rsidR="002B6CCC">
        <w:rPr>
          <w:b/>
          <w:sz w:val="22"/>
          <w:szCs w:val="22"/>
        </w:rPr>
        <w:t>3</w:t>
      </w:r>
      <w:r w:rsidR="00DD0903">
        <w:rPr>
          <w:b/>
          <w:sz w:val="22"/>
          <w:szCs w:val="22"/>
        </w:rPr>
        <w:t xml:space="preserve"> Supporting Documentation</w:t>
      </w:r>
    </w:p>
    <w:p w14:paraId="590A6FA8" w14:textId="77777777" w:rsidR="004009CF" w:rsidRDefault="004009CF" w:rsidP="003F6429">
      <w:pPr>
        <w:pStyle w:val="Normal1"/>
        <w:jc w:val="both"/>
      </w:pPr>
    </w:p>
    <w:p w14:paraId="006A71A0" w14:textId="77777777" w:rsidR="004009CF" w:rsidRDefault="00DD0903" w:rsidP="003F6429">
      <w:pPr>
        <w:pStyle w:val="Normal1"/>
        <w:jc w:val="both"/>
      </w:pPr>
      <w:r>
        <w:rPr>
          <w:sz w:val="22"/>
          <w:szCs w:val="22"/>
        </w:rPr>
        <w:t xml:space="preserve">Schools must provide copy documentation (such as invoices) to support all closedown accruals and prepayments.  </w:t>
      </w:r>
      <w:r>
        <w:rPr>
          <w:b/>
          <w:sz w:val="22"/>
          <w:szCs w:val="22"/>
        </w:rPr>
        <w:t>In the case of capital accruals</w:t>
      </w:r>
      <w:r w:rsidR="0041203C">
        <w:rPr>
          <w:b/>
          <w:sz w:val="22"/>
          <w:szCs w:val="22"/>
        </w:rPr>
        <w:t>,</w:t>
      </w:r>
      <w:r>
        <w:rPr>
          <w:b/>
          <w:sz w:val="22"/>
          <w:szCs w:val="22"/>
        </w:rPr>
        <w:t xml:space="preserve"> </w:t>
      </w:r>
      <w:r w:rsidRPr="00212EF6">
        <w:rPr>
          <w:b/>
          <w:sz w:val="22"/>
          <w:szCs w:val="22"/>
          <w:u w:val="single"/>
        </w:rPr>
        <w:t>only</w:t>
      </w:r>
      <w:r>
        <w:rPr>
          <w:b/>
          <w:sz w:val="22"/>
          <w:szCs w:val="22"/>
        </w:rPr>
        <w:t xml:space="preserve"> an invoice will be accepted as supporting evidence.  </w:t>
      </w:r>
      <w:r>
        <w:rPr>
          <w:sz w:val="22"/>
          <w:szCs w:val="22"/>
        </w:rPr>
        <w:t xml:space="preserve">We recommend that each item of supporting evidence is cross referenced to the list on the Appendices. Copy documentation supporting accruals or prepayments </w:t>
      </w:r>
      <w:r>
        <w:rPr>
          <w:sz w:val="22"/>
          <w:szCs w:val="22"/>
          <w:u w:val="single"/>
        </w:rPr>
        <w:t>must</w:t>
      </w:r>
      <w:r>
        <w:rPr>
          <w:sz w:val="22"/>
          <w:szCs w:val="22"/>
        </w:rPr>
        <w:t xml:space="preserve"> be forwarded to the Schools Finance Team with the year-end statement.  Adjustments will be made where satisfactory supporting evidence is not provided.</w:t>
      </w:r>
    </w:p>
    <w:p w14:paraId="0E95C8B1" w14:textId="77777777" w:rsidR="004009CF" w:rsidRDefault="004009CF" w:rsidP="003F6429">
      <w:pPr>
        <w:pStyle w:val="Normal1"/>
        <w:jc w:val="both"/>
      </w:pPr>
    </w:p>
    <w:p w14:paraId="511AB057" w14:textId="77777777" w:rsidR="00097797" w:rsidRDefault="00DD0903" w:rsidP="003F6429">
      <w:pPr>
        <w:pStyle w:val="Normal1"/>
        <w:jc w:val="both"/>
        <w:rPr>
          <w:sz w:val="22"/>
          <w:szCs w:val="22"/>
        </w:rPr>
      </w:pPr>
      <w:r>
        <w:rPr>
          <w:sz w:val="22"/>
          <w:szCs w:val="22"/>
        </w:rPr>
        <w:t>As in previous years, the Council’s external auditors will select a sample of schools to verify the validity of closedown adjustments.</w:t>
      </w:r>
    </w:p>
    <w:p w14:paraId="2340DF4F" w14:textId="2CAF0334" w:rsidR="004009CF" w:rsidRDefault="00DD0903" w:rsidP="003F6429">
      <w:pPr>
        <w:pStyle w:val="Normal1"/>
        <w:jc w:val="both"/>
      </w:pPr>
      <w:r>
        <w:rPr>
          <w:sz w:val="22"/>
          <w:szCs w:val="22"/>
        </w:rPr>
        <w:t xml:space="preserve"> </w:t>
      </w:r>
    </w:p>
    <w:p w14:paraId="0B9452E1" w14:textId="0E71947B" w:rsidR="004009CF" w:rsidRDefault="001950A7" w:rsidP="003F6429">
      <w:pPr>
        <w:pStyle w:val="Heading2"/>
        <w:jc w:val="both"/>
      </w:pPr>
      <w:r>
        <w:rPr>
          <w:sz w:val="22"/>
          <w:szCs w:val="22"/>
        </w:rPr>
        <w:t>9</w:t>
      </w:r>
      <w:r w:rsidR="00DD0903">
        <w:rPr>
          <w:sz w:val="22"/>
          <w:szCs w:val="22"/>
        </w:rPr>
        <w:t>.</w:t>
      </w:r>
      <w:r w:rsidR="00B76A1F">
        <w:rPr>
          <w:sz w:val="22"/>
          <w:szCs w:val="22"/>
        </w:rPr>
        <w:t>4</w:t>
      </w:r>
      <w:r w:rsidR="00DD0903">
        <w:rPr>
          <w:sz w:val="22"/>
          <w:szCs w:val="22"/>
        </w:rPr>
        <w:t xml:space="preserve"> Year End Reconciliation – Section B </w:t>
      </w:r>
      <w:r w:rsidR="00B76A1F">
        <w:rPr>
          <w:sz w:val="22"/>
          <w:szCs w:val="22"/>
        </w:rPr>
        <w:t>&amp; producing SIMS FMS reports</w:t>
      </w:r>
    </w:p>
    <w:p w14:paraId="543C4403" w14:textId="77777777" w:rsidR="004009CF" w:rsidRPr="00B84E72" w:rsidRDefault="004009CF" w:rsidP="003F6429">
      <w:pPr>
        <w:pStyle w:val="Normal1"/>
        <w:jc w:val="both"/>
        <w:rPr>
          <w:sz w:val="22"/>
          <w:szCs w:val="22"/>
        </w:rPr>
      </w:pPr>
    </w:p>
    <w:p w14:paraId="270A071D" w14:textId="77777777" w:rsidR="00B76A1F" w:rsidRPr="00B84E72" w:rsidRDefault="00B76A1F" w:rsidP="003F6429">
      <w:pPr>
        <w:pStyle w:val="Normal1"/>
        <w:jc w:val="both"/>
        <w:rPr>
          <w:sz w:val="22"/>
          <w:szCs w:val="22"/>
        </w:rPr>
      </w:pPr>
      <w:r w:rsidRPr="00B84E72">
        <w:rPr>
          <w:sz w:val="22"/>
          <w:szCs w:val="22"/>
        </w:rPr>
        <w:t>Now that your accruals have been keyed on FMS the expenditure / income values will have changed so a further Income &amp; Expenditure report will need to be generated together with a Summary Trial Balance report and Cost Centre Summary.  These should be produced as follows:</w:t>
      </w:r>
    </w:p>
    <w:p w14:paraId="46BFA16D" w14:textId="77777777" w:rsidR="00451A8A" w:rsidRPr="00B84E72" w:rsidRDefault="00451A8A" w:rsidP="003F6429">
      <w:pPr>
        <w:pStyle w:val="Normal1"/>
        <w:jc w:val="both"/>
        <w:rPr>
          <w:sz w:val="22"/>
          <w:szCs w:val="22"/>
        </w:rPr>
      </w:pPr>
    </w:p>
    <w:p w14:paraId="40A0ADC9" w14:textId="64B56883" w:rsidR="00E66BD7" w:rsidRPr="00B84E72" w:rsidRDefault="00B76A1F" w:rsidP="00752178">
      <w:pPr>
        <w:pStyle w:val="Normal1"/>
        <w:numPr>
          <w:ilvl w:val="0"/>
          <w:numId w:val="10"/>
        </w:numPr>
        <w:rPr>
          <w:sz w:val="22"/>
          <w:szCs w:val="22"/>
        </w:rPr>
      </w:pPr>
      <w:r w:rsidRPr="00B84E72">
        <w:rPr>
          <w:sz w:val="22"/>
          <w:szCs w:val="22"/>
        </w:rPr>
        <w:t xml:space="preserve">Income and Expenditure Report (To Period 13) (Reports </w:t>
      </w:r>
      <w:r w:rsidR="00CB41AD">
        <w:rPr>
          <w:sz w:val="22"/>
          <w:szCs w:val="22"/>
        </w:rPr>
        <w:t>&gt;</w:t>
      </w:r>
      <w:r w:rsidRPr="00B84E72">
        <w:rPr>
          <w:sz w:val="22"/>
          <w:szCs w:val="22"/>
        </w:rPr>
        <w:t xml:space="preserve"> CFR</w:t>
      </w:r>
      <w:r w:rsidR="00E66BD7" w:rsidRPr="00B84E72">
        <w:rPr>
          <w:sz w:val="22"/>
          <w:szCs w:val="22"/>
        </w:rPr>
        <w:t xml:space="preserve"> </w:t>
      </w:r>
      <w:r w:rsidR="00CB41AD">
        <w:rPr>
          <w:sz w:val="22"/>
          <w:szCs w:val="22"/>
        </w:rPr>
        <w:t>&gt;</w:t>
      </w:r>
      <w:r w:rsidRPr="00B84E72">
        <w:rPr>
          <w:sz w:val="22"/>
          <w:szCs w:val="22"/>
        </w:rPr>
        <w:t xml:space="preserve"> I&amp;E Report</w:t>
      </w:r>
      <w:r w:rsidR="00CB41AD">
        <w:rPr>
          <w:sz w:val="22"/>
          <w:szCs w:val="22"/>
        </w:rPr>
        <w:t xml:space="preserve"> &gt;</w:t>
      </w:r>
      <w:r w:rsidRPr="00B84E72">
        <w:rPr>
          <w:sz w:val="22"/>
          <w:szCs w:val="22"/>
        </w:rPr>
        <w:t xml:space="preserve"> Select period 13</w:t>
      </w:r>
      <w:r w:rsidR="00E66BD7" w:rsidRPr="00B84E72">
        <w:rPr>
          <w:sz w:val="22"/>
          <w:szCs w:val="22"/>
        </w:rPr>
        <w:t>).</w:t>
      </w:r>
    </w:p>
    <w:p w14:paraId="6F37D407" w14:textId="16958610" w:rsidR="00B76A1F" w:rsidRPr="00B84E72" w:rsidRDefault="00E66BD7" w:rsidP="00752178">
      <w:pPr>
        <w:pStyle w:val="Normal1"/>
        <w:numPr>
          <w:ilvl w:val="0"/>
          <w:numId w:val="10"/>
        </w:numPr>
        <w:rPr>
          <w:sz w:val="22"/>
          <w:szCs w:val="22"/>
        </w:rPr>
      </w:pPr>
      <w:r w:rsidRPr="00B84E72">
        <w:rPr>
          <w:sz w:val="22"/>
          <w:szCs w:val="22"/>
        </w:rPr>
        <w:t xml:space="preserve">Cost Centre Summary (Reports </w:t>
      </w:r>
      <w:r w:rsidR="00CB41AD">
        <w:rPr>
          <w:sz w:val="22"/>
          <w:szCs w:val="22"/>
        </w:rPr>
        <w:t xml:space="preserve">&gt; </w:t>
      </w:r>
      <w:r w:rsidRPr="00B84E72">
        <w:rPr>
          <w:sz w:val="22"/>
          <w:szCs w:val="22"/>
        </w:rPr>
        <w:t>General Ledger</w:t>
      </w:r>
      <w:r w:rsidR="00CB41AD">
        <w:rPr>
          <w:sz w:val="22"/>
          <w:szCs w:val="22"/>
        </w:rPr>
        <w:t xml:space="preserve"> &gt;</w:t>
      </w:r>
      <w:r w:rsidRPr="00B84E72">
        <w:rPr>
          <w:sz w:val="22"/>
          <w:szCs w:val="22"/>
        </w:rPr>
        <w:t xml:space="preserve"> Transactions </w:t>
      </w:r>
      <w:r w:rsidR="00CB41AD">
        <w:rPr>
          <w:sz w:val="22"/>
          <w:szCs w:val="22"/>
        </w:rPr>
        <w:t xml:space="preserve">&gt; </w:t>
      </w:r>
      <w:r w:rsidRPr="00B84E72">
        <w:rPr>
          <w:sz w:val="22"/>
          <w:szCs w:val="22"/>
        </w:rPr>
        <w:t xml:space="preserve">Cost Centre Summary Transactions </w:t>
      </w:r>
      <w:r w:rsidR="007F2B9E">
        <w:rPr>
          <w:sz w:val="22"/>
          <w:szCs w:val="22"/>
        </w:rPr>
        <w:t>&gt;</w:t>
      </w:r>
      <w:r w:rsidRPr="00B84E72">
        <w:rPr>
          <w:sz w:val="22"/>
          <w:szCs w:val="22"/>
        </w:rPr>
        <w:t xml:space="preserve"> Cost Centre Summary by Cost Centre</w:t>
      </w:r>
      <w:r w:rsidR="00451A8A" w:rsidRPr="00B84E72">
        <w:rPr>
          <w:sz w:val="22"/>
          <w:szCs w:val="22"/>
        </w:rPr>
        <w:t xml:space="preserve"> </w:t>
      </w:r>
      <w:r w:rsidR="007F2B9E">
        <w:rPr>
          <w:sz w:val="22"/>
          <w:szCs w:val="22"/>
        </w:rPr>
        <w:t>&gt;</w:t>
      </w:r>
      <w:r w:rsidR="00451A8A" w:rsidRPr="00B84E72">
        <w:rPr>
          <w:sz w:val="22"/>
          <w:szCs w:val="22"/>
        </w:rPr>
        <w:t xml:space="preserve"> Select Period 13</w:t>
      </w:r>
      <w:r w:rsidRPr="00B84E72">
        <w:rPr>
          <w:sz w:val="22"/>
          <w:szCs w:val="22"/>
        </w:rPr>
        <w:t>)</w:t>
      </w:r>
      <w:r w:rsidR="00451A8A" w:rsidRPr="00B84E72">
        <w:rPr>
          <w:sz w:val="22"/>
          <w:szCs w:val="22"/>
        </w:rPr>
        <w:t>.  For those schools that have more than one ‘Fund’, please print a Cost Centre Summary for each ‘Fund’ separately and one for ‘ALL’.</w:t>
      </w:r>
    </w:p>
    <w:p w14:paraId="4BCE12D8" w14:textId="40C3DC3F" w:rsidR="00451A8A" w:rsidRPr="00B84E72" w:rsidRDefault="00451A8A" w:rsidP="00752178">
      <w:pPr>
        <w:pStyle w:val="Normal1"/>
        <w:numPr>
          <w:ilvl w:val="0"/>
          <w:numId w:val="10"/>
        </w:numPr>
        <w:rPr>
          <w:sz w:val="22"/>
          <w:szCs w:val="22"/>
        </w:rPr>
      </w:pPr>
      <w:r w:rsidRPr="00B84E72">
        <w:rPr>
          <w:sz w:val="22"/>
          <w:szCs w:val="22"/>
        </w:rPr>
        <w:t>Summary Trial Balance by ledger code showing all funds and to Period 13 (Reports</w:t>
      </w:r>
      <w:r w:rsidR="007F2B9E">
        <w:rPr>
          <w:sz w:val="22"/>
          <w:szCs w:val="22"/>
        </w:rPr>
        <w:t xml:space="preserve"> &gt;</w:t>
      </w:r>
      <w:r w:rsidRPr="00B84E72">
        <w:rPr>
          <w:sz w:val="22"/>
          <w:szCs w:val="22"/>
        </w:rPr>
        <w:t xml:space="preserve"> General Ledger </w:t>
      </w:r>
      <w:r w:rsidR="007F2B9E">
        <w:rPr>
          <w:sz w:val="22"/>
          <w:szCs w:val="22"/>
        </w:rPr>
        <w:t>&gt;</w:t>
      </w:r>
      <w:r w:rsidRPr="00B84E72">
        <w:rPr>
          <w:sz w:val="22"/>
          <w:szCs w:val="22"/>
        </w:rPr>
        <w:t xml:space="preserve"> Trial Balance </w:t>
      </w:r>
      <w:r w:rsidR="007F2B9E">
        <w:rPr>
          <w:sz w:val="22"/>
          <w:szCs w:val="22"/>
        </w:rPr>
        <w:t xml:space="preserve">&gt; </w:t>
      </w:r>
      <w:r w:rsidRPr="00B84E72">
        <w:rPr>
          <w:sz w:val="22"/>
          <w:szCs w:val="22"/>
        </w:rPr>
        <w:t xml:space="preserve">Summary Trial Balance </w:t>
      </w:r>
      <w:r w:rsidR="007F2B9E">
        <w:rPr>
          <w:sz w:val="22"/>
          <w:szCs w:val="22"/>
        </w:rPr>
        <w:t>&gt;</w:t>
      </w:r>
      <w:r w:rsidRPr="00B84E72">
        <w:rPr>
          <w:sz w:val="22"/>
          <w:szCs w:val="22"/>
        </w:rPr>
        <w:t xml:space="preserve"> By Ledger Code </w:t>
      </w:r>
      <w:r w:rsidR="007F2B9E">
        <w:rPr>
          <w:sz w:val="22"/>
          <w:szCs w:val="22"/>
        </w:rPr>
        <w:t>&gt;</w:t>
      </w:r>
      <w:r w:rsidRPr="00B84E72">
        <w:rPr>
          <w:sz w:val="22"/>
          <w:szCs w:val="22"/>
        </w:rPr>
        <w:t xml:space="preserve"> Period 13, leave Fund blank and untick hide FC/FD)</w:t>
      </w:r>
    </w:p>
    <w:p w14:paraId="3BB5BD83" w14:textId="77777777" w:rsidR="00B76A1F" w:rsidRDefault="00B76A1F" w:rsidP="003F6429">
      <w:pPr>
        <w:pStyle w:val="Normal1"/>
        <w:jc w:val="both"/>
      </w:pPr>
    </w:p>
    <w:p w14:paraId="46342AA6" w14:textId="57FC2576" w:rsidR="004009CF" w:rsidRDefault="00DD0903" w:rsidP="003F6429">
      <w:pPr>
        <w:pStyle w:val="Heading4"/>
        <w:spacing w:line="240" w:lineRule="auto"/>
        <w:jc w:val="both"/>
      </w:pPr>
      <w:r>
        <w:rPr>
          <w:sz w:val="22"/>
          <w:szCs w:val="22"/>
        </w:rPr>
        <w:t xml:space="preserve">Total Expenditure </w:t>
      </w:r>
      <w:r w:rsidR="00A37F1A">
        <w:rPr>
          <w:sz w:val="22"/>
          <w:szCs w:val="22"/>
        </w:rPr>
        <w:t>2023-24</w:t>
      </w:r>
    </w:p>
    <w:p w14:paraId="5A54F6E6" w14:textId="511D5DE6" w:rsidR="004009CF" w:rsidRDefault="00DD0903" w:rsidP="003F6429">
      <w:pPr>
        <w:pStyle w:val="Normal1"/>
        <w:jc w:val="both"/>
      </w:pPr>
      <w:r>
        <w:rPr>
          <w:sz w:val="22"/>
          <w:szCs w:val="22"/>
        </w:rPr>
        <w:t xml:space="preserve">Enter the expenditure totals from pages 2 and </w:t>
      </w:r>
      <w:r w:rsidR="00CA7FFD">
        <w:rPr>
          <w:sz w:val="22"/>
          <w:szCs w:val="22"/>
        </w:rPr>
        <w:t>4</w:t>
      </w:r>
      <w:r>
        <w:rPr>
          <w:sz w:val="22"/>
          <w:szCs w:val="22"/>
        </w:rPr>
        <w:t xml:space="preserve"> of your I&amp;E </w:t>
      </w:r>
      <w:r w:rsidR="00853C83">
        <w:rPr>
          <w:sz w:val="22"/>
          <w:szCs w:val="22"/>
        </w:rPr>
        <w:t>R</w:t>
      </w:r>
      <w:r>
        <w:rPr>
          <w:sz w:val="22"/>
          <w:szCs w:val="22"/>
        </w:rPr>
        <w:t>eport.</w:t>
      </w:r>
    </w:p>
    <w:p w14:paraId="0890B22B" w14:textId="77777777" w:rsidR="004009CF" w:rsidRDefault="004009CF" w:rsidP="003F6429">
      <w:pPr>
        <w:pStyle w:val="Normal1"/>
        <w:jc w:val="both"/>
      </w:pPr>
    </w:p>
    <w:p w14:paraId="320FE294" w14:textId="53ED4F9B" w:rsidR="004009CF" w:rsidRDefault="00DD0903" w:rsidP="003F6429">
      <w:pPr>
        <w:pStyle w:val="Heading4"/>
        <w:spacing w:line="240" w:lineRule="auto"/>
        <w:jc w:val="both"/>
      </w:pPr>
      <w:r>
        <w:rPr>
          <w:sz w:val="22"/>
          <w:szCs w:val="22"/>
        </w:rPr>
        <w:t xml:space="preserve">Total Income </w:t>
      </w:r>
      <w:r w:rsidR="00A37F1A">
        <w:rPr>
          <w:sz w:val="22"/>
          <w:szCs w:val="22"/>
        </w:rPr>
        <w:t>2023-24</w:t>
      </w:r>
    </w:p>
    <w:p w14:paraId="26742222" w14:textId="44B58795" w:rsidR="004009CF" w:rsidRDefault="00DD0903" w:rsidP="003F6429">
      <w:pPr>
        <w:pStyle w:val="Normal1"/>
        <w:jc w:val="both"/>
      </w:pPr>
      <w:r>
        <w:rPr>
          <w:sz w:val="22"/>
          <w:szCs w:val="22"/>
        </w:rPr>
        <w:t xml:space="preserve">Enter the income totals from pages 1 and </w:t>
      </w:r>
      <w:r w:rsidR="00CA7FFD">
        <w:rPr>
          <w:sz w:val="22"/>
          <w:szCs w:val="22"/>
        </w:rPr>
        <w:t>4</w:t>
      </w:r>
      <w:r>
        <w:rPr>
          <w:sz w:val="22"/>
          <w:szCs w:val="22"/>
        </w:rPr>
        <w:t xml:space="preserve"> of your I&amp;E </w:t>
      </w:r>
      <w:r w:rsidR="00853C83">
        <w:rPr>
          <w:sz w:val="22"/>
          <w:szCs w:val="22"/>
        </w:rPr>
        <w:t>R</w:t>
      </w:r>
      <w:r>
        <w:rPr>
          <w:sz w:val="22"/>
          <w:szCs w:val="22"/>
        </w:rPr>
        <w:t>eport.</w:t>
      </w:r>
    </w:p>
    <w:p w14:paraId="504E2813" w14:textId="77777777" w:rsidR="004009CF" w:rsidRDefault="004009CF" w:rsidP="003F6429">
      <w:pPr>
        <w:pStyle w:val="Normal1"/>
        <w:jc w:val="both"/>
      </w:pPr>
    </w:p>
    <w:p w14:paraId="616443CE" w14:textId="77777777" w:rsidR="004009CF" w:rsidRDefault="00DD0903" w:rsidP="003F6429">
      <w:pPr>
        <w:pStyle w:val="Heading4"/>
        <w:spacing w:line="240" w:lineRule="auto"/>
        <w:jc w:val="both"/>
      </w:pPr>
      <w:r>
        <w:rPr>
          <w:sz w:val="22"/>
          <w:szCs w:val="22"/>
        </w:rPr>
        <w:t>Balance Brought Forward</w:t>
      </w:r>
    </w:p>
    <w:p w14:paraId="5E8A2D0C" w14:textId="3E8233F0" w:rsidR="004009CF" w:rsidRDefault="00DD0903" w:rsidP="003F6429">
      <w:pPr>
        <w:pStyle w:val="Normal1"/>
        <w:jc w:val="both"/>
      </w:pPr>
      <w:r>
        <w:rPr>
          <w:sz w:val="22"/>
          <w:szCs w:val="22"/>
        </w:rPr>
        <w:t>These fields are pre-populated with the closing balances from 20</w:t>
      </w:r>
      <w:r w:rsidR="002064C1">
        <w:rPr>
          <w:sz w:val="22"/>
          <w:szCs w:val="22"/>
        </w:rPr>
        <w:t>2</w:t>
      </w:r>
      <w:r w:rsidR="00DC0B5E">
        <w:rPr>
          <w:sz w:val="22"/>
          <w:szCs w:val="22"/>
        </w:rPr>
        <w:t>2</w:t>
      </w:r>
      <w:r w:rsidR="00676E3A">
        <w:rPr>
          <w:sz w:val="22"/>
          <w:szCs w:val="22"/>
        </w:rPr>
        <w:t>-2</w:t>
      </w:r>
      <w:r w:rsidR="00DC0B5E">
        <w:rPr>
          <w:sz w:val="22"/>
          <w:szCs w:val="22"/>
        </w:rPr>
        <w:t>3</w:t>
      </w:r>
      <w:r w:rsidR="00267EC4">
        <w:rPr>
          <w:sz w:val="22"/>
          <w:szCs w:val="22"/>
        </w:rPr>
        <w:t>.</w:t>
      </w:r>
    </w:p>
    <w:p w14:paraId="75EEFED2" w14:textId="77777777" w:rsidR="004009CF" w:rsidRDefault="004009CF" w:rsidP="003F6429">
      <w:pPr>
        <w:pStyle w:val="Normal1"/>
        <w:jc w:val="both"/>
      </w:pPr>
    </w:p>
    <w:p w14:paraId="6CB2B9D8" w14:textId="77777777" w:rsidR="004009CF" w:rsidRDefault="00DD0903" w:rsidP="003F6429">
      <w:pPr>
        <w:pStyle w:val="Heading4"/>
        <w:spacing w:line="240" w:lineRule="auto"/>
        <w:jc w:val="both"/>
      </w:pPr>
      <w:r>
        <w:rPr>
          <w:sz w:val="22"/>
          <w:szCs w:val="22"/>
        </w:rPr>
        <w:t>Net Closing Balance</w:t>
      </w:r>
    </w:p>
    <w:p w14:paraId="1F90818A" w14:textId="7DF89259" w:rsidR="004009CF" w:rsidRDefault="00DD0903" w:rsidP="003F6429">
      <w:pPr>
        <w:pStyle w:val="Normal1"/>
        <w:jc w:val="both"/>
        <w:rPr>
          <w:sz w:val="22"/>
          <w:szCs w:val="22"/>
        </w:rPr>
      </w:pPr>
      <w:r>
        <w:rPr>
          <w:sz w:val="22"/>
          <w:szCs w:val="22"/>
        </w:rPr>
        <w:t>These are formula driven fields.  Please note that you cannot close your accounts with an accumulated capital deficit.  If a capital deficit is shown</w:t>
      </w:r>
      <w:r w:rsidR="00853C83">
        <w:rPr>
          <w:sz w:val="22"/>
          <w:szCs w:val="22"/>
        </w:rPr>
        <w:t>,</w:t>
      </w:r>
      <w:r>
        <w:rPr>
          <w:sz w:val="22"/>
          <w:szCs w:val="22"/>
        </w:rPr>
        <w:t xml:space="preserve"> please refer to section 5 above and implement a revenue financing journal attaching a copy of this journal with the </w:t>
      </w:r>
      <w:r w:rsidR="005C2BC8">
        <w:rPr>
          <w:sz w:val="22"/>
          <w:szCs w:val="22"/>
        </w:rPr>
        <w:t>year-end</w:t>
      </w:r>
      <w:r>
        <w:rPr>
          <w:sz w:val="22"/>
          <w:szCs w:val="22"/>
        </w:rPr>
        <w:t xml:space="preserve"> information for submission to the Schools Finance Team.</w:t>
      </w:r>
    </w:p>
    <w:p w14:paraId="05C65E88" w14:textId="77777777" w:rsidR="00D7792D" w:rsidRDefault="00D7792D" w:rsidP="003F6429">
      <w:pPr>
        <w:pStyle w:val="Normal1"/>
        <w:jc w:val="both"/>
        <w:rPr>
          <w:sz w:val="22"/>
          <w:szCs w:val="22"/>
        </w:rPr>
      </w:pPr>
    </w:p>
    <w:p w14:paraId="7DC9B644" w14:textId="571AD605" w:rsidR="004009CF" w:rsidRDefault="001950A7" w:rsidP="003F6429">
      <w:pPr>
        <w:pStyle w:val="Heading2"/>
        <w:jc w:val="both"/>
      </w:pPr>
      <w:bookmarkStart w:id="14" w:name="_1ksv4uv" w:colFirst="0" w:colLast="0"/>
      <w:bookmarkEnd w:id="14"/>
      <w:r>
        <w:rPr>
          <w:sz w:val="22"/>
          <w:szCs w:val="22"/>
        </w:rPr>
        <w:t>9</w:t>
      </w:r>
      <w:r w:rsidR="00DD0903">
        <w:rPr>
          <w:sz w:val="22"/>
          <w:szCs w:val="22"/>
        </w:rPr>
        <w:t>.</w:t>
      </w:r>
      <w:r w:rsidR="00451A8A">
        <w:rPr>
          <w:sz w:val="22"/>
          <w:szCs w:val="22"/>
        </w:rPr>
        <w:t>5</w:t>
      </w:r>
      <w:r w:rsidR="00DD0903">
        <w:rPr>
          <w:sz w:val="22"/>
          <w:szCs w:val="22"/>
        </w:rPr>
        <w:t xml:space="preserve"> Reconciling Sections A and B</w:t>
      </w:r>
    </w:p>
    <w:p w14:paraId="3E624A7C" w14:textId="77777777" w:rsidR="004009CF" w:rsidRDefault="004009CF" w:rsidP="003F6429">
      <w:pPr>
        <w:pStyle w:val="Normal1"/>
        <w:jc w:val="both"/>
      </w:pPr>
    </w:p>
    <w:p w14:paraId="5BD05395" w14:textId="77777777" w:rsidR="004009CF" w:rsidRDefault="00DD0903" w:rsidP="003F6429">
      <w:pPr>
        <w:pStyle w:val="Normal1"/>
        <w:jc w:val="both"/>
      </w:pPr>
      <w:r>
        <w:rPr>
          <w:sz w:val="22"/>
          <w:szCs w:val="22"/>
        </w:rPr>
        <w:t xml:space="preserve">Sections A and B should reconcile to each other.  If there is an imbalance of more than £5 then the variance will be highlighted.  </w:t>
      </w:r>
    </w:p>
    <w:p w14:paraId="6223617B" w14:textId="77777777" w:rsidR="004009CF" w:rsidRDefault="004009CF" w:rsidP="003F6429">
      <w:pPr>
        <w:pStyle w:val="Normal1"/>
        <w:jc w:val="both"/>
      </w:pPr>
    </w:p>
    <w:p w14:paraId="078AE20D" w14:textId="77777777" w:rsidR="00131C77" w:rsidRDefault="00131C77" w:rsidP="003F6429">
      <w:pPr>
        <w:pStyle w:val="Normal1"/>
        <w:jc w:val="both"/>
      </w:pPr>
    </w:p>
    <w:p w14:paraId="2E213F83" w14:textId="77777777" w:rsidR="00131C77" w:rsidRDefault="00131C77" w:rsidP="003F6429">
      <w:pPr>
        <w:pStyle w:val="Normal1"/>
        <w:jc w:val="both"/>
      </w:pPr>
    </w:p>
    <w:p w14:paraId="2E584BB7" w14:textId="77777777" w:rsidR="00A54DEE" w:rsidRDefault="00A54DEE" w:rsidP="003F6429">
      <w:pPr>
        <w:pStyle w:val="Normal1"/>
        <w:jc w:val="both"/>
      </w:pPr>
    </w:p>
    <w:p w14:paraId="45C22398" w14:textId="77777777" w:rsidR="00A359C1" w:rsidRDefault="00A359C1" w:rsidP="003F6429">
      <w:pPr>
        <w:pStyle w:val="Normal1"/>
        <w:jc w:val="both"/>
      </w:pPr>
    </w:p>
    <w:p w14:paraId="677F7C7F" w14:textId="77777777" w:rsidR="0061722B" w:rsidRDefault="00DD0903" w:rsidP="003F6429">
      <w:pPr>
        <w:pStyle w:val="Normal1"/>
        <w:jc w:val="both"/>
        <w:rPr>
          <w:sz w:val="22"/>
          <w:szCs w:val="22"/>
        </w:rPr>
      </w:pPr>
      <w:r>
        <w:rPr>
          <w:sz w:val="22"/>
          <w:szCs w:val="22"/>
        </w:rPr>
        <w:t>Schools can narrow down the area of the accounts to which the imbalance relates by completing the yellow cells on the SIMS FMS Summary Trial Balance Reconciliation to Year Statement form.  See Appendix B for further guidance.</w:t>
      </w:r>
    </w:p>
    <w:p w14:paraId="26446F56" w14:textId="6E2B25DC" w:rsidR="004009CF" w:rsidRDefault="00DD0903" w:rsidP="003F6429">
      <w:pPr>
        <w:pStyle w:val="Normal1"/>
        <w:jc w:val="both"/>
      </w:pPr>
      <w:r>
        <w:rPr>
          <w:sz w:val="22"/>
          <w:szCs w:val="22"/>
        </w:rPr>
        <w:t xml:space="preserve">  </w:t>
      </w:r>
    </w:p>
    <w:p w14:paraId="17F9742D" w14:textId="0B99CA2A" w:rsidR="0061722B" w:rsidRPr="0061722B" w:rsidRDefault="00DD0903" w:rsidP="003F6429">
      <w:pPr>
        <w:pStyle w:val="Normal1"/>
        <w:jc w:val="both"/>
      </w:pPr>
      <w:r>
        <w:rPr>
          <w:sz w:val="22"/>
          <w:szCs w:val="22"/>
        </w:rPr>
        <w:t xml:space="preserve">Should you be unable to pinpoint and rectify the imbalance, please contact the Schools Finance Team for support.  </w:t>
      </w:r>
      <w:r>
        <w:rPr>
          <w:sz w:val="22"/>
          <w:szCs w:val="22"/>
          <w:u w:val="single"/>
        </w:rPr>
        <w:t xml:space="preserve">Do not allow reconciliation difficulties to delay the submission of your return beyond </w:t>
      </w:r>
      <w:r w:rsidR="00D36E22">
        <w:rPr>
          <w:sz w:val="22"/>
          <w:szCs w:val="22"/>
          <w:u w:val="single"/>
        </w:rPr>
        <w:t>26th</w:t>
      </w:r>
      <w:r w:rsidR="00F4234B">
        <w:rPr>
          <w:sz w:val="22"/>
          <w:szCs w:val="22"/>
          <w:u w:val="single"/>
        </w:rPr>
        <w:t xml:space="preserve"> </w:t>
      </w:r>
      <w:r w:rsidR="00E04E30">
        <w:rPr>
          <w:sz w:val="22"/>
          <w:szCs w:val="22"/>
          <w:u w:val="single"/>
        </w:rPr>
        <w:t>March</w:t>
      </w:r>
      <w:r>
        <w:rPr>
          <w:sz w:val="22"/>
          <w:szCs w:val="22"/>
          <w:u w:val="single"/>
        </w:rPr>
        <w:t>.  It is crucial that all returns are received by this date</w:t>
      </w:r>
      <w:r w:rsidR="001D48C4">
        <w:rPr>
          <w:sz w:val="22"/>
          <w:szCs w:val="22"/>
          <w:u w:val="single"/>
        </w:rPr>
        <w:t>.</w:t>
      </w:r>
    </w:p>
    <w:p w14:paraId="13AA12C0" w14:textId="3160553B" w:rsidR="00AC28C0" w:rsidRDefault="00AC28C0" w:rsidP="003F6429">
      <w:pPr>
        <w:pStyle w:val="Normal1"/>
        <w:jc w:val="both"/>
        <w:rPr>
          <w:sz w:val="22"/>
          <w:szCs w:val="22"/>
        </w:rPr>
      </w:pPr>
    </w:p>
    <w:p w14:paraId="5C9C3F4F" w14:textId="1B384B66" w:rsidR="007E5F79" w:rsidRDefault="00C82504" w:rsidP="007E5F79">
      <w:pPr>
        <w:pStyle w:val="Normal1"/>
        <w:rPr>
          <w:b/>
          <w:bCs/>
          <w:sz w:val="22"/>
          <w:szCs w:val="22"/>
        </w:rPr>
      </w:pPr>
      <w:bookmarkStart w:id="15" w:name="_2jxsxqh" w:colFirst="0" w:colLast="0"/>
      <w:bookmarkEnd w:id="15"/>
      <w:r w:rsidRPr="00AC28C0">
        <w:rPr>
          <w:b/>
          <w:bCs/>
          <w:sz w:val="22"/>
          <w:szCs w:val="22"/>
        </w:rPr>
        <w:t xml:space="preserve">9.6 </w:t>
      </w:r>
      <w:r w:rsidR="009D75BB" w:rsidRPr="00AC28C0">
        <w:rPr>
          <w:b/>
          <w:bCs/>
          <w:sz w:val="22"/>
          <w:szCs w:val="22"/>
        </w:rPr>
        <w:t>Schools Closing</w:t>
      </w:r>
      <w:r w:rsidRPr="00AC28C0">
        <w:rPr>
          <w:b/>
          <w:bCs/>
          <w:sz w:val="22"/>
          <w:szCs w:val="22"/>
        </w:rPr>
        <w:t xml:space="preserve"> by Exception</w:t>
      </w:r>
      <w:r w:rsidR="00AC28C0" w:rsidRPr="00AC28C0">
        <w:rPr>
          <w:b/>
          <w:bCs/>
          <w:sz w:val="22"/>
          <w:szCs w:val="22"/>
        </w:rPr>
        <w:t xml:space="preserve"> – In April</w:t>
      </w:r>
    </w:p>
    <w:p w14:paraId="59B145F2" w14:textId="7088C2FA" w:rsidR="00AC28C0" w:rsidRDefault="00AC28C0" w:rsidP="007E5F79">
      <w:pPr>
        <w:pStyle w:val="Normal1"/>
        <w:rPr>
          <w:b/>
          <w:bCs/>
          <w:sz w:val="22"/>
          <w:szCs w:val="22"/>
        </w:rPr>
      </w:pPr>
    </w:p>
    <w:p w14:paraId="395C44C8" w14:textId="5F58259C" w:rsidR="00AC28C0" w:rsidRPr="000D2378" w:rsidRDefault="00AC28C0" w:rsidP="00AC28C0">
      <w:pPr>
        <w:pStyle w:val="Normal1"/>
        <w:rPr>
          <w:iCs/>
          <w:sz w:val="22"/>
          <w:szCs w:val="22"/>
        </w:rPr>
      </w:pPr>
      <w:r w:rsidRPr="000D2378">
        <w:rPr>
          <w:iCs/>
          <w:sz w:val="22"/>
          <w:szCs w:val="22"/>
        </w:rPr>
        <w:t xml:space="preserve">If you are closing in April and are entering your expenditure accruals, income accruals, prepayments and income in advance journals please first ensure that you are in the </w:t>
      </w:r>
      <w:r w:rsidR="00A37F1A">
        <w:rPr>
          <w:iCs/>
          <w:sz w:val="22"/>
          <w:szCs w:val="22"/>
        </w:rPr>
        <w:t>2023-24</w:t>
      </w:r>
      <w:r w:rsidRPr="000D2378">
        <w:rPr>
          <w:iCs/>
          <w:sz w:val="22"/>
          <w:szCs w:val="22"/>
        </w:rPr>
        <w:t xml:space="preserve"> financial year, Period 13.  Having successfully completed a preliminary close (see </w:t>
      </w:r>
      <w:r w:rsidR="00AC0926">
        <w:rPr>
          <w:iCs/>
          <w:sz w:val="22"/>
          <w:szCs w:val="22"/>
        </w:rPr>
        <w:t>7.1</w:t>
      </w:r>
      <w:r w:rsidRPr="000D2378">
        <w:rPr>
          <w:iCs/>
          <w:sz w:val="22"/>
          <w:szCs w:val="22"/>
        </w:rPr>
        <w:t xml:space="preserve">) you will have access to the </w:t>
      </w:r>
      <w:r w:rsidR="00AC0926">
        <w:rPr>
          <w:iCs/>
          <w:sz w:val="22"/>
          <w:szCs w:val="22"/>
        </w:rPr>
        <w:t xml:space="preserve">Year End </w:t>
      </w:r>
      <w:r w:rsidR="00C27E52">
        <w:rPr>
          <w:iCs/>
          <w:sz w:val="22"/>
          <w:szCs w:val="22"/>
        </w:rPr>
        <w:t xml:space="preserve">Adjustment </w:t>
      </w:r>
      <w:r w:rsidRPr="000D2378">
        <w:rPr>
          <w:iCs/>
          <w:sz w:val="22"/>
          <w:szCs w:val="22"/>
        </w:rPr>
        <w:t>reversing journal facility.</w:t>
      </w:r>
    </w:p>
    <w:p w14:paraId="23C76F6B" w14:textId="77777777" w:rsidR="00AC28C0" w:rsidRPr="000D2378" w:rsidRDefault="00AC28C0" w:rsidP="00AC28C0">
      <w:pPr>
        <w:pStyle w:val="Normal1"/>
        <w:rPr>
          <w:iCs/>
          <w:sz w:val="22"/>
          <w:szCs w:val="22"/>
        </w:rPr>
      </w:pPr>
    </w:p>
    <w:p w14:paraId="350A2FA4" w14:textId="4CFFC9AA" w:rsidR="00AC28C0" w:rsidRPr="000D2378" w:rsidRDefault="00AC28C0" w:rsidP="00AC28C0">
      <w:pPr>
        <w:pStyle w:val="Normal1"/>
        <w:rPr>
          <w:iCs/>
          <w:sz w:val="22"/>
          <w:szCs w:val="22"/>
        </w:rPr>
      </w:pPr>
      <w:r w:rsidRPr="000D2378">
        <w:rPr>
          <w:iCs/>
          <w:sz w:val="22"/>
          <w:szCs w:val="22"/>
        </w:rPr>
        <w:t>Sort your accruals into separate categories, i.e., School to School, School to LBH</w:t>
      </w:r>
      <w:r w:rsidR="000D0AB0">
        <w:rPr>
          <w:iCs/>
          <w:sz w:val="22"/>
          <w:szCs w:val="22"/>
        </w:rPr>
        <w:t>, Local Gover</w:t>
      </w:r>
      <w:r w:rsidR="00F3336F">
        <w:rPr>
          <w:iCs/>
          <w:sz w:val="22"/>
          <w:szCs w:val="22"/>
        </w:rPr>
        <w:t>nment Bodies</w:t>
      </w:r>
      <w:r w:rsidRPr="000D2378">
        <w:rPr>
          <w:iCs/>
          <w:sz w:val="22"/>
          <w:szCs w:val="22"/>
        </w:rPr>
        <w:t xml:space="preserve"> and External – School to Other transactions ready for keying separately.</w:t>
      </w:r>
    </w:p>
    <w:p w14:paraId="62D28343" w14:textId="77777777" w:rsidR="00AC28C0" w:rsidRPr="000D2378" w:rsidRDefault="00AC28C0" w:rsidP="00AC28C0">
      <w:pPr>
        <w:pStyle w:val="Normal1"/>
        <w:rPr>
          <w:iCs/>
          <w:sz w:val="22"/>
          <w:szCs w:val="22"/>
        </w:rPr>
      </w:pPr>
    </w:p>
    <w:p w14:paraId="410295A1" w14:textId="77777777" w:rsidR="00AC28C0" w:rsidRPr="000D2378" w:rsidRDefault="00AC28C0" w:rsidP="00AC28C0">
      <w:pPr>
        <w:pStyle w:val="Normal1"/>
        <w:rPr>
          <w:iCs/>
          <w:sz w:val="22"/>
          <w:szCs w:val="22"/>
        </w:rPr>
      </w:pPr>
      <w:r w:rsidRPr="000D2378">
        <w:rPr>
          <w:iCs/>
          <w:sz w:val="22"/>
          <w:szCs w:val="22"/>
        </w:rPr>
        <w:t>Go to Focus - General Ledger - Manual Journal, click on ‘+’ – and select</w:t>
      </w:r>
      <w:r w:rsidRPr="000D2378">
        <w:rPr>
          <w:b/>
          <w:iCs/>
          <w:sz w:val="22"/>
          <w:szCs w:val="22"/>
        </w:rPr>
        <w:t xml:space="preserve"> ‘Year End Adjustment Reversing’.</w:t>
      </w:r>
      <w:r w:rsidRPr="000D2378">
        <w:rPr>
          <w:iCs/>
          <w:sz w:val="22"/>
          <w:szCs w:val="22"/>
        </w:rPr>
        <w:t xml:space="preserve"> </w:t>
      </w:r>
    </w:p>
    <w:p w14:paraId="15ECD3D5" w14:textId="1D38874E" w:rsidR="0061722B" w:rsidRDefault="00AC28C0" w:rsidP="007E5F79">
      <w:pPr>
        <w:pStyle w:val="Normal1"/>
        <w:rPr>
          <w:iCs/>
          <w:sz w:val="22"/>
          <w:szCs w:val="22"/>
        </w:rPr>
      </w:pPr>
      <w:r w:rsidRPr="000D2378">
        <w:rPr>
          <w:iCs/>
          <w:sz w:val="22"/>
          <w:szCs w:val="22"/>
        </w:rPr>
        <w:t>Narrative: Year End Item (for clarity, you can enter header as year-end expenditure, prepayment, or advance income, etc. It may also help to separately head each category - ‘School to School’, ‘School to LBH’</w:t>
      </w:r>
      <w:r w:rsidR="001526FA">
        <w:rPr>
          <w:iCs/>
          <w:sz w:val="22"/>
          <w:szCs w:val="22"/>
        </w:rPr>
        <w:t>, ‘Local Government Bodies’</w:t>
      </w:r>
      <w:r w:rsidRPr="000D2378">
        <w:rPr>
          <w:iCs/>
          <w:sz w:val="22"/>
          <w:szCs w:val="22"/>
        </w:rPr>
        <w:t xml:space="preserve"> or ‘External - School to Other’).</w:t>
      </w:r>
    </w:p>
    <w:p w14:paraId="2F1DE8D0" w14:textId="2979484F" w:rsidR="003F3ACA" w:rsidRDefault="003F3ACA" w:rsidP="007E5F79">
      <w:pPr>
        <w:pStyle w:val="Normal1"/>
        <w:rPr>
          <w:iCs/>
          <w:sz w:val="22"/>
          <w:szCs w:val="22"/>
        </w:rPr>
      </w:pPr>
    </w:p>
    <w:p w14:paraId="6C5C3D2D" w14:textId="77777777" w:rsidR="003F3ACA" w:rsidRPr="00A25E09" w:rsidRDefault="003F3ACA" w:rsidP="003F3ACA">
      <w:pPr>
        <w:pStyle w:val="Normal1"/>
        <w:jc w:val="both"/>
        <w:rPr>
          <w:color w:val="auto"/>
        </w:rPr>
      </w:pPr>
      <w:r w:rsidRPr="00A25E09">
        <w:rPr>
          <w:b/>
          <w:color w:val="auto"/>
          <w:sz w:val="22"/>
          <w:szCs w:val="22"/>
          <w:u w:val="single"/>
        </w:rPr>
        <w:t xml:space="preserve">Once all the year-end journals are completed, run another preliminary close – see </w:t>
      </w:r>
      <w:r>
        <w:rPr>
          <w:b/>
          <w:color w:val="auto"/>
          <w:sz w:val="22"/>
          <w:szCs w:val="22"/>
          <w:u w:val="single"/>
        </w:rPr>
        <w:t>7</w:t>
      </w:r>
      <w:r w:rsidRPr="00A25E09">
        <w:rPr>
          <w:b/>
          <w:color w:val="auto"/>
          <w:sz w:val="22"/>
          <w:szCs w:val="22"/>
          <w:u w:val="single"/>
        </w:rPr>
        <w:t xml:space="preserve">.1 </w:t>
      </w:r>
    </w:p>
    <w:p w14:paraId="5107884F" w14:textId="04666E0D" w:rsidR="00CA5566" w:rsidRPr="002B0916" w:rsidRDefault="002B0916">
      <w:pPr>
        <w:pStyle w:val="Heading1"/>
        <w:tabs>
          <w:tab w:val="left" w:pos="1080"/>
        </w:tabs>
        <w:ind w:left="0" w:firstLine="0"/>
        <w:rPr>
          <w:b w:val="0"/>
          <w:bCs/>
          <w:sz w:val="24"/>
          <w:szCs w:val="24"/>
        </w:rPr>
      </w:pPr>
      <w:r w:rsidRPr="002B0916">
        <w:rPr>
          <w:b w:val="0"/>
          <w:bCs/>
          <w:sz w:val="24"/>
          <w:szCs w:val="24"/>
        </w:rPr>
        <w:t>Please refer to section 9.4 for reports required</w:t>
      </w:r>
      <w:r w:rsidR="00621D52">
        <w:rPr>
          <w:b w:val="0"/>
          <w:bCs/>
          <w:sz w:val="24"/>
          <w:szCs w:val="24"/>
        </w:rPr>
        <w:t>.</w:t>
      </w:r>
    </w:p>
    <w:p w14:paraId="11F994DE" w14:textId="6044F8BE" w:rsidR="004009CF" w:rsidRDefault="008F0129">
      <w:pPr>
        <w:pStyle w:val="Heading1"/>
        <w:tabs>
          <w:tab w:val="left" w:pos="1080"/>
        </w:tabs>
        <w:ind w:left="0" w:firstLine="0"/>
      </w:pPr>
      <w:r>
        <w:rPr>
          <w:sz w:val="24"/>
          <w:szCs w:val="24"/>
        </w:rPr>
        <w:t>1</w:t>
      </w:r>
      <w:r w:rsidR="00BF6048">
        <w:rPr>
          <w:sz w:val="24"/>
          <w:szCs w:val="24"/>
        </w:rPr>
        <w:t>0</w:t>
      </w:r>
      <w:r w:rsidR="00DD0903">
        <w:rPr>
          <w:sz w:val="24"/>
          <w:szCs w:val="24"/>
        </w:rPr>
        <w:t xml:space="preserve">. </w:t>
      </w:r>
      <w:r w:rsidR="00DD0903" w:rsidRPr="00B84E72">
        <w:rPr>
          <w:sz w:val="22"/>
          <w:szCs w:val="22"/>
        </w:rPr>
        <w:t xml:space="preserve">Any Queries? Who to </w:t>
      </w:r>
      <w:r w:rsidR="003B1D9A" w:rsidRPr="00B84E72">
        <w:rPr>
          <w:sz w:val="22"/>
          <w:szCs w:val="22"/>
        </w:rPr>
        <w:t>Contact?</w:t>
      </w:r>
    </w:p>
    <w:p w14:paraId="2ED0D59A" w14:textId="77777777" w:rsidR="004009CF" w:rsidRDefault="00DD0903">
      <w:pPr>
        <w:pStyle w:val="Normal1"/>
      </w:pPr>
      <w:r>
        <w:rPr>
          <w:sz w:val="22"/>
          <w:szCs w:val="22"/>
        </w:rPr>
        <w:t xml:space="preserve">If you have any queries or comments, please do not hesitate to contact the Schools Finance Team at the Civic Centre. </w:t>
      </w:r>
    </w:p>
    <w:p w14:paraId="1C9F3D54" w14:textId="77777777" w:rsidR="004009CF" w:rsidRDefault="004009CF">
      <w:pPr>
        <w:pStyle w:val="Normal1"/>
      </w:pPr>
    </w:p>
    <w:tbl>
      <w:tblPr>
        <w:tblW w:w="8928"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708"/>
        <w:gridCol w:w="1995"/>
        <w:gridCol w:w="3225"/>
      </w:tblGrid>
      <w:tr w:rsidR="004009CF" w14:paraId="24527AD2" w14:textId="77777777">
        <w:tc>
          <w:tcPr>
            <w:tcW w:w="3708" w:type="dxa"/>
            <w:tcBorders>
              <w:top w:val="single" w:sz="4" w:space="0" w:color="000000"/>
              <w:left w:val="single" w:sz="4" w:space="0" w:color="000000"/>
              <w:bottom w:val="single" w:sz="4" w:space="0" w:color="000000"/>
              <w:right w:val="single" w:sz="4" w:space="0" w:color="000000"/>
            </w:tcBorders>
            <w:shd w:val="clear" w:color="auto" w:fill="99CCFF"/>
          </w:tcPr>
          <w:p w14:paraId="240084D4" w14:textId="77777777" w:rsidR="004009CF" w:rsidRDefault="00DD0903">
            <w:pPr>
              <w:pStyle w:val="Normal1"/>
              <w:spacing w:before="60" w:after="60"/>
            </w:pPr>
            <w:r>
              <w:rPr>
                <w:b/>
                <w:sz w:val="22"/>
                <w:szCs w:val="22"/>
              </w:rPr>
              <w:t>Name / Title</w:t>
            </w:r>
          </w:p>
        </w:tc>
        <w:tc>
          <w:tcPr>
            <w:tcW w:w="1995" w:type="dxa"/>
            <w:tcBorders>
              <w:top w:val="single" w:sz="4" w:space="0" w:color="000000"/>
              <w:left w:val="single" w:sz="4" w:space="0" w:color="000000"/>
              <w:bottom w:val="single" w:sz="4" w:space="0" w:color="000000"/>
              <w:right w:val="single" w:sz="4" w:space="0" w:color="000000"/>
            </w:tcBorders>
            <w:shd w:val="clear" w:color="auto" w:fill="99CCFF"/>
          </w:tcPr>
          <w:p w14:paraId="42F46D2A" w14:textId="77777777" w:rsidR="004009CF" w:rsidRDefault="00DD0903">
            <w:pPr>
              <w:pStyle w:val="Normal1"/>
              <w:spacing w:before="60" w:after="60"/>
            </w:pPr>
            <w:r>
              <w:rPr>
                <w:b/>
                <w:sz w:val="22"/>
                <w:szCs w:val="22"/>
              </w:rPr>
              <w:t>Telephone</w:t>
            </w:r>
          </w:p>
        </w:tc>
        <w:tc>
          <w:tcPr>
            <w:tcW w:w="3225" w:type="dxa"/>
            <w:tcBorders>
              <w:top w:val="single" w:sz="4" w:space="0" w:color="000000"/>
              <w:left w:val="single" w:sz="4" w:space="0" w:color="000000"/>
              <w:bottom w:val="single" w:sz="4" w:space="0" w:color="000000"/>
              <w:right w:val="single" w:sz="4" w:space="0" w:color="000000"/>
            </w:tcBorders>
            <w:shd w:val="clear" w:color="auto" w:fill="99CCFF"/>
          </w:tcPr>
          <w:p w14:paraId="360CCE48" w14:textId="77777777" w:rsidR="004009CF" w:rsidRDefault="00DD0903">
            <w:pPr>
              <w:pStyle w:val="Heading6"/>
            </w:pPr>
            <w:r>
              <w:rPr>
                <w:sz w:val="22"/>
                <w:szCs w:val="22"/>
              </w:rPr>
              <w:t>Email</w:t>
            </w:r>
          </w:p>
        </w:tc>
      </w:tr>
      <w:tr w:rsidR="004009CF" w14:paraId="5BD29EAE" w14:textId="77777777">
        <w:tc>
          <w:tcPr>
            <w:tcW w:w="3708" w:type="dxa"/>
            <w:tcBorders>
              <w:top w:val="single" w:sz="4" w:space="0" w:color="000000"/>
              <w:left w:val="single" w:sz="4" w:space="0" w:color="000000"/>
              <w:bottom w:val="single" w:sz="4" w:space="0" w:color="000000"/>
              <w:right w:val="single" w:sz="4" w:space="0" w:color="000000"/>
            </w:tcBorders>
          </w:tcPr>
          <w:p w14:paraId="0B3E9BE4" w14:textId="27F4E13F" w:rsidR="004009CF" w:rsidRDefault="006F2BA8">
            <w:pPr>
              <w:pStyle w:val="Normal1"/>
            </w:pPr>
            <w:r>
              <w:rPr>
                <w:b/>
                <w:sz w:val="22"/>
                <w:szCs w:val="22"/>
              </w:rPr>
              <w:t xml:space="preserve">Lead </w:t>
            </w:r>
            <w:r w:rsidR="00DD0903">
              <w:rPr>
                <w:b/>
                <w:sz w:val="22"/>
                <w:szCs w:val="22"/>
              </w:rPr>
              <w:t>Finance Business Partner (Schools/DSG)</w:t>
            </w:r>
          </w:p>
          <w:p w14:paraId="7BEF25E2" w14:textId="5069177B" w:rsidR="004009CF" w:rsidRDefault="001526FA">
            <w:pPr>
              <w:pStyle w:val="Normal1"/>
              <w:spacing w:after="60"/>
            </w:pPr>
            <w:r>
              <w:rPr>
                <w:sz w:val="22"/>
                <w:szCs w:val="22"/>
              </w:rPr>
              <w:t>Ndenko Asong</w:t>
            </w:r>
          </w:p>
        </w:tc>
        <w:tc>
          <w:tcPr>
            <w:tcW w:w="1995" w:type="dxa"/>
            <w:tcBorders>
              <w:top w:val="single" w:sz="4" w:space="0" w:color="000000"/>
              <w:left w:val="single" w:sz="4" w:space="0" w:color="000000"/>
              <w:bottom w:val="single" w:sz="4" w:space="0" w:color="000000"/>
              <w:right w:val="single" w:sz="4" w:space="0" w:color="000000"/>
            </w:tcBorders>
          </w:tcPr>
          <w:p w14:paraId="208D47D0" w14:textId="77777777" w:rsidR="004009CF" w:rsidRDefault="004009CF">
            <w:pPr>
              <w:pStyle w:val="Normal1"/>
              <w:spacing w:before="60" w:after="60"/>
              <w:jc w:val="center"/>
            </w:pPr>
          </w:p>
          <w:p w14:paraId="6708C203" w14:textId="3846E3F3" w:rsidR="004009CF" w:rsidRDefault="00E43CBD">
            <w:pPr>
              <w:pStyle w:val="Normal1"/>
              <w:spacing w:before="60" w:after="60"/>
              <w:jc w:val="center"/>
            </w:pPr>
            <w:r>
              <w:rPr>
                <w:sz w:val="22"/>
                <w:szCs w:val="22"/>
              </w:rPr>
              <w:t>N/A</w:t>
            </w:r>
          </w:p>
        </w:tc>
        <w:tc>
          <w:tcPr>
            <w:tcW w:w="3225" w:type="dxa"/>
            <w:tcBorders>
              <w:top w:val="single" w:sz="4" w:space="0" w:color="000000"/>
              <w:left w:val="single" w:sz="4" w:space="0" w:color="000000"/>
              <w:bottom w:val="single" w:sz="4" w:space="0" w:color="000000"/>
              <w:right w:val="single" w:sz="4" w:space="0" w:color="000000"/>
            </w:tcBorders>
          </w:tcPr>
          <w:p w14:paraId="7FAC899C" w14:textId="77777777" w:rsidR="00E43CBD" w:rsidRDefault="00E43CBD">
            <w:pPr>
              <w:pStyle w:val="Normal1"/>
            </w:pPr>
            <w:bookmarkStart w:id="16" w:name="_z337ya" w:colFirst="0" w:colLast="0"/>
            <w:bookmarkEnd w:id="16"/>
          </w:p>
          <w:p w14:paraId="08A5CDBE" w14:textId="366945EE" w:rsidR="004009CF" w:rsidRDefault="00E43CBD">
            <w:pPr>
              <w:pStyle w:val="Normal1"/>
            </w:pPr>
            <w:r>
              <w:t>nasong@hillingdon.gov.uk</w:t>
            </w:r>
          </w:p>
        </w:tc>
      </w:tr>
      <w:tr w:rsidR="004009CF" w14:paraId="3B6E0011" w14:textId="77777777">
        <w:trPr>
          <w:trHeight w:val="220"/>
        </w:trPr>
        <w:tc>
          <w:tcPr>
            <w:tcW w:w="3708" w:type="dxa"/>
            <w:tcBorders>
              <w:top w:val="single" w:sz="4" w:space="0" w:color="000000"/>
              <w:left w:val="single" w:sz="4" w:space="0" w:color="000000"/>
              <w:bottom w:val="nil"/>
              <w:right w:val="single" w:sz="4" w:space="0" w:color="000000"/>
            </w:tcBorders>
          </w:tcPr>
          <w:p w14:paraId="5484C004" w14:textId="77777777" w:rsidR="004009CF" w:rsidRPr="0059799A" w:rsidRDefault="00DD0903">
            <w:pPr>
              <w:pStyle w:val="Normal1"/>
              <w:rPr>
                <w:sz w:val="22"/>
                <w:szCs w:val="22"/>
              </w:rPr>
            </w:pPr>
            <w:r w:rsidRPr="0059799A">
              <w:rPr>
                <w:b/>
                <w:sz w:val="22"/>
                <w:szCs w:val="22"/>
              </w:rPr>
              <w:t>Schools Finance Officers</w:t>
            </w:r>
          </w:p>
          <w:p w14:paraId="03C743C8" w14:textId="77777777" w:rsidR="004009CF" w:rsidRPr="0059799A" w:rsidRDefault="00DD0903">
            <w:pPr>
              <w:pStyle w:val="Normal1"/>
              <w:spacing w:before="60" w:after="60"/>
              <w:rPr>
                <w:sz w:val="22"/>
                <w:szCs w:val="22"/>
              </w:rPr>
            </w:pPr>
            <w:r w:rsidRPr="0059799A">
              <w:rPr>
                <w:sz w:val="22"/>
                <w:szCs w:val="22"/>
              </w:rPr>
              <w:t xml:space="preserve">Greg Watson </w:t>
            </w:r>
          </w:p>
          <w:p w14:paraId="0E7FF978" w14:textId="77777777" w:rsidR="004009CF" w:rsidRPr="0059799A" w:rsidRDefault="00276BF9">
            <w:pPr>
              <w:pStyle w:val="Normal1"/>
              <w:spacing w:before="60" w:after="60"/>
              <w:rPr>
                <w:sz w:val="22"/>
                <w:szCs w:val="22"/>
              </w:rPr>
            </w:pPr>
            <w:r>
              <w:rPr>
                <w:sz w:val="22"/>
                <w:szCs w:val="22"/>
              </w:rPr>
              <w:t>Davinder Devgon</w:t>
            </w:r>
          </w:p>
          <w:p w14:paraId="5E9231B4" w14:textId="2FB75465" w:rsidR="004009CF" w:rsidRPr="0059799A" w:rsidRDefault="00AE0E51" w:rsidP="00443104">
            <w:pPr>
              <w:pStyle w:val="Normal1"/>
              <w:spacing w:before="60" w:after="60"/>
              <w:rPr>
                <w:sz w:val="22"/>
                <w:szCs w:val="22"/>
              </w:rPr>
            </w:pPr>
            <w:r>
              <w:rPr>
                <w:sz w:val="22"/>
                <w:szCs w:val="22"/>
              </w:rPr>
              <w:t>Steve Denbeigh</w:t>
            </w:r>
          </w:p>
        </w:tc>
        <w:tc>
          <w:tcPr>
            <w:tcW w:w="1995" w:type="dxa"/>
            <w:tcBorders>
              <w:top w:val="single" w:sz="4" w:space="0" w:color="000000"/>
              <w:left w:val="single" w:sz="4" w:space="0" w:color="000000"/>
              <w:bottom w:val="nil"/>
              <w:right w:val="single" w:sz="4" w:space="0" w:color="000000"/>
            </w:tcBorders>
          </w:tcPr>
          <w:p w14:paraId="2989C0AD" w14:textId="77777777" w:rsidR="004009CF" w:rsidRPr="0059799A" w:rsidRDefault="004009CF">
            <w:pPr>
              <w:pStyle w:val="Normal1"/>
              <w:rPr>
                <w:sz w:val="22"/>
                <w:szCs w:val="22"/>
              </w:rPr>
            </w:pPr>
          </w:p>
          <w:p w14:paraId="24B1711C" w14:textId="77777777" w:rsidR="004009CF" w:rsidRPr="0059799A" w:rsidRDefault="00DD0903">
            <w:pPr>
              <w:pStyle w:val="Normal1"/>
              <w:spacing w:before="60" w:after="60"/>
              <w:jc w:val="center"/>
              <w:rPr>
                <w:sz w:val="22"/>
                <w:szCs w:val="22"/>
              </w:rPr>
            </w:pPr>
            <w:r w:rsidRPr="0059799A">
              <w:rPr>
                <w:sz w:val="22"/>
                <w:szCs w:val="22"/>
              </w:rPr>
              <w:t>01895 25 0451</w:t>
            </w:r>
          </w:p>
          <w:p w14:paraId="464D04DB" w14:textId="77777777" w:rsidR="004009CF" w:rsidRPr="0059799A" w:rsidRDefault="00DD0903">
            <w:pPr>
              <w:pStyle w:val="Normal1"/>
              <w:spacing w:before="60" w:after="60"/>
              <w:jc w:val="center"/>
              <w:rPr>
                <w:sz w:val="22"/>
                <w:szCs w:val="22"/>
              </w:rPr>
            </w:pPr>
            <w:r w:rsidRPr="0059799A">
              <w:rPr>
                <w:sz w:val="22"/>
                <w:szCs w:val="22"/>
              </w:rPr>
              <w:t xml:space="preserve">01895 </w:t>
            </w:r>
            <w:r w:rsidR="00142300">
              <w:rPr>
                <w:sz w:val="22"/>
                <w:szCs w:val="22"/>
              </w:rPr>
              <w:t>25</w:t>
            </w:r>
            <w:r w:rsidR="00276BF9">
              <w:rPr>
                <w:sz w:val="22"/>
                <w:szCs w:val="22"/>
              </w:rPr>
              <w:t xml:space="preserve"> </w:t>
            </w:r>
            <w:r w:rsidR="00142300">
              <w:rPr>
                <w:sz w:val="22"/>
                <w:szCs w:val="22"/>
              </w:rPr>
              <w:t>0458</w:t>
            </w:r>
          </w:p>
          <w:p w14:paraId="13C01C8E" w14:textId="70ECC267" w:rsidR="004009CF" w:rsidRPr="0059799A" w:rsidRDefault="00987A56" w:rsidP="009577DD">
            <w:pPr>
              <w:pStyle w:val="Normal1"/>
              <w:spacing w:before="60" w:after="60"/>
              <w:jc w:val="center"/>
              <w:rPr>
                <w:sz w:val="22"/>
                <w:szCs w:val="22"/>
              </w:rPr>
            </w:pPr>
            <w:r w:rsidRPr="0059799A">
              <w:rPr>
                <w:sz w:val="22"/>
                <w:szCs w:val="22"/>
              </w:rPr>
              <w:t xml:space="preserve">01895 </w:t>
            </w:r>
            <w:r w:rsidR="00AE0E51">
              <w:rPr>
                <w:sz w:val="22"/>
                <w:szCs w:val="22"/>
              </w:rPr>
              <w:t>55</w:t>
            </w:r>
            <w:r w:rsidR="009577DD">
              <w:rPr>
                <w:sz w:val="22"/>
                <w:szCs w:val="22"/>
              </w:rPr>
              <w:t xml:space="preserve"> </w:t>
            </w:r>
            <w:r w:rsidR="00AE0E51">
              <w:rPr>
                <w:sz w:val="22"/>
                <w:szCs w:val="22"/>
              </w:rPr>
              <w:t>6107</w:t>
            </w:r>
          </w:p>
        </w:tc>
        <w:tc>
          <w:tcPr>
            <w:tcW w:w="3225" w:type="dxa"/>
            <w:tcBorders>
              <w:top w:val="single" w:sz="4" w:space="0" w:color="000000"/>
              <w:left w:val="single" w:sz="4" w:space="0" w:color="000000"/>
              <w:bottom w:val="nil"/>
              <w:right w:val="single" w:sz="4" w:space="0" w:color="000000"/>
            </w:tcBorders>
          </w:tcPr>
          <w:p w14:paraId="4C1422A4" w14:textId="77777777" w:rsidR="004009CF" w:rsidRPr="0059799A" w:rsidRDefault="004009CF">
            <w:pPr>
              <w:pStyle w:val="Normal1"/>
              <w:rPr>
                <w:sz w:val="22"/>
                <w:szCs w:val="22"/>
              </w:rPr>
            </w:pPr>
            <w:bookmarkStart w:id="17" w:name="_3j2qqm3" w:colFirst="0" w:colLast="0"/>
            <w:bookmarkEnd w:id="17"/>
          </w:p>
          <w:bookmarkStart w:id="18" w:name="_1y810tw" w:colFirst="0" w:colLast="0"/>
          <w:bookmarkEnd w:id="18"/>
          <w:p w14:paraId="3B81CA1D" w14:textId="1A924997" w:rsidR="004009CF" w:rsidRPr="0059799A" w:rsidRDefault="00E43CBD">
            <w:pPr>
              <w:pStyle w:val="Normal1"/>
              <w:spacing w:before="60" w:after="60"/>
              <w:rPr>
                <w:sz w:val="22"/>
                <w:szCs w:val="22"/>
              </w:rPr>
            </w:pPr>
            <w:r>
              <w:rPr>
                <w:color w:val="0000FF"/>
                <w:sz w:val="22"/>
                <w:szCs w:val="22"/>
                <w:u w:val="single"/>
              </w:rPr>
              <w:fldChar w:fldCharType="begin"/>
            </w:r>
            <w:r>
              <w:rPr>
                <w:color w:val="0000FF"/>
                <w:sz w:val="22"/>
                <w:szCs w:val="22"/>
                <w:u w:val="single"/>
              </w:rPr>
              <w:instrText>HYPERLINK "mailto:</w:instrText>
            </w:r>
            <w:r w:rsidRPr="00E43CBD">
              <w:rPr>
                <w:color w:val="0000FF"/>
                <w:sz w:val="22"/>
                <w:szCs w:val="22"/>
                <w:u w:val="single"/>
              </w:rPr>
              <w:instrText>gwatson2@hillingdon.gov.uk</w:instrText>
            </w:r>
            <w:r>
              <w:rPr>
                <w:color w:val="0000FF"/>
                <w:sz w:val="22"/>
                <w:szCs w:val="22"/>
                <w:u w:val="single"/>
              </w:rPr>
              <w:instrText>"</w:instrText>
            </w:r>
            <w:r>
              <w:rPr>
                <w:color w:val="0000FF"/>
                <w:sz w:val="22"/>
                <w:szCs w:val="22"/>
                <w:u w:val="single"/>
              </w:rPr>
            </w:r>
            <w:r>
              <w:rPr>
                <w:color w:val="0000FF"/>
                <w:sz w:val="22"/>
                <w:szCs w:val="22"/>
                <w:u w:val="single"/>
              </w:rPr>
              <w:fldChar w:fldCharType="separate"/>
            </w:r>
            <w:r w:rsidRPr="00BC778C">
              <w:rPr>
                <w:rStyle w:val="Hyperlink"/>
                <w:sz w:val="22"/>
                <w:szCs w:val="22"/>
              </w:rPr>
              <w:t>gwatson2@hillingdon.gov.uk</w:t>
            </w:r>
            <w:r>
              <w:rPr>
                <w:color w:val="0000FF"/>
                <w:sz w:val="22"/>
                <w:szCs w:val="22"/>
                <w:u w:val="single"/>
              </w:rPr>
              <w:fldChar w:fldCharType="end"/>
            </w:r>
            <w:hyperlink r:id="rId17"/>
          </w:p>
          <w:bookmarkStart w:id="19" w:name="_bcm0a6tsptfg" w:colFirst="0" w:colLast="0"/>
          <w:bookmarkEnd w:id="19"/>
          <w:p w14:paraId="7D33A0E2" w14:textId="77777777" w:rsidR="004009CF" w:rsidRPr="0059799A" w:rsidRDefault="00276BF9">
            <w:pPr>
              <w:pStyle w:val="Normal1"/>
              <w:spacing w:before="60" w:after="60"/>
              <w:rPr>
                <w:sz w:val="22"/>
                <w:szCs w:val="22"/>
              </w:rPr>
            </w:pPr>
            <w:r>
              <w:rPr>
                <w:color w:val="0000FF"/>
                <w:sz w:val="22"/>
                <w:szCs w:val="22"/>
                <w:u w:val="single"/>
              </w:rPr>
              <w:fldChar w:fldCharType="begin"/>
            </w:r>
            <w:r>
              <w:rPr>
                <w:color w:val="0000FF"/>
                <w:sz w:val="22"/>
                <w:szCs w:val="22"/>
                <w:u w:val="single"/>
              </w:rPr>
              <w:instrText xml:space="preserve"> HYPERLINK "mailto:ddevgon</w:instrText>
            </w:r>
            <w:r w:rsidRPr="0059799A">
              <w:rPr>
                <w:color w:val="0000FF"/>
                <w:sz w:val="22"/>
                <w:szCs w:val="22"/>
                <w:u w:val="single"/>
              </w:rPr>
              <w:instrText>@hillingdon.gov.uk</w:instrText>
            </w:r>
            <w:r>
              <w:rPr>
                <w:color w:val="0000FF"/>
                <w:sz w:val="22"/>
                <w:szCs w:val="22"/>
                <w:u w:val="single"/>
              </w:rPr>
              <w:instrText xml:space="preserve">" </w:instrText>
            </w:r>
            <w:r>
              <w:rPr>
                <w:color w:val="0000FF"/>
                <w:sz w:val="22"/>
                <w:szCs w:val="22"/>
                <w:u w:val="single"/>
              </w:rPr>
            </w:r>
            <w:r>
              <w:rPr>
                <w:color w:val="0000FF"/>
                <w:sz w:val="22"/>
                <w:szCs w:val="22"/>
                <w:u w:val="single"/>
              </w:rPr>
              <w:fldChar w:fldCharType="separate"/>
            </w:r>
            <w:r w:rsidRPr="000F039F">
              <w:rPr>
                <w:rStyle w:val="Hyperlink"/>
                <w:sz w:val="22"/>
                <w:szCs w:val="22"/>
              </w:rPr>
              <w:t>ddevgon@hillingdon.gov.uk</w:t>
            </w:r>
            <w:r>
              <w:rPr>
                <w:color w:val="0000FF"/>
                <w:sz w:val="22"/>
                <w:szCs w:val="22"/>
                <w:u w:val="single"/>
              </w:rPr>
              <w:fldChar w:fldCharType="end"/>
            </w:r>
            <w:bookmarkStart w:id="20" w:name="_4i7ojhp" w:colFirst="0" w:colLast="0"/>
            <w:bookmarkEnd w:id="20"/>
            <w:r w:rsidR="00C003C1" w:rsidRPr="0059799A">
              <w:rPr>
                <w:sz w:val="22"/>
                <w:szCs w:val="22"/>
              </w:rPr>
              <w:fldChar w:fldCharType="begin"/>
            </w:r>
            <w:r w:rsidR="00473140" w:rsidRPr="0059799A">
              <w:rPr>
                <w:sz w:val="22"/>
                <w:szCs w:val="22"/>
              </w:rPr>
              <w:instrText>HYPERLINK "mailto:jrees@hillingdon.gov.uk" \h</w:instrText>
            </w:r>
            <w:r w:rsidR="00C003C1" w:rsidRPr="0059799A">
              <w:rPr>
                <w:sz w:val="22"/>
                <w:szCs w:val="22"/>
              </w:rPr>
            </w:r>
            <w:r w:rsidR="00C003C1" w:rsidRPr="0059799A">
              <w:rPr>
                <w:sz w:val="22"/>
                <w:szCs w:val="22"/>
              </w:rPr>
              <w:fldChar w:fldCharType="end"/>
            </w:r>
          </w:p>
          <w:p w14:paraId="40B002F3" w14:textId="5BF2E75C" w:rsidR="004009CF" w:rsidRPr="0059799A" w:rsidRDefault="001F091C" w:rsidP="00CC7ED2">
            <w:pPr>
              <w:pStyle w:val="Normal1"/>
              <w:spacing w:before="60" w:after="60"/>
              <w:rPr>
                <w:sz w:val="22"/>
                <w:szCs w:val="22"/>
              </w:rPr>
            </w:pPr>
            <w:hyperlink r:id="rId18" w:history="1">
              <w:r w:rsidR="00AE0E51" w:rsidRPr="00BC778C">
                <w:rPr>
                  <w:rStyle w:val="Hyperlink"/>
                  <w:sz w:val="22"/>
                  <w:szCs w:val="22"/>
                </w:rPr>
                <w:t>sdenbeigh@hillingdon.gov.uk</w:t>
              </w:r>
            </w:hyperlink>
          </w:p>
        </w:tc>
      </w:tr>
      <w:tr w:rsidR="004009CF" w14:paraId="107E3C0A" w14:textId="77777777">
        <w:tc>
          <w:tcPr>
            <w:tcW w:w="3708" w:type="dxa"/>
            <w:tcBorders>
              <w:top w:val="single" w:sz="4" w:space="0" w:color="000000"/>
              <w:left w:val="single" w:sz="4" w:space="0" w:color="000000"/>
              <w:bottom w:val="single" w:sz="4" w:space="0" w:color="000000"/>
              <w:right w:val="single" w:sz="4" w:space="0" w:color="000000"/>
            </w:tcBorders>
          </w:tcPr>
          <w:p w14:paraId="06055336" w14:textId="77777777" w:rsidR="004009CF" w:rsidRDefault="00DD0903">
            <w:pPr>
              <w:pStyle w:val="Normal1"/>
            </w:pPr>
            <w:r>
              <w:rPr>
                <w:b/>
                <w:sz w:val="22"/>
                <w:szCs w:val="22"/>
              </w:rPr>
              <w:t xml:space="preserve">Teachers Pensions Officer  </w:t>
            </w:r>
          </w:p>
          <w:p w14:paraId="1555F997" w14:textId="77777777" w:rsidR="004009CF" w:rsidRDefault="00DD0903">
            <w:pPr>
              <w:pStyle w:val="Normal1"/>
            </w:pPr>
            <w:r>
              <w:rPr>
                <w:sz w:val="22"/>
                <w:szCs w:val="22"/>
              </w:rPr>
              <w:t>Elaine Hill</w:t>
            </w:r>
          </w:p>
        </w:tc>
        <w:tc>
          <w:tcPr>
            <w:tcW w:w="1995" w:type="dxa"/>
            <w:tcBorders>
              <w:top w:val="single" w:sz="4" w:space="0" w:color="000000"/>
              <w:left w:val="single" w:sz="4" w:space="0" w:color="000000"/>
              <w:bottom w:val="single" w:sz="4" w:space="0" w:color="000000"/>
              <w:right w:val="single" w:sz="4" w:space="0" w:color="000000"/>
            </w:tcBorders>
          </w:tcPr>
          <w:p w14:paraId="1E54C776" w14:textId="77777777" w:rsidR="004009CF" w:rsidRDefault="004009CF">
            <w:pPr>
              <w:pStyle w:val="Normal1"/>
              <w:spacing w:before="60" w:after="60"/>
              <w:jc w:val="center"/>
            </w:pPr>
          </w:p>
          <w:p w14:paraId="3574B6C9" w14:textId="77777777" w:rsidR="004009CF" w:rsidRDefault="00DD0903">
            <w:pPr>
              <w:pStyle w:val="Normal1"/>
              <w:spacing w:before="60" w:after="60"/>
              <w:jc w:val="center"/>
            </w:pPr>
            <w:r>
              <w:rPr>
                <w:sz w:val="22"/>
                <w:szCs w:val="22"/>
              </w:rPr>
              <w:t>01895 25 0985</w:t>
            </w:r>
          </w:p>
        </w:tc>
        <w:tc>
          <w:tcPr>
            <w:tcW w:w="3225" w:type="dxa"/>
            <w:tcBorders>
              <w:top w:val="single" w:sz="4" w:space="0" w:color="000000"/>
              <w:left w:val="single" w:sz="4" w:space="0" w:color="000000"/>
              <w:bottom w:val="single" w:sz="4" w:space="0" w:color="000000"/>
              <w:right w:val="single" w:sz="4" w:space="0" w:color="000000"/>
            </w:tcBorders>
          </w:tcPr>
          <w:p w14:paraId="59950A58" w14:textId="77777777" w:rsidR="004009CF" w:rsidRDefault="004009CF">
            <w:pPr>
              <w:pStyle w:val="Normal1"/>
              <w:spacing w:before="60" w:after="60"/>
            </w:pPr>
          </w:p>
          <w:p w14:paraId="27F8D7DF" w14:textId="7055DA12" w:rsidR="004009CF" w:rsidRDefault="001F091C" w:rsidP="00CC6A97">
            <w:pPr>
              <w:pStyle w:val="Normal1"/>
              <w:spacing w:before="60" w:after="60"/>
            </w:pPr>
            <w:hyperlink r:id="rId19" w:history="1">
              <w:r w:rsidR="00625751" w:rsidRPr="00454E01">
                <w:rPr>
                  <w:rStyle w:val="Hyperlink"/>
                  <w:sz w:val="22"/>
                  <w:szCs w:val="22"/>
                </w:rPr>
                <w:t>ehill@hillingdon.gov.uk</w:t>
              </w:r>
            </w:hyperlink>
            <w:hyperlink r:id="rId20"/>
            <w:hyperlink r:id="rId21"/>
          </w:p>
        </w:tc>
      </w:tr>
    </w:tbl>
    <w:p w14:paraId="73B7A9EF" w14:textId="77777777" w:rsidR="004009CF" w:rsidRDefault="004009CF">
      <w:pPr>
        <w:pStyle w:val="Normal1"/>
      </w:pPr>
    </w:p>
    <w:p w14:paraId="67FF2371" w14:textId="024D6487" w:rsidR="004009CF" w:rsidRDefault="00DD0903">
      <w:pPr>
        <w:pStyle w:val="Normal1"/>
      </w:pPr>
      <w:r>
        <w:rPr>
          <w:sz w:val="22"/>
          <w:szCs w:val="22"/>
        </w:rPr>
        <w:t xml:space="preserve">Returns e-mail address: </w:t>
      </w:r>
      <w:hyperlink r:id="rId22" w:history="1">
        <w:r w:rsidR="00A359C1" w:rsidRPr="00530ACC">
          <w:rPr>
            <w:rStyle w:val="Hyperlink"/>
            <w:sz w:val="22"/>
            <w:szCs w:val="22"/>
          </w:rPr>
          <w:t>schoolfinancereturns@hillingdon.gov.u</w:t>
        </w:r>
      </w:hyperlink>
      <w:hyperlink r:id="rId23">
        <w:r>
          <w:rPr>
            <w:color w:val="1155CC"/>
            <w:sz w:val="22"/>
            <w:szCs w:val="22"/>
            <w:u w:val="single"/>
          </w:rPr>
          <w:t>k</w:t>
        </w:r>
      </w:hyperlink>
      <w:r>
        <w:rPr>
          <w:sz w:val="22"/>
          <w:szCs w:val="22"/>
        </w:rPr>
        <w:t xml:space="preserve"> </w:t>
      </w:r>
    </w:p>
    <w:p w14:paraId="41FF9C5D" w14:textId="77777777" w:rsidR="004009CF" w:rsidRDefault="004009CF">
      <w:pPr>
        <w:pStyle w:val="Normal1"/>
      </w:pPr>
    </w:p>
    <w:p w14:paraId="061E6E5C" w14:textId="77777777" w:rsidR="004009CF" w:rsidRDefault="00DD0903">
      <w:pPr>
        <w:pStyle w:val="Normal1"/>
      </w:pPr>
      <w:r>
        <w:rPr>
          <w:sz w:val="22"/>
          <w:szCs w:val="22"/>
        </w:rPr>
        <w:t>Address:</w:t>
      </w:r>
      <w:r>
        <w:rPr>
          <w:sz w:val="22"/>
          <w:szCs w:val="22"/>
        </w:rPr>
        <w:tab/>
      </w:r>
      <w:r>
        <w:rPr>
          <w:sz w:val="22"/>
          <w:szCs w:val="22"/>
        </w:rPr>
        <w:tab/>
        <w:t>Schools Finance Team, London Borough of Hillingdon</w:t>
      </w:r>
    </w:p>
    <w:p w14:paraId="587C7957" w14:textId="77777777" w:rsidR="004009CF" w:rsidRDefault="00DD0903">
      <w:pPr>
        <w:pStyle w:val="Normal1"/>
        <w:ind w:left="1440" w:firstLine="720"/>
        <w:rPr>
          <w:sz w:val="22"/>
          <w:szCs w:val="22"/>
        </w:rPr>
      </w:pPr>
      <w:r>
        <w:rPr>
          <w:sz w:val="22"/>
          <w:szCs w:val="22"/>
        </w:rPr>
        <w:t>Civic Centre, 4W/04, High Street, Uxbridge UB8 1UW.</w:t>
      </w:r>
    </w:p>
    <w:p w14:paraId="73A0240E" w14:textId="77777777" w:rsidR="004009CF" w:rsidRDefault="004009CF">
      <w:pPr>
        <w:pStyle w:val="Normal1"/>
      </w:pPr>
    </w:p>
    <w:p w14:paraId="61941B87" w14:textId="17D659E4" w:rsidR="004009CF" w:rsidRDefault="00DD0903">
      <w:pPr>
        <w:pStyle w:val="Normal1"/>
      </w:pPr>
      <w:r>
        <w:rPr>
          <w:sz w:val="22"/>
          <w:szCs w:val="22"/>
        </w:rPr>
        <w:t xml:space="preserve">As </w:t>
      </w:r>
      <w:r w:rsidR="003B1D9A">
        <w:rPr>
          <w:sz w:val="22"/>
          <w:szCs w:val="22"/>
        </w:rPr>
        <w:t>always,</w:t>
      </w:r>
      <w:r>
        <w:rPr>
          <w:sz w:val="22"/>
          <w:szCs w:val="22"/>
        </w:rPr>
        <w:t xml:space="preserve"> your co-operation is most </w:t>
      </w:r>
      <w:r w:rsidR="002D009E">
        <w:rPr>
          <w:sz w:val="22"/>
          <w:szCs w:val="22"/>
        </w:rPr>
        <w:t>appreciated,</w:t>
      </w:r>
      <w:r>
        <w:rPr>
          <w:sz w:val="22"/>
          <w:szCs w:val="22"/>
        </w:rPr>
        <w:t xml:space="preserve"> and we look forward to another successful year end. Please do not hesitate to call the Schools Finance Team for any assistance necessary to finalise your accounts. </w:t>
      </w:r>
    </w:p>
    <w:p w14:paraId="7DA775A0" w14:textId="77777777" w:rsidR="004009CF" w:rsidRDefault="004009CF">
      <w:pPr>
        <w:pStyle w:val="Normal1"/>
      </w:pPr>
    </w:p>
    <w:p w14:paraId="1C5881C6" w14:textId="77777777" w:rsidR="004009CF" w:rsidRDefault="00DD0903">
      <w:pPr>
        <w:pStyle w:val="Normal1"/>
      </w:pPr>
      <w:r>
        <w:rPr>
          <w:sz w:val="22"/>
          <w:szCs w:val="22"/>
        </w:rPr>
        <w:t xml:space="preserve">Many thanks. </w:t>
      </w:r>
    </w:p>
    <w:p w14:paraId="4DB04A2E" w14:textId="37E6E5D6" w:rsidR="00A41AAF" w:rsidRPr="00CA5566" w:rsidRDefault="004C0944">
      <w:pPr>
        <w:pStyle w:val="Normal1"/>
      </w:pPr>
      <w:r>
        <w:rPr>
          <w:i/>
          <w:sz w:val="22"/>
          <w:szCs w:val="22"/>
        </w:rPr>
        <w:t>School Finance Team</w:t>
      </w:r>
    </w:p>
    <w:sectPr w:rsidR="00A41AAF" w:rsidRPr="00CA5566" w:rsidSect="004009CF">
      <w:footerReference w:type="default" r:id="rId24"/>
      <w:pgSz w:w="11906" w:h="16838"/>
      <w:pgMar w:top="113" w:right="850" w:bottom="113"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6AFD" w14:textId="77777777" w:rsidR="00DF7CA7" w:rsidRDefault="00DF7CA7" w:rsidP="004009CF">
      <w:r>
        <w:separator/>
      </w:r>
    </w:p>
  </w:endnote>
  <w:endnote w:type="continuationSeparator" w:id="0">
    <w:p w14:paraId="7AB6208C" w14:textId="77777777" w:rsidR="00DF7CA7" w:rsidRDefault="00DF7CA7" w:rsidP="004009CF">
      <w:r>
        <w:continuationSeparator/>
      </w:r>
    </w:p>
  </w:endnote>
  <w:endnote w:type="continuationNotice" w:id="1">
    <w:p w14:paraId="2E09A06D" w14:textId="77777777" w:rsidR="00DF7CA7" w:rsidRDefault="00DF7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7C00" w14:textId="77777777" w:rsidR="00DB3CDC" w:rsidRDefault="00DB3CDC">
    <w:pPr>
      <w:pStyle w:val="Normal1"/>
      <w:tabs>
        <w:tab w:val="center" w:pos="4153"/>
        <w:tab w:val="right" w:pos="8306"/>
      </w:tabs>
    </w:pPr>
    <w:r>
      <w:tab/>
    </w:r>
    <w:r>
      <w:tab/>
    </w:r>
    <w:r>
      <w:rPr>
        <w:noProof/>
      </w:rPr>
      <w:fldChar w:fldCharType="begin"/>
    </w:r>
    <w:r>
      <w:rPr>
        <w:noProof/>
      </w:rPr>
      <w:instrText>PAGE</w:instrText>
    </w:r>
    <w:r>
      <w:rPr>
        <w:noProof/>
      </w:rP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1248" w14:textId="77777777" w:rsidR="00DF7CA7" w:rsidRDefault="00DF7CA7" w:rsidP="004009CF">
      <w:r>
        <w:separator/>
      </w:r>
    </w:p>
  </w:footnote>
  <w:footnote w:type="continuationSeparator" w:id="0">
    <w:p w14:paraId="4FEA14A2" w14:textId="77777777" w:rsidR="00DF7CA7" w:rsidRDefault="00DF7CA7" w:rsidP="004009CF">
      <w:r>
        <w:continuationSeparator/>
      </w:r>
    </w:p>
  </w:footnote>
  <w:footnote w:type="continuationNotice" w:id="1">
    <w:p w14:paraId="78980D73" w14:textId="77777777" w:rsidR="00DF7CA7" w:rsidRDefault="00DF7C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CFA"/>
    <w:multiLevelType w:val="multilevel"/>
    <w:tmpl w:val="BBBA6CFE"/>
    <w:lvl w:ilvl="0">
      <w:start w:val="6"/>
      <w:numFmt w:val="bullet"/>
      <w:lvlText w:val="-"/>
      <w:lvlJc w:val="left"/>
      <w:pPr>
        <w:ind w:left="420" w:firstLine="60"/>
      </w:pPr>
      <w:rPr>
        <w:rFonts w:ascii="Arial" w:eastAsia="Arial" w:hAnsi="Arial" w:cs="Arial"/>
        <w:vertAlign w:val="baseline"/>
      </w:rPr>
    </w:lvl>
    <w:lvl w:ilvl="1">
      <w:start w:val="1"/>
      <w:numFmt w:val="bullet"/>
      <w:lvlText w:val=""/>
      <w:lvlJc w:val="left"/>
      <w:pPr>
        <w:ind w:left="720" w:hanging="360"/>
      </w:pPr>
      <w:rPr>
        <w:rFonts w:ascii="Symbol" w:hAnsi="Symbol" w:hint="default"/>
      </w:rPr>
    </w:lvl>
    <w:lvl w:ilvl="2">
      <w:start w:val="1"/>
      <w:numFmt w:val="bullet"/>
      <w:lvlText w:val="▪"/>
      <w:lvlJc w:val="left"/>
      <w:pPr>
        <w:ind w:left="1860" w:firstLine="1500"/>
      </w:pPr>
      <w:rPr>
        <w:rFonts w:ascii="Arial" w:eastAsia="Arial" w:hAnsi="Arial" w:cs="Arial"/>
        <w:vertAlign w:val="baseline"/>
      </w:rPr>
    </w:lvl>
    <w:lvl w:ilvl="3">
      <w:start w:val="1"/>
      <w:numFmt w:val="bullet"/>
      <w:lvlText w:val="●"/>
      <w:lvlJc w:val="left"/>
      <w:pPr>
        <w:ind w:left="2580" w:firstLine="2220"/>
      </w:pPr>
      <w:rPr>
        <w:rFonts w:ascii="Arial" w:eastAsia="Arial" w:hAnsi="Arial" w:cs="Arial"/>
        <w:vertAlign w:val="baseline"/>
      </w:rPr>
    </w:lvl>
    <w:lvl w:ilvl="4">
      <w:start w:val="1"/>
      <w:numFmt w:val="bullet"/>
      <w:lvlText w:val="o"/>
      <w:lvlJc w:val="left"/>
      <w:pPr>
        <w:ind w:left="3300" w:firstLine="2940"/>
      </w:pPr>
      <w:rPr>
        <w:rFonts w:ascii="Arial" w:eastAsia="Arial" w:hAnsi="Arial" w:cs="Arial"/>
        <w:vertAlign w:val="baseline"/>
      </w:rPr>
    </w:lvl>
    <w:lvl w:ilvl="5">
      <w:start w:val="1"/>
      <w:numFmt w:val="bullet"/>
      <w:lvlText w:val="▪"/>
      <w:lvlJc w:val="left"/>
      <w:pPr>
        <w:ind w:left="4020" w:firstLine="3660"/>
      </w:pPr>
      <w:rPr>
        <w:rFonts w:ascii="Arial" w:eastAsia="Arial" w:hAnsi="Arial" w:cs="Arial"/>
        <w:vertAlign w:val="baseline"/>
      </w:rPr>
    </w:lvl>
    <w:lvl w:ilvl="6">
      <w:start w:val="1"/>
      <w:numFmt w:val="bullet"/>
      <w:lvlText w:val="●"/>
      <w:lvlJc w:val="left"/>
      <w:pPr>
        <w:ind w:left="4740" w:firstLine="4380"/>
      </w:pPr>
      <w:rPr>
        <w:rFonts w:ascii="Arial" w:eastAsia="Arial" w:hAnsi="Arial" w:cs="Arial"/>
        <w:vertAlign w:val="baseline"/>
      </w:rPr>
    </w:lvl>
    <w:lvl w:ilvl="7">
      <w:start w:val="1"/>
      <w:numFmt w:val="bullet"/>
      <w:lvlText w:val="o"/>
      <w:lvlJc w:val="left"/>
      <w:pPr>
        <w:ind w:left="5460" w:firstLine="5100"/>
      </w:pPr>
      <w:rPr>
        <w:rFonts w:ascii="Arial" w:eastAsia="Arial" w:hAnsi="Arial" w:cs="Arial"/>
        <w:vertAlign w:val="baseline"/>
      </w:rPr>
    </w:lvl>
    <w:lvl w:ilvl="8">
      <w:start w:val="1"/>
      <w:numFmt w:val="bullet"/>
      <w:lvlText w:val="▪"/>
      <w:lvlJc w:val="left"/>
      <w:pPr>
        <w:ind w:left="6180" w:firstLine="5820"/>
      </w:pPr>
      <w:rPr>
        <w:rFonts w:ascii="Arial" w:eastAsia="Arial" w:hAnsi="Arial" w:cs="Arial"/>
        <w:vertAlign w:val="baseline"/>
      </w:rPr>
    </w:lvl>
  </w:abstractNum>
  <w:abstractNum w:abstractNumId="1" w15:restartNumberingAfterBreak="0">
    <w:nsid w:val="03B90410"/>
    <w:multiLevelType w:val="hybridMultilevel"/>
    <w:tmpl w:val="F7D0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828A7"/>
    <w:multiLevelType w:val="multilevel"/>
    <w:tmpl w:val="811EFE8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5C2053D"/>
    <w:multiLevelType w:val="hybridMultilevel"/>
    <w:tmpl w:val="61186D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A6E8C"/>
    <w:multiLevelType w:val="hybridMultilevel"/>
    <w:tmpl w:val="9D9E62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0D7B3E"/>
    <w:multiLevelType w:val="multilevel"/>
    <w:tmpl w:val="AEDA6214"/>
    <w:lvl w:ilvl="0">
      <w:start w:val="9"/>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F293E39"/>
    <w:multiLevelType w:val="multilevel"/>
    <w:tmpl w:val="92FC4CA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13111EA6"/>
    <w:multiLevelType w:val="hybridMultilevel"/>
    <w:tmpl w:val="16A0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945A9"/>
    <w:multiLevelType w:val="hybridMultilevel"/>
    <w:tmpl w:val="72B633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827F8"/>
    <w:multiLevelType w:val="hybridMultilevel"/>
    <w:tmpl w:val="284A00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2D5133"/>
    <w:multiLevelType w:val="hybridMultilevel"/>
    <w:tmpl w:val="B6F08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F7A9A"/>
    <w:multiLevelType w:val="hybridMultilevel"/>
    <w:tmpl w:val="7A48A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8F0F4A"/>
    <w:multiLevelType w:val="multilevel"/>
    <w:tmpl w:val="54BC2D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4A842D6"/>
    <w:multiLevelType w:val="hybridMultilevel"/>
    <w:tmpl w:val="A6A2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0329C"/>
    <w:multiLevelType w:val="multilevel"/>
    <w:tmpl w:val="710C3678"/>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15" w15:restartNumberingAfterBreak="0">
    <w:nsid w:val="43A97259"/>
    <w:multiLevelType w:val="hybridMultilevel"/>
    <w:tmpl w:val="4446BC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D0DB0"/>
    <w:multiLevelType w:val="multilevel"/>
    <w:tmpl w:val="74D20B56"/>
    <w:lvl w:ilvl="0">
      <w:start w:val="1"/>
      <w:numFmt w:val="bullet"/>
      <w:lvlText w:val="●"/>
      <w:lvlJc w:val="left"/>
      <w:pPr>
        <w:ind w:left="720" w:firstLine="360"/>
      </w:pPr>
      <w:rPr>
        <w:rFonts w:ascii="Arial" w:eastAsia="Arial" w:hAnsi="Arial" w:cs="Arial"/>
        <w:color w:val="auto"/>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48594CBC"/>
    <w:multiLevelType w:val="hybridMultilevel"/>
    <w:tmpl w:val="330E18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A7811"/>
    <w:multiLevelType w:val="multilevel"/>
    <w:tmpl w:val="D98EAB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4B5C3EF2"/>
    <w:multiLevelType w:val="hybridMultilevel"/>
    <w:tmpl w:val="03FC4A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12E8D"/>
    <w:multiLevelType w:val="hybridMultilevel"/>
    <w:tmpl w:val="1E62D6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772C0"/>
    <w:multiLevelType w:val="multilevel"/>
    <w:tmpl w:val="094ADB56"/>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0DB14E6"/>
    <w:multiLevelType w:val="hybridMultilevel"/>
    <w:tmpl w:val="F15A9D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23D7D"/>
    <w:multiLevelType w:val="multilevel"/>
    <w:tmpl w:val="2C2A9A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51C24B4D"/>
    <w:multiLevelType w:val="multilevel"/>
    <w:tmpl w:val="3D14B108"/>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542A11AB"/>
    <w:multiLevelType w:val="hybridMultilevel"/>
    <w:tmpl w:val="12C2F8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8C6136"/>
    <w:multiLevelType w:val="hybridMultilevel"/>
    <w:tmpl w:val="36B090C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72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1246A5"/>
    <w:multiLevelType w:val="hybridMultilevel"/>
    <w:tmpl w:val="6738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3C3F27"/>
    <w:multiLevelType w:val="hybridMultilevel"/>
    <w:tmpl w:val="692C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F2A0C"/>
    <w:multiLevelType w:val="hybridMultilevel"/>
    <w:tmpl w:val="903A85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EC41DF"/>
    <w:multiLevelType w:val="multilevel"/>
    <w:tmpl w:val="A8D8FCA0"/>
    <w:lvl w:ilvl="0">
      <w:start w:val="5"/>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1" w15:restartNumberingAfterBreak="0">
    <w:nsid w:val="643355BF"/>
    <w:multiLevelType w:val="hybridMultilevel"/>
    <w:tmpl w:val="6B96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3121A"/>
    <w:multiLevelType w:val="hybridMultilevel"/>
    <w:tmpl w:val="6AFE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E21EA"/>
    <w:multiLevelType w:val="multilevel"/>
    <w:tmpl w:val="07CA0A2E"/>
    <w:lvl w:ilvl="0">
      <w:start w:val="1"/>
      <w:numFmt w:val="bullet"/>
      <w:lvlText w:val=""/>
      <w:lvlJc w:val="left"/>
      <w:pPr>
        <w:ind w:left="720" w:firstLine="360"/>
      </w:pPr>
      <w:rPr>
        <w:rFonts w:ascii="Wingdings" w:hAnsi="Wingdings" w:hint="default"/>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15:restartNumberingAfterBreak="0">
    <w:nsid w:val="6F0F63D3"/>
    <w:multiLevelType w:val="hybridMultilevel"/>
    <w:tmpl w:val="A1C0D8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854F8"/>
    <w:multiLevelType w:val="multilevel"/>
    <w:tmpl w:val="FDC2B1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15:restartNumberingAfterBreak="0">
    <w:nsid w:val="72690903"/>
    <w:multiLevelType w:val="hybridMultilevel"/>
    <w:tmpl w:val="F1AAAF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097D5C"/>
    <w:multiLevelType w:val="hybridMultilevel"/>
    <w:tmpl w:val="E750A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B26BBC"/>
    <w:multiLevelType w:val="hybridMultilevel"/>
    <w:tmpl w:val="AE7416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C4059"/>
    <w:multiLevelType w:val="hybridMultilevel"/>
    <w:tmpl w:val="A05A3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F506A"/>
    <w:multiLevelType w:val="hybridMultilevel"/>
    <w:tmpl w:val="6040F2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082AA0"/>
    <w:multiLevelType w:val="hybridMultilevel"/>
    <w:tmpl w:val="B10A38B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854287">
    <w:abstractNumId w:val="24"/>
  </w:num>
  <w:num w:numId="2" w16cid:durableId="460156035">
    <w:abstractNumId w:val="6"/>
  </w:num>
  <w:num w:numId="3" w16cid:durableId="421147425">
    <w:abstractNumId w:val="33"/>
  </w:num>
  <w:num w:numId="4" w16cid:durableId="1616477455">
    <w:abstractNumId w:val="14"/>
  </w:num>
  <w:num w:numId="5" w16cid:durableId="1145510460">
    <w:abstractNumId w:val="18"/>
  </w:num>
  <w:num w:numId="6" w16cid:durableId="136150473">
    <w:abstractNumId w:val="23"/>
  </w:num>
  <w:num w:numId="7" w16cid:durableId="765157334">
    <w:abstractNumId w:val="35"/>
  </w:num>
  <w:num w:numId="8" w16cid:durableId="943463874">
    <w:abstractNumId w:val="16"/>
  </w:num>
  <w:num w:numId="9" w16cid:durableId="1325351379">
    <w:abstractNumId w:val="26"/>
  </w:num>
  <w:num w:numId="10" w16cid:durableId="301690820">
    <w:abstractNumId w:val="31"/>
  </w:num>
  <w:num w:numId="11" w16cid:durableId="868448513">
    <w:abstractNumId w:val="27"/>
  </w:num>
  <w:num w:numId="12" w16cid:durableId="1145658709">
    <w:abstractNumId w:val="2"/>
  </w:num>
  <w:num w:numId="13" w16cid:durableId="552616322">
    <w:abstractNumId w:val="21"/>
  </w:num>
  <w:num w:numId="14" w16cid:durableId="705646355">
    <w:abstractNumId w:val="12"/>
  </w:num>
  <w:num w:numId="15" w16cid:durableId="1507666727">
    <w:abstractNumId w:val="5"/>
  </w:num>
  <w:num w:numId="16" w16cid:durableId="179205022">
    <w:abstractNumId w:val="11"/>
  </w:num>
  <w:num w:numId="17" w16cid:durableId="171654000">
    <w:abstractNumId w:val="30"/>
  </w:num>
  <w:num w:numId="18" w16cid:durableId="1606423473">
    <w:abstractNumId w:val="7"/>
  </w:num>
  <w:num w:numId="19" w16cid:durableId="968588586">
    <w:abstractNumId w:val="1"/>
  </w:num>
  <w:num w:numId="20" w16cid:durableId="1838378196">
    <w:abstractNumId w:val="28"/>
  </w:num>
  <w:num w:numId="21" w16cid:durableId="1451432910">
    <w:abstractNumId w:val="32"/>
  </w:num>
  <w:num w:numId="22" w16cid:durableId="140732882">
    <w:abstractNumId w:val="38"/>
  </w:num>
  <w:num w:numId="23" w16cid:durableId="1923416620">
    <w:abstractNumId w:val="41"/>
  </w:num>
  <w:num w:numId="24" w16cid:durableId="401566934">
    <w:abstractNumId w:val="9"/>
  </w:num>
  <w:num w:numId="25" w16cid:durableId="1696617749">
    <w:abstractNumId w:val="19"/>
  </w:num>
  <w:num w:numId="26" w16cid:durableId="1756172173">
    <w:abstractNumId w:val="22"/>
  </w:num>
  <w:num w:numId="27" w16cid:durableId="1503006772">
    <w:abstractNumId w:val="17"/>
  </w:num>
  <w:num w:numId="28" w16cid:durableId="571895175">
    <w:abstractNumId w:val="10"/>
  </w:num>
  <w:num w:numId="29" w16cid:durableId="1978409794">
    <w:abstractNumId w:val="20"/>
  </w:num>
  <w:num w:numId="30" w16cid:durableId="41179001">
    <w:abstractNumId w:val="39"/>
  </w:num>
  <w:num w:numId="31" w16cid:durableId="395278784">
    <w:abstractNumId w:val="8"/>
  </w:num>
  <w:num w:numId="32" w16cid:durableId="802575154">
    <w:abstractNumId w:val="40"/>
  </w:num>
  <w:num w:numId="33" w16cid:durableId="1771244784">
    <w:abstractNumId w:val="3"/>
  </w:num>
  <w:num w:numId="34" w16cid:durableId="348990025">
    <w:abstractNumId w:val="37"/>
  </w:num>
  <w:num w:numId="35" w16cid:durableId="360327953">
    <w:abstractNumId w:val="25"/>
  </w:num>
  <w:num w:numId="36" w16cid:durableId="2026055048">
    <w:abstractNumId w:val="4"/>
  </w:num>
  <w:num w:numId="37" w16cid:durableId="1142887970">
    <w:abstractNumId w:val="29"/>
  </w:num>
  <w:num w:numId="38" w16cid:durableId="404382976">
    <w:abstractNumId w:val="36"/>
  </w:num>
  <w:num w:numId="39" w16cid:durableId="715741308">
    <w:abstractNumId w:val="15"/>
  </w:num>
  <w:num w:numId="40" w16cid:durableId="1448348667">
    <w:abstractNumId w:val="0"/>
  </w:num>
  <w:num w:numId="41" w16cid:durableId="935400269">
    <w:abstractNumId w:val="13"/>
  </w:num>
  <w:num w:numId="42" w16cid:durableId="812216350">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CF"/>
    <w:rsid w:val="00000D33"/>
    <w:rsid w:val="000032A4"/>
    <w:rsid w:val="00003BFE"/>
    <w:rsid w:val="000056C8"/>
    <w:rsid w:val="00005720"/>
    <w:rsid w:val="00006F32"/>
    <w:rsid w:val="00007146"/>
    <w:rsid w:val="000112ED"/>
    <w:rsid w:val="00011A71"/>
    <w:rsid w:val="000124EB"/>
    <w:rsid w:val="00013332"/>
    <w:rsid w:val="00015285"/>
    <w:rsid w:val="00015FF1"/>
    <w:rsid w:val="0002046D"/>
    <w:rsid w:val="00020661"/>
    <w:rsid w:val="00022A5F"/>
    <w:rsid w:val="000232F1"/>
    <w:rsid w:val="000256FC"/>
    <w:rsid w:val="00025B3A"/>
    <w:rsid w:val="0002693C"/>
    <w:rsid w:val="00032406"/>
    <w:rsid w:val="0003354B"/>
    <w:rsid w:val="000342D6"/>
    <w:rsid w:val="00036D80"/>
    <w:rsid w:val="0004148A"/>
    <w:rsid w:val="000439D6"/>
    <w:rsid w:val="00050968"/>
    <w:rsid w:val="000529C2"/>
    <w:rsid w:val="00052F02"/>
    <w:rsid w:val="0005369B"/>
    <w:rsid w:val="00053BB4"/>
    <w:rsid w:val="00054567"/>
    <w:rsid w:val="000604BE"/>
    <w:rsid w:val="00061DA8"/>
    <w:rsid w:val="00064056"/>
    <w:rsid w:val="00064384"/>
    <w:rsid w:val="00064DE1"/>
    <w:rsid w:val="0006522B"/>
    <w:rsid w:val="000707A0"/>
    <w:rsid w:val="000743F4"/>
    <w:rsid w:val="00075460"/>
    <w:rsid w:val="000772E0"/>
    <w:rsid w:val="000802B2"/>
    <w:rsid w:val="00080E6A"/>
    <w:rsid w:val="000827E0"/>
    <w:rsid w:val="000850D1"/>
    <w:rsid w:val="0008516B"/>
    <w:rsid w:val="00086E0F"/>
    <w:rsid w:val="00087FBE"/>
    <w:rsid w:val="00091579"/>
    <w:rsid w:val="0009239D"/>
    <w:rsid w:val="00094B11"/>
    <w:rsid w:val="000969CB"/>
    <w:rsid w:val="00097797"/>
    <w:rsid w:val="00097EEC"/>
    <w:rsid w:val="00097FCD"/>
    <w:rsid w:val="000A2316"/>
    <w:rsid w:val="000A2DE0"/>
    <w:rsid w:val="000A5E75"/>
    <w:rsid w:val="000A61A9"/>
    <w:rsid w:val="000A6DFE"/>
    <w:rsid w:val="000A713C"/>
    <w:rsid w:val="000B1FE0"/>
    <w:rsid w:val="000B1FE4"/>
    <w:rsid w:val="000C154E"/>
    <w:rsid w:val="000C15C6"/>
    <w:rsid w:val="000C20F0"/>
    <w:rsid w:val="000C350C"/>
    <w:rsid w:val="000C3585"/>
    <w:rsid w:val="000C40AD"/>
    <w:rsid w:val="000C41C0"/>
    <w:rsid w:val="000C6DC8"/>
    <w:rsid w:val="000D05E6"/>
    <w:rsid w:val="000D0AB0"/>
    <w:rsid w:val="000D2378"/>
    <w:rsid w:val="000D3AA1"/>
    <w:rsid w:val="000D4899"/>
    <w:rsid w:val="000D4E2C"/>
    <w:rsid w:val="000E0F95"/>
    <w:rsid w:val="000E0F9B"/>
    <w:rsid w:val="000E3020"/>
    <w:rsid w:val="000E3DC2"/>
    <w:rsid w:val="000E47EC"/>
    <w:rsid w:val="000E4C55"/>
    <w:rsid w:val="000E678F"/>
    <w:rsid w:val="000F1264"/>
    <w:rsid w:val="000F2974"/>
    <w:rsid w:val="001011E8"/>
    <w:rsid w:val="001013F5"/>
    <w:rsid w:val="0010162C"/>
    <w:rsid w:val="001035BC"/>
    <w:rsid w:val="00103799"/>
    <w:rsid w:val="001043C4"/>
    <w:rsid w:val="00104E74"/>
    <w:rsid w:val="00110710"/>
    <w:rsid w:val="00110CE3"/>
    <w:rsid w:val="00112BBA"/>
    <w:rsid w:val="00121790"/>
    <w:rsid w:val="00124229"/>
    <w:rsid w:val="00127729"/>
    <w:rsid w:val="00131C77"/>
    <w:rsid w:val="00134C42"/>
    <w:rsid w:val="00135FAF"/>
    <w:rsid w:val="00142300"/>
    <w:rsid w:val="00142F59"/>
    <w:rsid w:val="00144765"/>
    <w:rsid w:val="00144A83"/>
    <w:rsid w:val="00144AAF"/>
    <w:rsid w:val="00144EC0"/>
    <w:rsid w:val="001476CC"/>
    <w:rsid w:val="00147772"/>
    <w:rsid w:val="001526FA"/>
    <w:rsid w:val="00152816"/>
    <w:rsid w:val="001550B6"/>
    <w:rsid w:val="00157119"/>
    <w:rsid w:val="001649C4"/>
    <w:rsid w:val="00165696"/>
    <w:rsid w:val="0016720D"/>
    <w:rsid w:val="00167BB4"/>
    <w:rsid w:val="0017290B"/>
    <w:rsid w:val="001733C5"/>
    <w:rsid w:val="0017369E"/>
    <w:rsid w:val="001740A8"/>
    <w:rsid w:val="00182A42"/>
    <w:rsid w:val="0018326B"/>
    <w:rsid w:val="001834E1"/>
    <w:rsid w:val="00186EF6"/>
    <w:rsid w:val="00190D08"/>
    <w:rsid w:val="00192AC6"/>
    <w:rsid w:val="0019302F"/>
    <w:rsid w:val="001950A7"/>
    <w:rsid w:val="00195C18"/>
    <w:rsid w:val="00195EE1"/>
    <w:rsid w:val="001968D8"/>
    <w:rsid w:val="001A1B02"/>
    <w:rsid w:val="001A1C1E"/>
    <w:rsid w:val="001A1C50"/>
    <w:rsid w:val="001A1C77"/>
    <w:rsid w:val="001A2D63"/>
    <w:rsid w:val="001A2ED7"/>
    <w:rsid w:val="001B0A9A"/>
    <w:rsid w:val="001B1A37"/>
    <w:rsid w:val="001B2176"/>
    <w:rsid w:val="001B2260"/>
    <w:rsid w:val="001B3680"/>
    <w:rsid w:val="001B3C05"/>
    <w:rsid w:val="001B3D9C"/>
    <w:rsid w:val="001B44F7"/>
    <w:rsid w:val="001B451B"/>
    <w:rsid w:val="001B6E5D"/>
    <w:rsid w:val="001B7CA0"/>
    <w:rsid w:val="001C0C13"/>
    <w:rsid w:val="001C0D6B"/>
    <w:rsid w:val="001C188C"/>
    <w:rsid w:val="001C1A70"/>
    <w:rsid w:val="001C5D8C"/>
    <w:rsid w:val="001C6671"/>
    <w:rsid w:val="001C75C9"/>
    <w:rsid w:val="001D02D1"/>
    <w:rsid w:val="001D133B"/>
    <w:rsid w:val="001D420B"/>
    <w:rsid w:val="001D48C4"/>
    <w:rsid w:val="001D79A8"/>
    <w:rsid w:val="001E3D13"/>
    <w:rsid w:val="001E4967"/>
    <w:rsid w:val="001E61A4"/>
    <w:rsid w:val="001E6456"/>
    <w:rsid w:val="001F091C"/>
    <w:rsid w:val="001F13F8"/>
    <w:rsid w:val="001F3333"/>
    <w:rsid w:val="001F3458"/>
    <w:rsid w:val="001F7557"/>
    <w:rsid w:val="00200FE8"/>
    <w:rsid w:val="00201852"/>
    <w:rsid w:val="00201EBD"/>
    <w:rsid w:val="00202E26"/>
    <w:rsid w:val="0020334B"/>
    <w:rsid w:val="00204547"/>
    <w:rsid w:val="00205279"/>
    <w:rsid w:val="002064C1"/>
    <w:rsid w:val="0020771D"/>
    <w:rsid w:val="002100F5"/>
    <w:rsid w:val="00210598"/>
    <w:rsid w:val="0021070D"/>
    <w:rsid w:val="00212EF6"/>
    <w:rsid w:val="00217B3D"/>
    <w:rsid w:val="002218C5"/>
    <w:rsid w:val="002225D8"/>
    <w:rsid w:val="002274CA"/>
    <w:rsid w:val="002303EE"/>
    <w:rsid w:val="00231BB4"/>
    <w:rsid w:val="0023403E"/>
    <w:rsid w:val="00235B6B"/>
    <w:rsid w:val="00235D24"/>
    <w:rsid w:val="00237443"/>
    <w:rsid w:val="0024085C"/>
    <w:rsid w:val="00242AB0"/>
    <w:rsid w:val="00242BA1"/>
    <w:rsid w:val="00242D74"/>
    <w:rsid w:val="00243C66"/>
    <w:rsid w:val="00244C9E"/>
    <w:rsid w:val="0024565D"/>
    <w:rsid w:val="00247AB8"/>
    <w:rsid w:val="00250714"/>
    <w:rsid w:val="00250F22"/>
    <w:rsid w:val="002524F1"/>
    <w:rsid w:val="00253E4F"/>
    <w:rsid w:val="00254651"/>
    <w:rsid w:val="002552CF"/>
    <w:rsid w:val="002629B7"/>
    <w:rsid w:val="00263974"/>
    <w:rsid w:val="00264426"/>
    <w:rsid w:val="002651EE"/>
    <w:rsid w:val="00267DFD"/>
    <w:rsid w:val="00267EC4"/>
    <w:rsid w:val="00271173"/>
    <w:rsid w:val="00273FAB"/>
    <w:rsid w:val="00276BF9"/>
    <w:rsid w:val="00277B43"/>
    <w:rsid w:val="00283607"/>
    <w:rsid w:val="00284232"/>
    <w:rsid w:val="00284BE9"/>
    <w:rsid w:val="0028649E"/>
    <w:rsid w:val="002921D1"/>
    <w:rsid w:val="0029594E"/>
    <w:rsid w:val="00296F68"/>
    <w:rsid w:val="002A3BF6"/>
    <w:rsid w:val="002A5D40"/>
    <w:rsid w:val="002A6695"/>
    <w:rsid w:val="002B0916"/>
    <w:rsid w:val="002B0BAA"/>
    <w:rsid w:val="002B1CB8"/>
    <w:rsid w:val="002B46AD"/>
    <w:rsid w:val="002B5362"/>
    <w:rsid w:val="002B5A45"/>
    <w:rsid w:val="002B5BA6"/>
    <w:rsid w:val="002B6153"/>
    <w:rsid w:val="002B6CCC"/>
    <w:rsid w:val="002C0109"/>
    <w:rsid w:val="002C3BDA"/>
    <w:rsid w:val="002C3E0A"/>
    <w:rsid w:val="002C714A"/>
    <w:rsid w:val="002D000D"/>
    <w:rsid w:val="002D009E"/>
    <w:rsid w:val="002D0D04"/>
    <w:rsid w:val="002D3BB3"/>
    <w:rsid w:val="002D3DE5"/>
    <w:rsid w:val="002D4AA2"/>
    <w:rsid w:val="002D556A"/>
    <w:rsid w:val="002D591F"/>
    <w:rsid w:val="002D6C52"/>
    <w:rsid w:val="002E074F"/>
    <w:rsid w:val="002E1651"/>
    <w:rsid w:val="002E2D54"/>
    <w:rsid w:val="002E2EF4"/>
    <w:rsid w:val="002E38A0"/>
    <w:rsid w:val="002E4F17"/>
    <w:rsid w:val="002E592A"/>
    <w:rsid w:val="002E786B"/>
    <w:rsid w:val="002F065B"/>
    <w:rsid w:val="002F097D"/>
    <w:rsid w:val="002F2D81"/>
    <w:rsid w:val="002F3708"/>
    <w:rsid w:val="002F49F8"/>
    <w:rsid w:val="002F6707"/>
    <w:rsid w:val="002F67DC"/>
    <w:rsid w:val="002F6E9F"/>
    <w:rsid w:val="002F7095"/>
    <w:rsid w:val="002F782B"/>
    <w:rsid w:val="002F7C9D"/>
    <w:rsid w:val="00303AC4"/>
    <w:rsid w:val="00306402"/>
    <w:rsid w:val="003072C7"/>
    <w:rsid w:val="00307631"/>
    <w:rsid w:val="003108C4"/>
    <w:rsid w:val="0031139D"/>
    <w:rsid w:val="003137CB"/>
    <w:rsid w:val="0031528F"/>
    <w:rsid w:val="003159A0"/>
    <w:rsid w:val="00315A74"/>
    <w:rsid w:val="00317106"/>
    <w:rsid w:val="0032474F"/>
    <w:rsid w:val="003254EE"/>
    <w:rsid w:val="00325E8C"/>
    <w:rsid w:val="00330BB1"/>
    <w:rsid w:val="0033161F"/>
    <w:rsid w:val="00334789"/>
    <w:rsid w:val="0033502F"/>
    <w:rsid w:val="0033798D"/>
    <w:rsid w:val="00340F96"/>
    <w:rsid w:val="00343569"/>
    <w:rsid w:val="00346B99"/>
    <w:rsid w:val="00347AF5"/>
    <w:rsid w:val="00350A2B"/>
    <w:rsid w:val="00350D67"/>
    <w:rsid w:val="00356180"/>
    <w:rsid w:val="00357D11"/>
    <w:rsid w:val="00360612"/>
    <w:rsid w:val="0036065F"/>
    <w:rsid w:val="00361822"/>
    <w:rsid w:val="00363436"/>
    <w:rsid w:val="0036393F"/>
    <w:rsid w:val="00363B2A"/>
    <w:rsid w:val="00363D2E"/>
    <w:rsid w:val="00364004"/>
    <w:rsid w:val="003658B2"/>
    <w:rsid w:val="003667B7"/>
    <w:rsid w:val="00366D40"/>
    <w:rsid w:val="00366F22"/>
    <w:rsid w:val="00372375"/>
    <w:rsid w:val="00372A8C"/>
    <w:rsid w:val="00373759"/>
    <w:rsid w:val="00373D89"/>
    <w:rsid w:val="00375B04"/>
    <w:rsid w:val="00377635"/>
    <w:rsid w:val="0037783F"/>
    <w:rsid w:val="00377E67"/>
    <w:rsid w:val="0038025C"/>
    <w:rsid w:val="00380930"/>
    <w:rsid w:val="0038203B"/>
    <w:rsid w:val="00382E38"/>
    <w:rsid w:val="00384C97"/>
    <w:rsid w:val="003855F0"/>
    <w:rsid w:val="00386ADA"/>
    <w:rsid w:val="00387165"/>
    <w:rsid w:val="00387615"/>
    <w:rsid w:val="003951A6"/>
    <w:rsid w:val="00396300"/>
    <w:rsid w:val="003A0362"/>
    <w:rsid w:val="003A2D1F"/>
    <w:rsid w:val="003A4492"/>
    <w:rsid w:val="003A7068"/>
    <w:rsid w:val="003A7E35"/>
    <w:rsid w:val="003B0F79"/>
    <w:rsid w:val="003B138A"/>
    <w:rsid w:val="003B1D9A"/>
    <w:rsid w:val="003B3873"/>
    <w:rsid w:val="003B39B5"/>
    <w:rsid w:val="003B4AE1"/>
    <w:rsid w:val="003B7472"/>
    <w:rsid w:val="003C0154"/>
    <w:rsid w:val="003C093E"/>
    <w:rsid w:val="003C0B2D"/>
    <w:rsid w:val="003C1089"/>
    <w:rsid w:val="003C128F"/>
    <w:rsid w:val="003C13E3"/>
    <w:rsid w:val="003C189E"/>
    <w:rsid w:val="003C3399"/>
    <w:rsid w:val="003C4B4D"/>
    <w:rsid w:val="003C4D3C"/>
    <w:rsid w:val="003D1CD5"/>
    <w:rsid w:val="003D21E3"/>
    <w:rsid w:val="003D240C"/>
    <w:rsid w:val="003D46DA"/>
    <w:rsid w:val="003D5DC3"/>
    <w:rsid w:val="003D6DB9"/>
    <w:rsid w:val="003D79EC"/>
    <w:rsid w:val="003E31CF"/>
    <w:rsid w:val="003E585A"/>
    <w:rsid w:val="003E68F4"/>
    <w:rsid w:val="003E6FE5"/>
    <w:rsid w:val="003E7EB2"/>
    <w:rsid w:val="003F0671"/>
    <w:rsid w:val="003F205E"/>
    <w:rsid w:val="003F2A38"/>
    <w:rsid w:val="003F370B"/>
    <w:rsid w:val="003F3ACA"/>
    <w:rsid w:val="003F5045"/>
    <w:rsid w:val="003F58D1"/>
    <w:rsid w:val="003F5F41"/>
    <w:rsid w:val="003F6429"/>
    <w:rsid w:val="003F6789"/>
    <w:rsid w:val="003F7120"/>
    <w:rsid w:val="00400485"/>
    <w:rsid w:val="00400517"/>
    <w:rsid w:val="004009CF"/>
    <w:rsid w:val="00400CD6"/>
    <w:rsid w:val="00402385"/>
    <w:rsid w:val="004029B7"/>
    <w:rsid w:val="00403722"/>
    <w:rsid w:val="00404FCD"/>
    <w:rsid w:val="0040730D"/>
    <w:rsid w:val="004103B5"/>
    <w:rsid w:val="004117D7"/>
    <w:rsid w:val="00411D21"/>
    <w:rsid w:val="0041203C"/>
    <w:rsid w:val="0041373F"/>
    <w:rsid w:val="00414C45"/>
    <w:rsid w:val="00414C4C"/>
    <w:rsid w:val="00414D9F"/>
    <w:rsid w:val="00415218"/>
    <w:rsid w:val="00416C4A"/>
    <w:rsid w:val="0042131C"/>
    <w:rsid w:val="00424138"/>
    <w:rsid w:val="00424B51"/>
    <w:rsid w:val="004309D3"/>
    <w:rsid w:val="00433B8C"/>
    <w:rsid w:val="00434A42"/>
    <w:rsid w:val="004376B5"/>
    <w:rsid w:val="00440742"/>
    <w:rsid w:val="0044239C"/>
    <w:rsid w:val="00443058"/>
    <w:rsid w:val="00443104"/>
    <w:rsid w:val="004444E7"/>
    <w:rsid w:val="004451F7"/>
    <w:rsid w:val="00446630"/>
    <w:rsid w:val="00446667"/>
    <w:rsid w:val="00451A8A"/>
    <w:rsid w:val="00452479"/>
    <w:rsid w:val="0045401F"/>
    <w:rsid w:val="00456962"/>
    <w:rsid w:val="004637B5"/>
    <w:rsid w:val="00464461"/>
    <w:rsid w:val="00464D2B"/>
    <w:rsid w:val="004670D2"/>
    <w:rsid w:val="00467450"/>
    <w:rsid w:val="004725A7"/>
    <w:rsid w:val="00472FAC"/>
    <w:rsid w:val="00473140"/>
    <w:rsid w:val="00473181"/>
    <w:rsid w:val="00473C43"/>
    <w:rsid w:val="0047581E"/>
    <w:rsid w:val="0047790D"/>
    <w:rsid w:val="00480630"/>
    <w:rsid w:val="00480750"/>
    <w:rsid w:val="004813F4"/>
    <w:rsid w:val="004815A7"/>
    <w:rsid w:val="0048571A"/>
    <w:rsid w:val="004861B2"/>
    <w:rsid w:val="00487497"/>
    <w:rsid w:val="00487CC5"/>
    <w:rsid w:val="0049120D"/>
    <w:rsid w:val="0049164D"/>
    <w:rsid w:val="00492848"/>
    <w:rsid w:val="00492AAE"/>
    <w:rsid w:val="004953A5"/>
    <w:rsid w:val="00495C61"/>
    <w:rsid w:val="00496CC2"/>
    <w:rsid w:val="0049730A"/>
    <w:rsid w:val="004A0D86"/>
    <w:rsid w:val="004A1E7E"/>
    <w:rsid w:val="004A1F6E"/>
    <w:rsid w:val="004A2B5E"/>
    <w:rsid w:val="004A3335"/>
    <w:rsid w:val="004A353A"/>
    <w:rsid w:val="004A4641"/>
    <w:rsid w:val="004A4CDA"/>
    <w:rsid w:val="004A4CEE"/>
    <w:rsid w:val="004A52D6"/>
    <w:rsid w:val="004A6DD4"/>
    <w:rsid w:val="004B1010"/>
    <w:rsid w:val="004B11E0"/>
    <w:rsid w:val="004B2037"/>
    <w:rsid w:val="004B2CAC"/>
    <w:rsid w:val="004B5A21"/>
    <w:rsid w:val="004C0944"/>
    <w:rsid w:val="004C11E7"/>
    <w:rsid w:val="004C1472"/>
    <w:rsid w:val="004C1D9B"/>
    <w:rsid w:val="004C3DD3"/>
    <w:rsid w:val="004C68CF"/>
    <w:rsid w:val="004D0D12"/>
    <w:rsid w:val="004D32FA"/>
    <w:rsid w:val="004D48C5"/>
    <w:rsid w:val="004D4DF4"/>
    <w:rsid w:val="004D5967"/>
    <w:rsid w:val="004E4643"/>
    <w:rsid w:val="004E5D4C"/>
    <w:rsid w:val="004E6790"/>
    <w:rsid w:val="004E6A0E"/>
    <w:rsid w:val="004F1714"/>
    <w:rsid w:val="004F2928"/>
    <w:rsid w:val="004F2D7A"/>
    <w:rsid w:val="004F4D97"/>
    <w:rsid w:val="004F649E"/>
    <w:rsid w:val="005023B8"/>
    <w:rsid w:val="00504DD2"/>
    <w:rsid w:val="0051503B"/>
    <w:rsid w:val="00515373"/>
    <w:rsid w:val="005154BC"/>
    <w:rsid w:val="005163E2"/>
    <w:rsid w:val="00516E5F"/>
    <w:rsid w:val="0051754C"/>
    <w:rsid w:val="005208B8"/>
    <w:rsid w:val="0052264D"/>
    <w:rsid w:val="00522D92"/>
    <w:rsid w:val="005233D7"/>
    <w:rsid w:val="0052471D"/>
    <w:rsid w:val="00525B17"/>
    <w:rsid w:val="00527881"/>
    <w:rsid w:val="005317A5"/>
    <w:rsid w:val="00532C52"/>
    <w:rsid w:val="00533C1B"/>
    <w:rsid w:val="00534134"/>
    <w:rsid w:val="00535BE1"/>
    <w:rsid w:val="00535CE6"/>
    <w:rsid w:val="005404C2"/>
    <w:rsid w:val="00540C14"/>
    <w:rsid w:val="00544EC6"/>
    <w:rsid w:val="00545339"/>
    <w:rsid w:val="0054580A"/>
    <w:rsid w:val="005508DE"/>
    <w:rsid w:val="00555A6D"/>
    <w:rsid w:val="00560691"/>
    <w:rsid w:val="0056074D"/>
    <w:rsid w:val="005620E0"/>
    <w:rsid w:val="0056296B"/>
    <w:rsid w:val="005655A9"/>
    <w:rsid w:val="00565CA9"/>
    <w:rsid w:val="00566894"/>
    <w:rsid w:val="005709FC"/>
    <w:rsid w:val="00570FF1"/>
    <w:rsid w:val="005719FC"/>
    <w:rsid w:val="00571B65"/>
    <w:rsid w:val="0057244B"/>
    <w:rsid w:val="005726F4"/>
    <w:rsid w:val="005743D2"/>
    <w:rsid w:val="0057586C"/>
    <w:rsid w:val="00577588"/>
    <w:rsid w:val="00577B72"/>
    <w:rsid w:val="00577F66"/>
    <w:rsid w:val="005820BA"/>
    <w:rsid w:val="00582871"/>
    <w:rsid w:val="005855E7"/>
    <w:rsid w:val="00585C94"/>
    <w:rsid w:val="00586547"/>
    <w:rsid w:val="0058661A"/>
    <w:rsid w:val="00586A3D"/>
    <w:rsid w:val="00587D3E"/>
    <w:rsid w:val="0059149B"/>
    <w:rsid w:val="00591BC8"/>
    <w:rsid w:val="00592D54"/>
    <w:rsid w:val="00593CFD"/>
    <w:rsid w:val="0059525F"/>
    <w:rsid w:val="00595D2B"/>
    <w:rsid w:val="0059799A"/>
    <w:rsid w:val="00597D0B"/>
    <w:rsid w:val="005A0AB1"/>
    <w:rsid w:val="005A136A"/>
    <w:rsid w:val="005A4C09"/>
    <w:rsid w:val="005A563F"/>
    <w:rsid w:val="005A5899"/>
    <w:rsid w:val="005A63B7"/>
    <w:rsid w:val="005A642C"/>
    <w:rsid w:val="005B1222"/>
    <w:rsid w:val="005B1D9A"/>
    <w:rsid w:val="005B447C"/>
    <w:rsid w:val="005C0D9A"/>
    <w:rsid w:val="005C2BC8"/>
    <w:rsid w:val="005C2C8B"/>
    <w:rsid w:val="005C4B1A"/>
    <w:rsid w:val="005C6BCA"/>
    <w:rsid w:val="005C7ED5"/>
    <w:rsid w:val="005D3020"/>
    <w:rsid w:val="005D4A3A"/>
    <w:rsid w:val="005D5D93"/>
    <w:rsid w:val="005D7AAF"/>
    <w:rsid w:val="005E37E8"/>
    <w:rsid w:val="005E3A4C"/>
    <w:rsid w:val="005E4322"/>
    <w:rsid w:val="005E4482"/>
    <w:rsid w:val="005E6BEB"/>
    <w:rsid w:val="005E7815"/>
    <w:rsid w:val="005E7CFE"/>
    <w:rsid w:val="005F39BB"/>
    <w:rsid w:val="005F6101"/>
    <w:rsid w:val="005F7311"/>
    <w:rsid w:val="0060265D"/>
    <w:rsid w:val="00606E37"/>
    <w:rsid w:val="0060718E"/>
    <w:rsid w:val="0061080F"/>
    <w:rsid w:val="00611881"/>
    <w:rsid w:val="00612510"/>
    <w:rsid w:val="00615506"/>
    <w:rsid w:val="006157C6"/>
    <w:rsid w:val="00616B4F"/>
    <w:rsid w:val="00616C53"/>
    <w:rsid w:val="0061722B"/>
    <w:rsid w:val="00621D52"/>
    <w:rsid w:val="00624847"/>
    <w:rsid w:val="00624F21"/>
    <w:rsid w:val="00625751"/>
    <w:rsid w:val="00626503"/>
    <w:rsid w:val="00626DB7"/>
    <w:rsid w:val="0063134A"/>
    <w:rsid w:val="00632D7A"/>
    <w:rsid w:val="00634AD6"/>
    <w:rsid w:val="00637F97"/>
    <w:rsid w:val="00642BFD"/>
    <w:rsid w:val="006453CC"/>
    <w:rsid w:val="006471C5"/>
    <w:rsid w:val="006472CE"/>
    <w:rsid w:val="00650B12"/>
    <w:rsid w:val="00651FAE"/>
    <w:rsid w:val="0065225F"/>
    <w:rsid w:val="00652A63"/>
    <w:rsid w:val="00656558"/>
    <w:rsid w:val="00656ED8"/>
    <w:rsid w:val="006577C8"/>
    <w:rsid w:val="00657D94"/>
    <w:rsid w:val="00660153"/>
    <w:rsid w:val="00662E3D"/>
    <w:rsid w:val="00663F05"/>
    <w:rsid w:val="006646EE"/>
    <w:rsid w:val="006652F6"/>
    <w:rsid w:val="006672DF"/>
    <w:rsid w:val="006673B9"/>
    <w:rsid w:val="006674EC"/>
    <w:rsid w:val="006679D1"/>
    <w:rsid w:val="00670017"/>
    <w:rsid w:val="00671C1E"/>
    <w:rsid w:val="00671C4A"/>
    <w:rsid w:val="0067348A"/>
    <w:rsid w:val="00674D12"/>
    <w:rsid w:val="00675A25"/>
    <w:rsid w:val="00676998"/>
    <w:rsid w:val="00676E3A"/>
    <w:rsid w:val="0067797B"/>
    <w:rsid w:val="00677B05"/>
    <w:rsid w:val="00680B57"/>
    <w:rsid w:val="00682D83"/>
    <w:rsid w:val="00683DA6"/>
    <w:rsid w:val="00683E7E"/>
    <w:rsid w:val="00685495"/>
    <w:rsid w:val="0068688F"/>
    <w:rsid w:val="006879EB"/>
    <w:rsid w:val="00691783"/>
    <w:rsid w:val="00693859"/>
    <w:rsid w:val="00696678"/>
    <w:rsid w:val="00696B01"/>
    <w:rsid w:val="006A0B8C"/>
    <w:rsid w:val="006A0E62"/>
    <w:rsid w:val="006A3A35"/>
    <w:rsid w:val="006A6FE0"/>
    <w:rsid w:val="006A705B"/>
    <w:rsid w:val="006B0068"/>
    <w:rsid w:val="006B3A7F"/>
    <w:rsid w:val="006B5A66"/>
    <w:rsid w:val="006B6B98"/>
    <w:rsid w:val="006C01E9"/>
    <w:rsid w:val="006C04DF"/>
    <w:rsid w:val="006C34ED"/>
    <w:rsid w:val="006C4982"/>
    <w:rsid w:val="006C6337"/>
    <w:rsid w:val="006C6DA9"/>
    <w:rsid w:val="006C7494"/>
    <w:rsid w:val="006C7663"/>
    <w:rsid w:val="006C7A48"/>
    <w:rsid w:val="006C7E8B"/>
    <w:rsid w:val="006D2AD7"/>
    <w:rsid w:val="006D39F7"/>
    <w:rsid w:val="006D5298"/>
    <w:rsid w:val="006D6A94"/>
    <w:rsid w:val="006D6AC3"/>
    <w:rsid w:val="006E3384"/>
    <w:rsid w:val="006E37B7"/>
    <w:rsid w:val="006E69A5"/>
    <w:rsid w:val="006F2BA8"/>
    <w:rsid w:val="006F53EB"/>
    <w:rsid w:val="006F735D"/>
    <w:rsid w:val="00702084"/>
    <w:rsid w:val="00704BDA"/>
    <w:rsid w:val="00706BAB"/>
    <w:rsid w:val="00706DCB"/>
    <w:rsid w:val="007070A2"/>
    <w:rsid w:val="007112EF"/>
    <w:rsid w:val="00712747"/>
    <w:rsid w:val="007131DE"/>
    <w:rsid w:val="007135B7"/>
    <w:rsid w:val="007141F8"/>
    <w:rsid w:val="00716290"/>
    <w:rsid w:val="00717260"/>
    <w:rsid w:val="00717F63"/>
    <w:rsid w:val="007201B7"/>
    <w:rsid w:val="00720BA1"/>
    <w:rsid w:val="00723419"/>
    <w:rsid w:val="00724BF3"/>
    <w:rsid w:val="00725DD0"/>
    <w:rsid w:val="00726993"/>
    <w:rsid w:val="007277A5"/>
    <w:rsid w:val="007279D4"/>
    <w:rsid w:val="0073085D"/>
    <w:rsid w:val="00734797"/>
    <w:rsid w:val="00735932"/>
    <w:rsid w:val="00735EF4"/>
    <w:rsid w:val="007370B1"/>
    <w:rsid w:val="0074068C"/>
    <w:rsid w:val="007440DE"/>
    <w:rsid w:val="00744CDB"/>
    <w:rsid w:val="00746ED2"/>
    <w:rsid w:val="007509E5"/>
    <w:rsid w:val="00750D2D"/>
    <w:rsid w:val="00752178"/>
    <w:rsid w:val="007535C3"/>
    <w:rsid w:val="00753FD1"/>
    <w:rsid w:val="00755B60"/>
    <w:rsid w:val="00755D0B"/>
    <w:rsid w:val="00756501"/>
    <w:rsid w:val="00757A0F"/>
    <w:rsid w:val="00762AEA"/>
    <w:rsid w:val="00763AFB"/>
    <w:rsid w:val="00763B5F"/>
    <w:rsid w:val="00763B69"/>
    <w:rsid w:val="00770620"/>
    <w:rsid w:val="007724B3"/>
    <w:rsid w:val="00772EF1"/>
    <w:rsid w:val="00774914"/>
    <w:rsid w:val="00775E20"/>
    <w:rsid w:val="00776430"/>
    <w:rsid w:val="00777EC2"/>
    <w:rsid w:val="007807FB"/>
    <w:rsid w:val="00781819"/>
    <w:rsid w:val="00782A02"/>
    <w:rsid w:val="00783030"/>
    <w:rsid w:val="00783208"/>
    <w:rsid w:val="00787269"/>
    <w:rsid w:val="007904E1"/>
    <w:rsid w:val="00790BA8"/>
    <w:rsid w:val="00791DB2"/>
    <w:rsid w:val="0079261A"/>
    <w:rsid w:val="007944C5"/>
    <w:rsid w:val="00795256"/>
    <w:rsid w:val="00797458"/>
    <w:rsid w:val="007A00FE"/>
    <w:rsid w:val="007A1A88"/>
    <w:rsid w:val="007A27D8"/>
    <w:rsid w:val="007A3C74"/>
    <w:rsid w:val="007A500E"/>
    <w:rsid w:val="007A69A3"/>
    <w:rsid w:val="007A7221"/>
    <w:rsid w:val="007B1B7F"/>
    <w:rsid w:val="007B30E2"/>
    <w:rsid w:val="007B377F"/>
    <w:rsid w:val="007B57FB"/>
    <w:rsid w:val="007B5E04"/>
    <w:rsid w:val="007B5FA3"/>
    <w:rsid w:val="007C0390"/>
    <w:rsid w:val="007C1765"/>
    <w:rsid w:val="007C1FDD"/>
    <w:rsid w:val="007C464F"/>
    <w:rsid w:val="007D082D"/>
    <w:rsid w:val="007D1A85"/>
    <w:rsid w:val="007D2885"/>
    <w:rsid w:val="007D2A87"/>
    <w:rsid w:val="007D638E"/>
    <w:rsid w:val="007D679E"/>
    <w:rsid w:val="007E5EC0"/>
    <w:rsid w:val="007E5F79"/>
    <w:rsid w:val="007F091B"/>
    <w:rsid w:val="007F1ADF"/>
    <w:rsid w:val="007F1E82"/>
    <w:rsid w:val="007F29AD"/>
    <w:rsid w:val="007F2B9E"/>
    <w:rsid w:val="007F3D86"/>
    <w:rsid w:val="007F468B"/>
    <w:rsid w:val="007F4FA0"/>
    <w:rsid w:val="007F5B77"/>
    <w:rsid w:val="007F7D91"/>
    <w:rsid w:val="00801A84"/>
    <w:rsid w:val="00801B8D"/>
    <w:rsid w:val="00801D76"/>
    <w:rsid w:val="0080256A"/>
    <w:rsid w:val="008030F6"/>
    <w:rsid w:val="00803CDF"/>
    <w:rsid w:val="00804E83"/>
    <w:rsid w:val="00805D73"/>
    <w:rsid w:val="00805D97"/>
    <w:rsid w:val="00805F39"/>
    <w:rsid w:val="00806D51"/>
    <w:rsid w:val="008072B4"/>
    <w:rsid w:val="00810491"/>
    <w:rsid w:val="00811729"/>
    <w:rsid w:val="008124AF"/>
    <w:rsid w:val="00813D80"/>
    <w:rsid w:val="00813ED7"/>
    <w:rsid w:val="008155AD"/>
    <w:rsid w:val="00816263"/>
    <w:rsid w:val="00820623"/>
    <w:rsid w:val="00821778"/>
    <w:rsid w:val="008218B5"/>
    <w:rsid w:val="0082211E"/>
    <w:rsid w:val="00823B9C"/>
    <w:rsid w:val="0082453B"/>
    <w:rsid w:val="00827E04"/>
    <w:rsid w:val="00833E4A"/>
    <w:rsid w:val="008343B8"/>
    <w:rsid w:val="00834CE9"/>
    <w:rsid w:val="00836725"/>
    <w:rsid w:val="00836F19"/>
    <w:rsid w:val="00837F8B"/>
    <w:rsid w:val="00840103"/>
    <w:rsid w:val="00841ECA"/>
    <w:rsid w:val="0084264D"/>
    <w:rsid w:val="0084320B"/>
    <w:rsid w:val="00846C42"/>
    <w:rsid w:val="00850272"/>
    <w:rsid w:val="00850A36"/>
    <w:rsid w:val="0085193A"/>
    <w:rsid w:val="0085210D"/>
    <w:rsid w:val="008522F1"/>
    <w:rsid w:val="00853C83"/>
    <w:rsid w:val="00854A79"/>
    <w:rsid w:val="00855479"/>
    <w:rsid w:val="008569F9"/>
    <w:rsid w:val="00856D97"/>
    <w:rsid w:val="0086064C"/>
    <w:rsid w:val="008638CB"/>
    <w:rsid w:val="0086485D"/>
    <w:rsid w:val="008651C5"/>
    <w:rsid w:val="0086550E"/>
    <w:rsid w:val="00870FF3"/>
    <w:rsid w:val="00871A18"/>
    <w:rsid w:val="008722B7"/>
    <w:rsid w:val="00873075"/>
    <w:rsid w:val="00876286"/>
    <w:rsid w:val="00880A04"/>
    <w:rsid w:val="008842A9"/>
    <w:rsid w:val="008847B3"/>
    <w:rsid w:val="00886D88"/>
    <w:rsid w:val="00887D30"/>
    <w:rsid w:val="00891ABA"/>
    <w:rsid w:val="008928C0"/>
    <w:rsid w:val="00893041"/>
    <w:rsid w:val="00893A34"/>
    <w:rsid w:val="00894F4E"/>
    <w:rsid w:val="00895389"/>
    <w:rsid w:val="00895616"/>
    <w:rsid w:val="00895A3E"/>
    <w:rsid w:val="008A0311"/>
    <w:rsid w:val="008A035A"/>
    <w:rsid w:val="008A03F9"/>
    <w:rsid w:val="008A0F68"/>
    <w:rsid w:val="008A18A2"/>
    <w:rsid w:val="008A1D09"/>
    <w:rsid w:val="008A235A"/>
    <w:rsid w:val="008A3CC1"/>
    <w:rsid w:val="008A4750"/>
    <w:rsid w:val="008A4BEB"/>
    <w:rsid w:val="008A515A"/>
    <w:rsid w:val="008A580B"/>
    <w:rsid w:val="008A58CE"/>
    <w:rsid w:val="008A5ACB"/>
    <w:rsid w:val="008A7906"/>
    <w:rsid w:val="008A7BBA"/>
    <w:rsid w:val="008B329C"/>
    <w:rsid w:val="008B71C8"/>
    <w:rsid w:val="008B7E79"/>
    <w:rsid w:val="008C0265"/>
    <w:rsid w:val="008C2F02"/>
    <w:rsid w:val="008C3295"/>
    <w:rsid w:val="008C3F99"/>
    <w:rsid w:val="008C405B"/>
    <w:rsid w:val="008C71B0"/>
    <w:rsid w:val="008C7E17"/>
    <w:rsid w:val="008D20B1"/>
    <w:rsid w:val="008D2E71"/>
    <w:rsid w:val="008D38D6"/>
    <w:rsid w:val="008D48F6"/>
    <w:rsid w:val="008D4E58"/>
    <w:rsid w:val="008D6C44"/>
    <w:rsid w:val="008D7BA7"/>
    <w:rsid w:val="008E019E"/>
    <w:rsid w:val="008E2A36"/>
    <w:rsid w:val="008E44E1"/>
    <w:rsid w:val="008E5D0A"/>
    <w:rsid w:val="008E6551"/>
    <w:rsid w:val="008F0129"/>
    <w:rsid w:val="008F0904"/>
    <w:rsid w:val="008F1455"/>
    <w:rsid w:val="008F15E5"/>
    <w:rsid w:val="008F315E"/>
    <w:rsid w:val="008F464F"/>
    <w:rsid w:val="008F50D0"/>
    <w:rsid w:val="008F6E2C"/>
    <w:rsid w:val="008F70E0"/>
    <w:rsid w:val="009000D6"/>
    <w:rsid w:val="00900EAB"/>
    <w:rsid w:val="00901D2A"/>
    <w:rsid w:val="009034CF"/>
    <w:rsid w:val="009044CD"/>
    <w:rsid w:val="0090557F"/>
    <w:rsid w:val="009079A5"/>
    <w:rsid w:val="00913242"/>
    <w:rsid w:val="00913284"/>
    <w:rsid w:val="009160FE"/>
    <w:rsid w:val="00916895"/>
    <w:rsid w:val="009239D8"/>
    <w:rsid w:val="009243EF"/>
    <w:rsid w:val="00924602"/>
    <w:rsid w:val="0092499D"/>
    <w:rsid w:val="00924B61"/>
    <w:rsid w:val="00926205"/>
    <w:rsid w:val="0093030D"/>
    <w:rsid w:val="00933B5D"/>
    <w:rsid w:val="00934598"/>
    <w:rsid w:val="00942521"/>
    <w:rsid w:val="009466C9"/>
    <w:rsid w:val="009478ED"/>
    <w:rsid w:val="00951F28"/>
    <w:rsid w:val="00953164"/>
    <w:rsid w:val="009536CA"/>
    <w:rsid w:val="00954DEA"/>
    <w:rsid w:val="009577DD"/>
    <w:rsid w:val="00961201"/>
    <w:rsid w:val="009656F3"/>
    <w:rsid w:val="00966ECB"/>
    <w:rsid w:val="009704EC"/>
    <w:rsid w:val="0097073E"/>
    <w:rsid w:val="009719F9"/>
    <w:rsid w:val="00971CA5"/>
    <w:rsid w:val="009720A8"/>
    <w:rsid w:val="009724DE"/>
    <w:rsid w:val="00972D2C"/>
    <w:rsid w:val="00974071"/>
    <w:rsid w:val="009740E3"/>
    <w:rsid w:val="0097446D"/>
    <w:rsid w:val="00974792"/>
    <w:rsid w:val="009748A7"/>
    <w:rsid w:val="00974C24"/>
    <w:rsid w:val="00974EF0"/>
    <w:rsid w:val="009755DC"/>
    <w:rsid w:val="00975C58"/>
    <w:rsid w:val="00976CF7"/>
    <w:rsid w:val="00977FFC"/>
    <w:rsid w:val="009807BA"/>
    <w:rsid w:val="00982541"/>
    <w:rsid w:val="00983E57"/>
    <w:rsid w:val="00984BC8"/>
    <w:rsid w:val="00985C5A"/>
    <w:rsid w:val="00985E43"/>
    <w:rsid w:val="009864BC"/>
    <w:rsid w:val="009874E3"/>
    <w:rsid w:val="00987A56"/>
    <w:rsid w:val="00990005"/>
    <w:rsid w:val="00990983"/>
    <w:rsid w:val="00990C39"/>
    <w:rsid w:val="00990DEA"/>
    <w:rsid w:val="00991432"/>
    <w:rsid w:val="00992A08"/>
    <w:rsid w:val="00992F9F"/>
    <w:rsid w:val="00995F2C"/>
    <w:rsid w:val="00995F56"/>
    <w:rsid w:val="0099698E"/>
    <w:rsid w:val="00997154"/>
    <w:rsid w:val="00997FE4"/>
    <w:rsid w:val="009A10BE"/>
    <w:rsid w:val="009A1D5B"/>
    <w:rsid w:val="009A2B2F"/>
    <w:rsid w:val="009A2E0E"/>
    <w:rsid w:val="009A4B8E"/>
    <w:rsid w:val="009A574D"/>
    <w:rsid w:val="009B044E"/>
    <w:rsid w:val="009B4D86"/>
    <w:rsid w:val="009B511A"/>
    <w:rsid w:val="009C0AF9"/>
    <w:rsid w:val="009C25DD"/>
    <w:rsid w:val="009C2849"/>
    <w:rsid w:val="009C2CB0"/>
    <w:rsid w:val="009C3C50"/>
    <w:rsid w:val="009C3E84"/>
    <w:rsid w:val="009C60C2"/>
    <w:rsid w:val="009D0655"/>
    <w:rsid w:val="009D1C42"/>
    <w:rsid w:val="009D1FD2"/>
    <w:rsid w:val="009D24CE"/>
    <w:rsid w:val="009D25A3"/>
    <w:rsid w:val="009D3BC6"/>
    <w:rsid w:val="009D3CC4"/>
    <w:rsid w:val="009D58A6"/>
    <w:rsid w:val="009D5903"/>
    <w:rsid w:val="009D5D62"/>
    <w:rsid w:val="009D75BB"/>
    <w:rsid w:val="009D7AD3"/>
    <w:rsid w:val="009E2104"/>
    <w:rsid w:val="009E3145"/>
    <w:rsid w:val="009E5039"/>
    <w:rsid w:val="009E5ED5"/>
    <w:rsid w:val="009E75F2"/>
    <w:rsid w:val="009F0067"/>
    <w:rsid w:val="009F1B7C"/>
    <w:rsid w:val="009F3591"/>
    <w:rsid w:val="009F3E9B"/>
    <w:rsid w:val="009F47E6"/>
    <w:rsid w:val="009F4EEA"/>
    <w:rsid w:val="009F57DB"/>
    <w:rsid w:val="00A0122F"/>
    <w:rsid w:val="00A0235E"/>
    <w:rsid w:val="00A04F56"/>
    <w:rsid w:val="00A05DFF"/>
    <w:rsid w:val="00A06CDB"/>
    <w:rsid w:val="00A06DFE"/>
    <w:rsid w:val="00A07A6C"/>
    <w:rsid w:val="00A12A37"/>
    <w:rsid w:val="00A14D9B"/>
    <w:rsid w:val="00A158CB"/>
    <w:rsid w:val="00A15CDF"/>
    <w:rsid w:val="00A169C0"/>
    <w:rsid w:val="00A16FC6"/>
    <w:rsid w:val="00A17281"/>
    <w:rsid w:val="00A201D0"/>
    <w:rsid w:val="00A21000"/>
    <w:rsid w:val="00A220AD"/>
    <w:rsid w:val="00A225F2"/>
    <w:rsid w:val="00A23224"/>
    <w:rsid w:val="00A23BBC"/>
    <w:rsid w:val="00A25E09"/>
    <w:rsid w:val="00A2710E"/>
    <w:rsid w:val="00A33F74"/>
    <w:rsid w:val="00A359C1"/>
    <w:rsid w:val="00A36D0F"/>
    <w:rsid w:val="00A37F1A"/>
    <w:rsid w:val="00A41AAF"/>
    <w:rsid w:val="00A41C87"/>
    <w:rsid w:val="00A41E75"/>
    <w:rsid w:val="00A43D7A"/>
    <w:rsid w:val="00A4424B"/>
    <w:rsid w:val="00A4431E"/>
    <w:rsid w:val="00A51FD9"/>
    <w:rsid w:val="00A522FD"/>
    <w:rsid w:val="00A5280C"/>
    <w:rsid w:val="00A5408F"/>
    <w:rsid w:val="00A545FE"/>
    <w:rsid w:val="00A54DEE"/>
    <w:rsid w:val="00A55CA8"/>
    <w:rsid w:val="00A56BCB"/>
    <w:rsid w:val="00A6040F"/>
    <w:rsid w:val="00A618DE"/>
    <w:rsid w:val="00A62186"/>
    <w:rsid w:val="00A63BE3"/>
    <w:rsid w:val="00A64A0B"/>
    <w:rsid w:val="00A65410"/>
    <w:rsid w:val="00A65C8A"/>
    <w:rsid w:val="00A67142"/>
    <w:rsid w:val="00A703B5"/>
    <w:rsid w:val="00A71DAD"/>
    <w:rsid w:val="00A72E3C"/>
    <w:rsid w:val="00A73832"/>
    <w:rsid w:val="00A76BBE"/>
    <w:rsid w:val="00A76F25"/>
    <w:rsid w:val="00A77D4F"/>
    <w:rsid w:val="00A82777"/>
    <w:rsid w:val="00A83899"/>
    <w:rsid w:val="00A8481B"/>
    <w:rsid w:val="00A85870"/>
    <w:rsid w:val="00A86AF1"/>
    <w:rsid w:val="00A91807"/>
    <w:rsid w:val="00A93F65"/>
    <w:rsid w:val="00A9403A"/>
    <w:rsid w:val="00A94141"/>
    <w:rsid w:val="00A95511"/>
    <w:rsid w:val="00AA0648"/>
    <w:rsid w:val="00AA21B7"/>
    <w:rsid w:val="00AA2758"/>
    <w:rsid w:val="00AA2FE7"/>
    <w:rsid w:val="00AA33CF"/>
    <w:rsid w:val="00AA4160"/>
    <w:rsid w:val="00AA6C28"/>
    <w:rsid w:val="00AA75E3"/>
    <w:rsid w:val="00AA7D76"/>
    <w:rsid w:val="00AB015B"/>
    <w:rsid w:val="00AB4903"/>
    <w:rsid w:val="00AB5351"/>
    <w:rsid w:val="00AB56E4"/>
    <w:rsid w:val="00AB773E"/>
    <w:rsid w:val="00AB7A2F"/>
    <w:rsid w:val="00AB7AA2"/>
    <w:rsid w:val="00AC0926"/>
    <w:rsid w:val="00AC17CD"/>
    <w:rsid w:val="00AC28C0"/>
    <w:rsid w:val="00AC3CD6"/>
    <w:rsid w:val="00AC5501"/>
    <w:rsid w:val="00AC65BB"/>
    <w:rsid w:val="00AC6F8C"/>
    <w:rsid w:val="00AD08F1"/>
    <w:rsid w:val="00AD0936"/>
    <w:rsid w:val="00AD1C1F"/>
    <w:rsid w:val="00AD2313"/>
    <w:rsid w:val="00AD43D9"/>
    <w:rsid w:val="00AD45EC"/>
    <w:rsid w:val="00AD5D41"/>
    <w:rsid w:val="00AD6CF8"/>
    <w:rsid w:val="00AD6E10"/>
    <w:rsid w:val="00AD74E3"/>
    <w:rsid w:val="00AD7F46"/>
    <w:rsid w:val="00AE0193"/>
    <w:rsid w:val="00AE0E51"/>
    <w:rsid w:val="00AE1FCD"/>
    <w:rsid w:val="00AE239A"/>
    <w:rsid w:val="00AE2C88"/>
    <w:rsid w:val="00AE2FAA"/>
    <w:rsid w:val="00AE3A9F"/>
    <w:rsid w:val="00AE6E96"/>
    <w:rsid w:val="00AF0D84"/>
    <w:rsid w:val="00AF26CC"/>
    <w:rsid w:val="00AF4531"/>
    <w:rsid w:val="00B10C3D"/>
    <w:rsid w:val="00B11395"/>
    <w:rsid w:val="00B122C1"/>
    <w:rsid w:val="00B1286A"/>
    <w:rsid w:val="00B1535D"/>
    <w:rsid w:val="00B211C6"/>
    <w:rsid w:val="00B26F32"/>
    <w:rsid w:val="00B31404"/>
    <w:rsid w:val="00B3244E"/>
    <w:rsid w:val="00B34487"/>
    <w:rsid w:val="00B3455F"/>
    <w:rsid w:val="00B34A9C"/>
    <w:rsid w:val="00B35150"/>
    <w:rsid w:val="00B35E4F"/>
    <w:rsid w:val="00B37DA9"/>
    <w:rsid w:val="00B40449"/>
    <w:rsid w:val="00B40573"/>
    <w:rsid w:val="00B43207"/>
    <w:rsid w:val="00B464EE"/>
    <w:rsid w:val="00B46874"/>
    <w:rsid w:val="00B47D3B"/>
    <w:rsid w:val="00B515C9"/>
    <w:rsid w:val="00B5324B"/>
    <w:rsid w:val="00B5395F"/>
    <w:rsid w:val="00B57C11"/>
    <w:rsid w:val="00B60E1D"/>
    <w:rsid w:val="00B61CD5"/>
    <w:rsid w:val="00B62F67"/>
    <w:rsid w:val="00B67610"/>
    <w:rsid w:val="00B67691"/>
    <w:rsid w:val="00B677AB"/>
    <w:rsid w:val="00B709E3"/>
    <w:rsid w:val="00B70D53"/>
    <w:rsid w:val="00B70E3F"/>
    <w:rsid w:val="00B715BE"/>
    <w:rsid w:val="00B71ACC"/>
    <w:rsid w:val="00B723B8"/>
    <w:rsid w:val="00B723C6"/>
    <w:rsid w:val="00B73E10"/>
    <w:rsid w:val="00B745CC"/>
    <w:rsid w:val="00B763CB"/>
    <w:rsid w:val="00B76881"/>
    <w:rsid w:val="00B76A1F"/>
    <w:rsid w:val="00B77594"/>
    <w:rsid w:val="00B77BF9"/>
    <w:rsid w:val="00B8085A"/>
    <w:rsid w:val="00B8165A"/>
    <w:rsid w:val="00B82026"/>
    <w:rsid w:val="00B83B2F"/>
    <w:rsid w:val="00B83CDC"/>
    <w:rsid w:val="00B84BDE"/>
    <w:rsid w:val="00B84E72"/>
    <w:rsid w:val="00B87464"/>
    <w:rsid w:val="00B90803"/>
    <w:rsid w:val="00B90AD8"/>
    <w:rsid w:val="00B92D47"/>
    <w:rsid w:val="00B955EF"/>
    <w:rsid w:val="00BA1D3E"/>
    <w:rsid w:val="00BA2C61"/>
    <w:rsid w:val="00BA2D7E"/>
    <w:rsid w:val="00BA2F10"/>
    <w:rsid w:val="00BA4984"/>
    <w:rsid w:val="00BA5848"/>
    <w:rsid w:val="00BB1D16"/>
    <w:rsid w:val="00BB2086"/>
    <w:rsid w:val="00BB2C21"/>
    <w:rsid w:val="00BB41A5"/>
    <w:rsid w:val="00BB5956"/>
    <w:rsid w:val="00BB738E"/>
    <w:rsid w:val="00BB77CE"/>
    <w:rsid w:val="00BC03E5"/>
    <w:rsid w:val="00BC0563"/>
    <w:rsid w:val="00BC0E88"/>
    <w:rsid w:val="00BC254E"/>
    <w:rsid w:val="00BC3B26"/>
    <w:rsid w:val="00BC7972"/>
    <w:rsid w:val="00BD0E0B"/>
    <w:rsid w:val="00BD1A5A"/>
    <w:rsid w:val="00BD4B4F"/>
    <w:rsid w:val="00BD56E3"/>
    <w:rsid w:val="00BD598B"/>
    <w:rsid w:val="00BD79D3"/>
    <w:rsid w:val="00BE1B68"/>
    <w:rsid w:val="00BE34E8"/>
    <w:rsid w:val="00BE4300"/>
    <w:rsid w:val="00BE469D"/>
    <w:rsid w:val="00BE5413"/>
    <w:rsid w:val="00BF04D2"/>
    <w:rsid w:val="00BF08BC"/>
    <w:rsid w:val="00BF1C3C"/>
    <w:rsid w:val="00BF2501"/>
    <w:rsid w:val="00BF5C29"/>
    <w:rsid w:val="00BF6048"/>
    <w:rsid w:val="00BF68A9"/>
    <w:rsid w:val="00C003C1"/>
    <w:rsid w:val="00C01A57"/>
    <w:rsid w:val="00C03CAF"/>
    <w:rsid w:val="00C04D19"/>
    <w:rsid w:val="00C07C4C"/>
    <w:rsid w:val="00C11904"/>
    <w:rsid w:val="00C126C3"/>
    <w:rsid w:val="00C13BD1"/>
    <w:rsid w:val="00C14161"/>
    <w:rsid w:val="00C1510B"/>
    <w:rsid w:val="00C153AC"/>
    <w:rsid w:val="00C16AF8"/>
    <w:rsid w:val="00C17A2D"/>
    <w:rsid w:val="00C17BA1"/>
    <w:rsid w:val="00C22756"/>
    <w:rsid w:val="00C2284B"/>
    <w:rsid w:val="00C229F3"/>
    <w:rsid w:val="00C27E52"/>
    <w:rsid w:val="00C32D15"/>
    <w:rsid w:val="00C333E1"/>
    <w:rsid w:val="00C34AC8"/>
    <w:rsid w:val="00C34EE6"/>
    <w:rsid w:val="00C35AA0"/>
    <w:rsid w:val="00C36D35"/>
    <w:rsid w:val="00C3701C"/>
    <w:rsid w:val="00C40D76"/>
    <w:rsid w:val="00C40EA0"/>
    <w:rsid w:val="00C419F4"/>
    <w:rsid w:val="00C42A8A"/>
    <w:rsid w:val="00C4442F"/>
    <w:rsid w:val="00C45916"/>
    <w:rsid w:val="00C466AD"/>
    <w:rsid w:val="00C479F6"/>
    <w:rsid w:val="00C507E2"/>
    <w:rsid w:val="00C5109C"/>
    <w:rsid w:val="00C5162D"/>
    <w:rsid w:val="00C51D8B"/>
    <w:rsid w:val="00C53660"/>
    <w:rsid w:val="00C53CB4"/>
    <w:rsid w:val="00C601C7"/>
    <w:rsid w:val="00C609FA"/>
    <w:rsid w:val="00C60C0E"/>
    <w:rsid w:val="00C6328E"/>
    <w:rsid w:val="00C637E7"/>
    <w:rsid w:val="00C63AAD"/>
    <w:rsid w:val="00C647E6"/>
    <w:rsid w:val="00C72D8E"/>
    <w:rsid w:val="00C760AE"/>
    <w:rsid w:val="00C76FA3"/>
    <w:rsid w:val="00C77B2F"/>
    <w:rsid w:val="00C77C00"/>
    <w:rsid w:val="00C818E0"/>
    <w:rsid w:val="00C82015"/>
    <w:rsid w:val="00C82504"/>
    <w:rsid w:val="00C82962"/>
    <w:rsid w:val="00C83557"/>
    <w:rsid w:val="00C84A6E"/>
    <w:rsid w:val="00C84B38"/>
    <w:rsid w:val="00C84FB8"/>
    <w:rsid w:val="00C860A8"/>
    <w:rsid w:val="00C8704C"/>
    <w:rsid w:val="00C8750D"/>
    <w:rsid w:val="00C9025B"/>
    <w:rsid w:val="00C91063"/>
    <w:rsid w:val="00C92B50"/>
    <w:rsid w:val="00C93847"/>
    <w:rsid w:val="00C965D0"/>
    <w:rsid w:val="00CA44EF"/>
    <w:rsid w:val="00CA4678"/>
    <w:rsid w:val="00CA4D58"/>
    <w:rsid w:val="00CA544B"/>
    <w:rsid w:val="00CA5566"/>
    <w:rsid w:val="00CA754B"/>
    <w:rsid w:val="00CA7E69"/>
    <w:rsid w:val="00CA7FFD"/>
    <w:rsid w:val="00CB266F"/>
    <w:rsid w:val="00CB2837"/>
    <w:rsid w:val="00CB3965"/>
    <w:rsid w:val="00CB41AD"/>
    <w:rsid w:val="00CB7099"/>
    <w:rsid w:val="00CC03B7"/>
    <w:rsid w:val="00CC0543"/>
    <w:rsid w:val="00CC0E67"/>
    <w:rsid w:val="00CC3DC9"/>
    <w:rsid w:val="00CC4FE0"/>
    <w:rsid w:val="00CC5B6C"/>
    <w:rsid w:val="00CC6A97"/>
    <w:rsid w:val="00CC77B9"/>
    <w:rsid w:val="00CC7D3C"/>
    <w:rsid w:val="00CC7D45"/>
    <w:rsid w:val="00CC7ED2"/>
    <w:rsid w:val="00CC7FE0"/>
    <w:rsid w:val="00CD15C4"/>
    <w:rsid w:val="00CD6FBD"/>
    <w:rsid w:val="00CE03A7"/>
    <w:rsid w:val="00CE0998"/>
    <w:rsid w:val="00CE09CC"/>
    <w:rsid w:val="00CE496A"/>
    <w:rsid w:val="00CF0313"/>
    <w:rsid w:val="00CF16D8"/>
    <w:rsid w:val="00CF3271"/>
    <w:rsid w:val="00CF3637"/>
    <w:rsid w:val="00CF3B16"/>
    <w:rsid w:val="00CF5F75"/>
    <w:rsid w:val="00CF677A"/>
    <w:rsid w:val="00CF6E01"/>
    <w:rsid w:val="00CF6E34"/>
    <w:rsid w:val="00CF7724"/>
    <w:rsid w:val="00D00438"/>
    <w:rsid w:val="00D00DB4"/>
    <w:rsid w:val="00D037F4"/>
    <w:rsid w:val="00D05227"/>
    <w:rsid w:val="00D06928"/>
    <w:rsid w:val="00D10D09"/>
    <w:rsid w:val="00D15441"/>
    <w:rsid w:val="00D16771"/>
    <w:rsid w:val="00D1779A"/>
    <w:rsid w:val="00D21101"/>
    <w:rsid w:val="00D22011"/>
    <w:rsid w:val="00D2480A"/>
    <w:rsid w:val="00D27BB8"/>
    <w:rsid w:val="00D303F3"/>
    <w:rsid w:val="00D30755"/>
    <w:rsid w:val="00D33E20"/>
    <w:rsid w:val="00D34111"/>
    <w:rsid w:val="00D34525"/>
    <w:rsid w:val="00D351AB"/>
    <w:rsid w:val="00D3557F"/>
    <w:rsid w:val="00D36A91"/>
    <w:rsid w:val="00D36E22"/>
    <w:rsid w:val="00D40ACB"/>
    <w:rsid w:val="00D42477"/>
    <w:rsid w:val="00D424A3"/>
    <w:rsid w:val="00D440D7"/>
    <w:rsid w:val="00D44277"/>
    <w:rsid w:val="00D44D39"/>
    <w:rsid w:val="00D46A10"/>
    <w:rsid w:val="00D471C5"/>
    <w:rsid w:val="00D47816"/>
    <w:rsid w:val="00D47B4C"/>
    <w:rsid w:val="00D50457"/>
    <w:rsid w:val="00D53858"/>
    <w:rsid w:val="00D549ED"/>
    <w:rsid w:val="00D600F4"/>
    <w:rsid w:val="00D601C1"/>
    <w:rsid w:val="00D60438"/>
    <w:rsid w:val="00D611E5"/>
    <w:rsid w:val="00D6206E"/>
    <w:rsid w:val="00D62C29"/>
    <w:rsid w:val="00D66282"/>
    <w:rsid w:val="00D67F71"/>
    <w:rsid w:val="00D67FF3"/>
    <w:rsid w:val="00D70DD3"/>
    <w:rsid w:val="00D70FD6"/>
    <w:rsid w:val="00D71CA3"/>
    <w:rsid w:val="00D72015"/>
    <w:rsid w:val="00D72096"/>
    <w:rsid w:val="00D7297F"/>
    <w:rsid w:val="00D76CCA"/>
    <w:rsid w:val="00D7792D"/>
    <w:rsid w:val="00D804E1"/>
    <w:rsid w:val="00D80DF1"/>
    <w:rsid w:val="00D816C0"/>
    <w:rsid w:val="00D83B02"/>
    <w:rsid w:val="00D8582E"/>
    <w:rsid w:val="00D9060C"/>
    <w:rsid w:val="00D91A69"/>
    <w:rsid w:val="00D92288"/>
    <w:rsid w:val="00D92858"/>
    <w:rsid w:val="00D94244"/>
    <w:rsid w:val="00D948CF"/>
    <w:rsid w:val="00D95254"/>
    <w:rsid w:val="00D9603A"/>
    <w:rsid w:val="00D97443"/>
    <w:rsid w:val="00D97A05"/>
    <w:rsid w:val="00DA04AF"/>
    <w:rsid w:val="00DA173A"/>
    <w:rsid w:val="00DA2257"/>
    <w:rsid w:val="00DA31A8"/>
    <w:rsid w:val="00DA3C92"/>
    <w:rsid w:val="00DA47CE"/>
    <w:rsid w:val="00DA55EE"/>
    <w:rsid w:val="00DA77EF"/>
    <w:rsid w:val="00DB11F1"/>
    <w:rsid w:val="00DB3CDC"/>
    <w:rsid w:val="00DB4837"/>
    <w:rsid w:val="00DC0B5E"/>
    <w:rsid w:val="00DC0D2B"/>
    <w:rsid w:val="00DC2B28"/>
    <w:rsid w:val="00DC76FA"/>
    <w:rsid w:val="00DD0903"/>
    <w:rsid w:val="00DD1770"/>
    <w:rsid w:val="00DD1BFF"/>
    <w:rsid w:val="00DD4783"/>
    <w:rsid w:val="00DD5700"/>
    <w:rsid w:val="00DD62D4"/>
    <w:rsid w:val="00DD66F0"/>
    <w:rsid w:val="00DE3984"/>
    <w:rsid w:val="00DE4198"/>
    <w:rsid w:val="00DE4CCC"/>
    <w:rsid w:val="00DE6CD0"/>
    <w:rsid w:val="00DF0678"/>
    <w:rsid w:val="00DF21FE"/>
    <w:rsid w:val="00DF2DBC"/>
    <w:rsid w:val="00DF5013"/>
    <w:rsid w:val="00DF7CA7"/>
    <w:rsid w:val="00E000BA"/>
    <w:rsid w:val="00E00A59"/>
    <w:rsid w:val="00E01BA2"/>
    <w:rsid w:val="00E032CF"/>
    <w:rsid w:val="00E04E30"/>
    <w:rsid w:val="00E06425"/>
    <w:rsid w:val="00E10B45"/>
    <w:rsid w:val="00E12062"/>
    <w:rsid w:val="00E12503"/>
    <w:rsid w:val="00E15263"/>
    <w:rsid w:val="00E16F4E"/>
    <w:rsid w:val="00E16F67"/>
    <w:rsid w:val="00E17F14"/>
    <w:rsid w:val="00E20C5B"/>
    <w:rsid w:val="00E2180B"/>
    <w:rsid w:val="00E21858"/>
    <w:rsid w:val="00E22B53"/>
    <w:rsid w:val="00E235DE"/>
    <w:rsid w:val="00E2385E"/>
    <w:rsid w:val="00E247E6"/>
    <w:rsid w:val="00E266CE"/>
    <w:rsid w:val="00E2715B"/>
    <w:rsid w:val="00E31389"/>
    <w:rsid w:val="00E31F21"/>
    <w:rsid w:val="00E31F8C"/>
    <w:rsid w:val="00E33082"/>
    <w:rsid w:val="00E34F71"/>
    <w:rsid w:val="00E35D27"/>
    <w:rsid w:val="00E404D0"/>
    <w:rsid w:val="00E42738"/>
    <w:rsid w:val="00E43CBD"/>
    <w:rsid w:val="00E5024F"/>
    <w:rsid w:val="00E50433"/>
    <w:rsid w:val="00E50BD7"/>
    <w:rsid w:val="00E50E45"/>
    <w:rsid w:val="00E50FE0"/>
    <w:rsid w:val="00E511CA"/>
    <w:rsid w:val="00E5149E"/>
    <w:rsid w:val="00E517AE"/>
    <w:rsid w:val="00E5211F"/>
    <w:rsid w:val="00E5229A"/>
    <w:rsid w:val="00E52884"/>
    <w:rsid w:val="00E5393D"/>
    <w:rsid w:val="00E54CF0"/>
    <w:rsid w:val="00E55A17"/>
    <w:rsid w:val="00E61521"/>
    <w:rsid w:val="00E6156F"/>
    <w:rsid w:val="00E618B8"/>
    <w:rsid w:val="00E62988"/>
    <w:rsid w:val="00E64256"/>
    <w:rsid w:val="00E66BD7"/>
    <w:rsid w:val="00E6719F"/>
    <w:rsid w:val="00E70F30"/>
    <w:rsid w:val="00E70F4F"/>
    <w:rsid w:val="00E716C5"/>
    <w:rsid w:val="00E71D83"/>
    <w:rsid w:val="00E77346"/>
    <w:rsid w:val="00E8107B"/>
    <w:rsid w:val="00E8142A"/>
    <w:rsid w:val="00E82B4F"/>
    <w:rsid w:val="00E84E3A"/>
    <w:rsid w:val="00E86DCB"/>
    <w:rsid w:val="00E91615"/>
    <w:rsid w:val="00E91EEA"/>
    <w:rsid w:val="00E940BD"/>
    <w:rsid w:val="00E948EE"/>
    <w:rsid w:val="00E9545A"/>
    <w:rsid w:val="00E95773"/>
    <w:rsid w:val="00EA0095"/>
    <w:rsid w:val="00EA0106"/>
    <w:rsid w:val="00EA0385"/>
    <w:rsid w:val="00EA1630"/>
    <w:rsid w:val="00EA390D"/>
    <w:rsid w:val="00EA443B"/>
    <w:rsid w:val="00EA4C0B"/>
    <w:rsid w:val="00EA66EB"/>
    <w:rsid w:val="00EA6DEB"/>
    <w:rsid w:val="00EB0971"/>
    <w:rsid w:val="00EB1248"/>
    <w:rsid w:val="00EB1756"/>
    <w:rsid w:val="00EB30EC"/>
    <w:rsid w:val="00EB7326"/>
    <w:rsid w:val="00EB7918"/>
    <w:rsid w:val="00EC033D"/>
    <w:rsid w:val="00EC0475"/>
    <w:rsid w:val="00EC0A28"/>
    <w:rsid w:val="00EC0A45"/>
    <w:rsid w:val="00EC1B62"/>
    <w:rsid w:val="00EC1C14"/>
    <w:rsid w:val="00EC6318"/>
    <w:rsid w:val="00EC6636"/>
    <w:rsid w:val="00ED3404"/>
    <w:rsid w:val="00ED34C6"/>
    <w:rsid w:val="00ED451E"/>
    <w:rsid w:val="00ED4E19"/>
    <w:rsid w:val="00ED6A8A"/>
    <w:rsid w:val="00ED77AD"/>
    <w:rsid w:val="00ED7EF6"/>
    <w:rsid w:val="00EE0187"/>
    <w:rsid w:val="00EE0D65"/>
    <w:rsid w:val="00EE0DC2"/>
    <w:rsid w:val="00EE2545"/>
    <w:rsid w:val="00EE2A4F"/>
    <w:rsid w:val="00EE332B"/>
    <w:rsid w:val="00EE384F"/>
    <w:rsid w:val="00EE4273"/>
    <w:rsid w:val="00EE5DE9"/>
    <w:rsid w:val="00EE66CE"/>
    <w:rsid w:val="00EF0200"/>
    <w:rsid w:val="00EF28DB"/>
    <w:rsid w:val="00EF4395"/>
    <w:rsid w:val="00EF6166"/>
    <w:rsid w:val="00EF64E7"/>
    <w:rsid w:val="00F007D9"/>
    <w:rsid w:val="00F0098A"/>
    <w:rsid w:val="00F02218"/>
    <w:rsid w:val="00F02D59"/>
    <w:rsid w:val="00F0365C"/>
    <w:rsid w:val="00F045DC"/>
    <w:rsid w:val="00F048B6"/>
    <w:rsid w:val="00F0653F"/>
    <w:rsid w:val="00F1010C"/>
    <w:rsid w:val="00F1182D"/>
    <w:rsid w:val="00F147D0"/>
    <w:rsid w:val="00F14CEA"/>
    <w:rsid w:val="00F154CF"/>
    <w:rsid w:val="00F155EC"/>
    <w:rsid w:val="00F16A5C"/>
    <w:rsid w:val="00F171D4"/>
    <w:rsid w:val="00F17D65"/>
    <w:rsid w:val="00F20C2D"/>
    <w:rsid w:val="00F21528"/>
    <w:rsid w:val="00F21731"/>
    <w:rsid w:val="00F21D0F"/>
    <w:rsid w:val="00F232F8"/>
    <w:rsid w:val="00F24AB4"/>
    <w:rsid w:val="00F259EC"/>
    <w:rsid w:val="00F25AE4"/>
    <w:rsid w:val="00F25D1C"/>
    <w:rsid w:val="00F306F9"/>
    <w:rsid w:val="00F31A53"/>
    <w:rsid w:val="00F3336F"/>
    <w:rsid w:val="00F35131"/>
    <w:rsid w:val="00F35304"/>
    <w:rsid w:val="00F36D0F"/>
    <w:rsid w:val="00F41147"/>
    <w:rsid w:val="00F41A19"/>
    <w:rsid w:val="00F4234B"/>
    <w:rsid w:val="00F4275F"/>
    <w:rsid w:val="00F4307B"/>
    <w:rsid w:val="00F448C9"/>
    <w:rsid w:val="00F45A7D"/>
    <w:rsid w:val="00F47066"/>
    <w:rsid w:val="00F47526"/>
    <w:rsid w:val="00F47BF7"/>
    <w:rsid w:val="00F534EB"/>
    <w:rsid w:val="00F553DE"/>
    <w:rsid w:val="00F55B95"/>
    <w:rsid w:val="00F572F3"/>
    <w:rsid w:val="00F60D2B"/>
    <w:rsid w:val="00F630FB"/>
    <w:rsid w:val="00F633E0"/>
    <w:rsid w:val="00F6419D"/>
    <w:rsid w:val="00F648A7"/>
    <w:rsid w:val="00F730C4"/>
    <w:rsid w:val="00F75452"/>
    <w:rsid w:val="00F77006"/>
    <w:rsid w:val="00F7729F"/>
    <w:rsid w:val="00F778E4"/>
    <w:rsid w:val="00F77992"/>
    <w:rsid w:val="00F801C4"/>
    <w:rsid w:val="00F80BD2"/>
    <w:rsid w:val="00F81B85"/>
    <w:rsid w:val="00F82AE4"/>
    <w:rsid w:val="00F83B9D"/>
    <w:rsid w:val="00F8521A"/>
    <w:rsid w:val="00F85BD8"/>
    <w:rsid w:val="00F865D5"/>
    <w:rsid w:val="00F9216F"/>
    <w:rsid w:val="00F94C33"/>
    <w:rsid w:val="00F954CE"/>
    <w:rsid w:val="00F959E9"/>
    <w:rsid w:val="00FA0C23"/>
    <w:rsid w:val="00FA0C6C"/>
    <w:rsid w:val="00FA1527"/>
    <w:rsid w:val="00FA391B"/>
    <w:rsid w:val="00FA5721"/>
    <w:rsid w:val="00FA6D64"/>
    <w:rsid w:val="00FB257B"/>
    <w:rsid w:val="00FB2812"/>
    <w:rsid w:val="00FB379F"/>
    <w:rsid w:val="00FB3A05"/>
    <w:rsid w:val="00FB4FFE"/>
    <w:rsid w:val="00FB7A46"/>
    <w:rsid w:val="00FB7AAC"/>
    <w:rsid w:val="00FC2C33"/>
    <w:rsid w:val="00FC465A"/>
    <w:rsid w:val="00FC52AA"/>
    <w:rsid w:val="00FC5E6C"/>
    <w:rsid w:val="00FC7F51"/>
    <w:rsid w:val="00FD33E4"/>
    <w:rsid w:val="00FD3CE9"/>
    <w:rsid w:val="00FD498C"/>
    <w:rsid w:val="00FD6BE0"/>
    <w:rsid w:val="00FD7ACC"/>
    <w:rsid w:val="00FD7DD5"/>
    <w:rsid w:val="00FE0408"/>
    <w:rsid w:val="00FE2A1D"/>
    <w:rsid w:val="00FE416D"/>
    <w:rsid w:val="00FE435E"/>
    <w:rsid w:val="00FE4D38"/>
    <w:rsid w:val="00FF0607"/>
    <w:rsid w:val="00FF179D"/>
    <w:rsid w:val="00FF283C"/>
    <w:rsid w:val="00FF290B"/>
    <w:rsid w:val="00FF3255"/>
    <w:rsid w:val="00FF3F70"/>
    <w:rsid w:val="00FF42BA"/>
    <w:rsid w:val="00FF4ABF"/>
    <w:rsid w:val="00FF51AE"/>
    <w:rsid w:val="00FF6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59471"/>
  <w15:docId w15:val="{AA55DF76-0571-43F4-A8E8-39614F42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C9"/>
  </w:style>
  <w:style w:type="paragraph" w:styleId="Heading1">
    <w:name w:val="heading 1"/>
    <w:basedOn w:val="Normal1"/>
    <w:next w:val="Normal1"/>
    <w:link w:val="Heading1Char"/>
    <w:rsid w:val="004009CF"/>
    <w:pPr>
      <w:keepNext/>
      <w:keepLines/>
      <w:tabs>
        <w:tab w:val="left" w:pos="992"/>
      </w:tabs>
      <w:spacing w:before="240" w:after="240"/>
      <w:ind w:left="431" w:hanging="431"/>
      <w:outlineLvl w:val="0"/>
    </w:pPr>
    <w:rPr>
      <w:b/>
      <w:sz w:val="28"/>
      <w:szCs w:val="28"/>
    </w:rPr>
  </w:style>
  <w:style w:type="paragraph" w:styleId="Heading2">
    <w:name w:val="heading 2"/>
    <w:basedOn w:val="Normal1"/>
    <w:next w:val="Normal1"/>
    <w:rsid w:val="004009CF"/>
    <w:pPr>
      <w:keepNext/>
      <w:keepLines/>
      <w:tabs>
        <w:tab w:val="left" w:pos="992"/>
      </w:tabs>
      <w:spacing w:before="120"/>
      <w:outlineLvl w:val="1"/>
    </w:pPr>
    <w:rPr>
      <w:b/>
    </w:rPr>
  </w:style>
  <w:style w:type="paragraph" w:styleId="Heading3">
    <w:name w:val="heading 3"/>
    <w:basedOn w:val="Normal1"/>
    <w:next w:val="Normal1"/>
    <w:rsid w:val="004009CF"/>
    <w:pPr>
      <w:keepNext/>
      <w:keepLines/>
      <w:spacing w:line="288" w:lineRule="auto"/>
      <w:outlineLvl w:val="2"/>
    </w:pPr>
    <w:rPr>
      <w:b/>
      <w:i/>
    </w:rPr>
  </w:style>
  <w:style w:type="paragraph" w:styleId="Heading4">
    <w:name w:val="heading 4"/>
    <w:basedOn w:val="Normal1"/>
    <w:next w:val="Normal1"/>
    <w:rsid w:val="004009CF"/>
    <w:pPr>
      <w:keepNext/>
      <w:keepLines/>
      <w:spacing w:line="288" w:lineRule="auto"/>
      <w:outlineLvl w:val="3"/>
    </w:pPr>
    <w:rPr>
      <w:u w:val="single"/>
    </w:rPr>
  </w:style>
  <w:style w:type="paragraph" w:styleId="Heading5">
    <w:name w:val="heading 5"/>
    <w:basedOn w:val="Normal1"/>
    <w:next w:val="Normal1"/>
    <w:rsid w:val="004009CF"/>
    <w:pPr>
      <w:keepNext/>
      <w:keepLines/>
      <w:spacing w:line="288" w:lineRule="auto"/>
      <w:outlineLvl w:val="4"/>
    </w:pPr>
    <w:rPr>
      <w:b/>
    </w:rPr>
  </w:style>
  <w:style w:type="paragraph" w:styleId="Heading6">
    <w:name w:val="heading 6"/>
    <w:basedOn w:val="Normal1"/>
    <w:next w:val="Normal1"/>
    <w:rsid w:val="004009CF"/>
    <w:pPr>
      <w:keepNext/>
      <w:keepLines/>
      <w:spacing w:before="60" w:after="60"/>
      <w:ind w:right="97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009CF"/>
  </w:style>
  <w:style w:type="paragraph" w:styleId="Title">
    <w:name w:val="Title"/>
    <w:basedOn w:val="Normal1"/>
    <w:next w:val="Normal1"/>
    <w:rsid w:val="004009CF"/>
    <w:pPr>
      <w:keepNext/>
      <w:keepLines/>
      <w:spacing w:before="480" w:after="120"/>
      <w:contextualSpacing/>
    </w:pPr>
    <w:rPr>
      <w:b/>
      <w:sz w:val="72"/>
      <w:szCs w:val="72"/>
    </w:rPr>
  </w:style>
  <w:style w:type="paragraph" w:styleId="Subtitle">
    <w:name w:val="Subtitle"/>
    <w:basedOn w:val="Normal1"/>
    <w:next w:val="Normal1"/>
    <w:rsid w:val="004009C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009CF"/>
    <w:tblPr>
      <w:tblStyleRowBandSize w:val="1"/>
      <w:tblStyleColBandSize w:val="1"/>
    </w:tblPr>
  </w:style>
  <w:style w:type="table" w:customStyle="1" w:styleId="a0">
    <w:basedOn w:val="TableNormal"/>
    <w:rsid w:val="004009CF"/>
    <w:tblPr>
      <w:tblStyleRowBandSize w:val="1"/>
      <w:tblStyleColBandSize w:val="1"/>
    </w:tblPr>
  </w:style>
  <w:style w:type="table" w:customStyle="1" w:styleId="a1">
    <w:basedOn w:val="TableNormal"/>
    <w:rsid w:val="004009CF"/>
    <w:tblPr>
      <w:tblStyleRowBandSize w:val="1"/>
      <w:tblStyleColBandSize w:val="1"/>
    </w:tblPr>
  </w:style>
  <w:style w:type="paragraph" w:styleId="BalloonText">
    <w:name w:val="Balloon Text"/>
    <w:basedOn w:val="Normal"/>
    <w:link w:val="BalloonTextChar"/>
    <w:uiPriority w:val="99"/>
    <w:semiHidden/>
    <w:unhideWhenUsed/>
    <w:rsid w:val="00BA5848"/>
    <w:rPr>
      <w:rFonts w:ascii="Tahoma" w:hAnsi="Tahoma" w:cs="Tahoma"/>
      <w:sz w:val="16"/>
      <w:szCs w:val="16"/>
    </w:rPr>
  </w:style>
  <w:style w:type="character" w:customStyle="1" w:styleId="BalloonTextChar">
    <w:name w:val="Balloon Text Char"/>
    <w:basedOn w:val="DefaultParagraphFont"/>
    <w:link w:val="BalloonText"/>
    <w:uiPriority w:val="99"/>
    <w:semiHidden/>
    <w:rsid w:val="00BA5848"/>
    <w:rPr>
      <w:rFonts w:ascii="Tahoma" w:hAnsi="Tahoma" w:cs="Tahoma"/>
      <w:sz w:val="16"/>
      <w:szCs w:val="16"/>
    </w:rPr>
  </w:style>
  <w:style w:type="character" w:styleId="Hyperlink">
    <w:name w:val="Hyperlink"/>
    <w:basedOn w:val="DefaultParagraphFont"/>
    <w:rsid w:val="00DD0903"/>
    <w:rPr>
      <w:color w:val="0000FF"/>
      <w:u w:val="single"/>
    </w:rPr>
  </w:style>
  <w:style w:type="paragraph" w:styleId="ListParagraph">
    <w:name w:val="List Paragraph"/>
    <w:basedOn w:val="Normal"/>
    <w:uiPriority w:val="34"/>
    <w:qFormat/>
    <w:rsid w:val="00806D51"/>
    <w:pPr>
      <w:ind w:left="720"/>
      <w:contextualSpacing/>
    </w:pPr>
  </w:style>
  <w:style w:type="character" w:styleId="CommentReference">
    <w:name w:val="annotation reference"/>
    <w:basedOn w:val="DefaultParagraphFont"/>
    <w:uiPriority w:val="99"/>
    <w:semiHidden/>
    <w:unhideWhenUsed/>
    <w:rsid w:val="00B37DA9"/>
    <w:rPr>
      <w:sz w:val="16"/>
      <w:szCs w:val="16"/>
    </w:rPr>
  </w:style>
  <w:style w:type="paragraph" w:styleId="CommentText">
    <w:name w:val="annotation text"/>
    <w:basedOn w:val="Normal"/>
    <w:link w:val="CommentTextChar"/>
    <w:uiPriority w:val="99"/>
    <w:semiHidden/>
    <w:unhideWhenUsed/>
    <w:rsid w:val="00B37DA9"/>
    <w:rPr>
      <w:sz w:val="20"/>
      <w:szCs w:val="20"/>
    </w:rPr>
  </w:style>
  <w:style w:type="character" w:customStyle="1" w:styleId="CommentTextChar">
    <w:name w:val="Comment Text Char"/>
    <w:basedOn w:val="DefaultParagraphFont"/>
    <w:link w:val="CommentText"/>
    <w:uiPriority w:val="99"/>
    <w:semiHidden/>
    <w:rsid w:val="00B37DA9"/>
    <w:rPr>
      <w:sz w:val="20"/>
      <w:szCs w:val="20"/>
    </w:rPr>
  </w:style>
  <w:style w:type="paragraph" w:styleId="CommentSubject">
    <w:name w:val="annotation subject"/>
    <w:basedOn w:val="CommentText"/>
    <w:next w:val="CommentText"/>
    <w:link w:val="CommentSubjectChar"/>
    <w:uiPriority w:val="99"/>
    <w:semiHidden/>
    <w:unhideWhenUsed/>
    <w:rsid w:val="00B37DA9"/>
    <w:rPr>
      <w:b/>
      <w:bCs/>
    </w:rPr>
  </w:style>
  <w:style w:type="character" w:customStyle="1" w:styleId="CommentSubjectChar">
    <w:name w:val="Comment Subject Char"/>
    <w:basedOn w:val="CommentTextChar"/>
    <w:link w:val="CommentSubject"/>
    <w:uiPriority w:val="99"/>
    <w:semiHidden/>
    <w:rsid w:val="00B37DA9"/>
    <w:rPr>
      <w:b/>
      <w:bCs/>
      <w:sz w:val="20"/>
      <w:szCs w:val="20"/>
    </w:rPr>
  </w:style>
  <w:style w:type="paragraph" w:styleId="BodyText2">
    <w:name w:val="Body Text 2"/>
    <w:basedOn w:val="Normal"/>
    <w:link w:val="BodyText2Char"/>
    <w:rsid w:val="00EF6166"/>
    <w:rPr>
      <w:rFonts w:eastAsia="Times New Roman" w:cs="Times New Roman"/>
      <w:color w:val="auto"/>
      <w:lang w:eastAsia="en-US"/>
    </w:rPr>
  </w:style>
  <w:style w:type="character" w:customStyle="1" w:styleId="BodyText2Char">
    <w:name w:val="Body Text 2 Char"/>
    <w:basedOn w:val="DefaultParagraphFont"/>
    <w:link w:val="BodyText2"/>
    <w:rsid w:val="00EF6166"/>
    <w:rPr>
      <w:rFonts w:eastAsia="Times New Roman" w:cs="Times New Roman"/>
      <w:color w:val="auto"/>
      <w:lang w:eastAsia="en-US"/>
    </w:rPr>
  </w:style>
  <w:style w:type="table" w:styleId="TableGrid">
    <w:name w:val="Table Grid"/>
    <w:basedOn w:val="TableNormal"/>
    <w:uiPriority w:val="59"/>
    <w:rsid w:val="003C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EC6"/>
    <w:pPr>
      <w:tabs>
        <w:tab w:val="center" w:pos="4513"/>
        <w:tab w:val="right" w:pos="9026"/>
      </w:tabs>
    </w:pPr>
  </w:style>
  <w:style w:type="character" w:customStyle="1" w:styleId="HeaderChar">
    <w:name w:val="Header Char"/>
    <w:basedOn w:val="DefaultParagraphFont"/>
    <w:link w:val="Header"/>
    <w:uiPriority w:val="99"/>
    <w:rsid w:val="00544EC6"/>
  </w:style>
  <w:style w:type="paragraph" w:styleId="Footer">
    <w:name w:val="footer"/>
    <w:basedOn w:val="Normal"/>
    <w:link w:val="FooterChar"/>
    <w:uiPriority w:val="99"/>
    <w:unhideWhenUsed/>
    <w:rsid w:val="00544EC6"/>
    <w:pPr>
      <w:tabs>
        <w:tab w:val="center" w:pos="4513"/>
        <w:tab w:val="right" w:pos="9026"/>
      </w:tabs>
    </w:pPr>
  </w:style>
  <w:style w:type="character" w:customStyle="1" w:styleId="FooterChar">
    <w:name w:val="Footer Char"/>
    <w:basedOn w:val="DefaultParagraphFont"/>
    <w:link w:val="Footer"/>
    <w:uiPriority w:val="99"/>
    <w:rsid w:val="00544EC6"/>
  </w:style>
  <w:style w:type="character" w:styleId="UnresolvedMention">
    <w:name w:val="Unresolved Mention"/>
    <w:basedOn w:val="DefaultParagraphFont"/>
    <w:uiPriority w:val="99"/>
    <w:semiHidden/>
    <w:unhideWhenUsed/>
    <w:rsid w:val="00372375"/>
    <w:rPr>
      <w:color w:val="605E5C"/>
      <w:shd w:val="clear" w:color="auto" w:fill="E1DFDD"/>
    </w:rPr>
  </w:style>
  <w:style w:type="character" w:customStyle="1" w:styleId="Heading1Char">
    <w:name w:val="Heading 1 Char"/>
    <w:basedOn w:val="DefaultParagraphFont"/>
    <w:link w:val="Heading1"/>
    <w:rsid w:val="00BF6048"/>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financereturns@hillingdon.gov.uk" TargetMode="External"/><Relationship Id="rId18" Type="http://schemas.openxmlformats.org/officeDocument/2006/relationships/hyperlink" Target="mailto:sdenbeigh@hillingdon.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hill@hillingdon.gov.uk" TargetMode="External"/><Relationship Id="rId7" Type="http://schemas.openxmlformats.org/officeDocument/2006/relationships/settings" Target="settings.xml"/><Relationship Id="rId12" Type="http://schemas.openxmlformats.org/officeDocument/2006/relationships/hyperlink" Target="mailto:schoolfinancereturns@hillingdon.gov.uk" TargetMode="External"/><Relationship Id="rId17" Type="http://schemas.openxmlformats.org/officeDocument/2006/relationships/hyperlink" Target="mailto:gwatson2@hillingdon.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br01.safelinks.protection.outlook.com/?url=https%3A%2F%2Fwww.gov.uk%2Fguidance%2Fcheck-employment-status-for-tax&amp;data=04%7C01%7C%7C06d6a859555742bd3f7908d8ce69e060%7Caaacb679c38148fbb320f9d581ee948f%7C0%7C0%7C637486301410968163%7CUnknown%7CTWFpbGZsb3d8eyJWIjoiMC4wLjAwMDAiLCJQIjoiV2luMzIiLCJBTiI6Ik1haWwiLCJXVCI6Mn0%3D%7C1000&amp;sdata=LM97elPak8UEyELPipu9sqWPJVvxNd3L2KfMfvNZkuE%3D&amp;reserved=0" TargetMode="External"/><Relationship Id="rId20" Type="http://schemas.openxmlformats.org/officeDocument/2006/relationships/hyperlink" Target="mailto:ehill@hillingd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choolfinancereturns@hillingdon.gov.uk" TargetMode="External"/><Relationship Id="rId23" Type="http://schemas.openxmlformats.org/officeDocument/2006/relationships/hyperlink" Target="mailto:schoolfinancereturns@hillingdon.gov.uk" TargetMode="External"/><Relationship Id="rId10" Type="http://schemas.openxmlformats.org/officeDocument/2006/relationships/endnotes" Target="endnotes.xml"/><Relationship Id="rId19" Type="http://schemas.openxmlformats.org/officeDocument/2006/relationships/hyperlink" Target="mailto:ehill@hillingdo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financereturns@hillingdon.gov.uk" TargetMode="External"/><Relationship Id="rId22" Type="http://schemas.openxmlformats.org/officeDocument/2006/relationships/hyperlink" Target="mailto:schoolfinancereturns@hillingdon.go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17BF2E65A01458C8572B710C39C45" ma:contentTypeVersion="17" ma:contentTypeDescription="Create a new document." ma:contentTypeScope="" ma:versionID="fedd822f53f36426ea864d09f4cb1633">
  <xsd:schema xmlns:xsd="http://www.w3.org/2001/XMLSchema" xmlns:xs="http://www.w3.org/2001/XMLSchema" xmlns:p="http://schemas.microsoft.com/office/2006/metadata/properties" xmlns:ns2="962316f4-5d4e-44a8-a5ef-32b9ccfcf81e" xmlns:ns3="bbfdf82c-52d2-4d4d-96ea-a7a5fb009161" targetNamespace="http://schemas.microsoft.com/office/2006/metadata/properties" ma:root="true" ma:fieldsID="559cea5092ae6338ec125e87e26706ba" ns2:_="" ns3:_="">
    <xsd:import namespace="962316f4-5d4e-44a8-a5ef-32b9ccfcf81e"/>
    <xsd:import namespace="bbfdf82c-52d2-4d4d-96ea-a7a5fb0091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16f4-5d4e-44a8-a5ef-32b9ccfcf8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59590d-4980-4a2f-aed4-1319437f1000}" ma:internalName="TaxCatchAll" ma:showField="CatchAllData" ma:web="962316f4-5d4e-44a8-a5ef-32b9ccfcf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df82c-52d2-4d4d-96ea-a7a5fb0091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Order0" ma:index="24" nillable="true" ma:displayName="Order" ma:format="Dropdown" ma:internalName="Order0"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fdf82c-52d2-4d4d-96ea-a7a5fb009161">
      <Terms xmlns="http://schemas.microsoft.com/office/infopath/2007/PartnerControls"/>
    </lcf76f155ced4ddcb4097134ff3c332f>
    <TaxCatchAll xmlns="962316f4-5d4e-44a8-a5ef-32b9ccfcf81e" xsi:nil="true"/>
    <Order0 xmlns="bbfdf82c-52d2-4d4d-96ea-a7a5fb009161" xsi:nil="true"/>
  </documentManagement>
</p:properties>
</file>

<file path=customXml/itemProps1.xml><?xml version="1.0" encoding="utf-8"?>
<ds:datastoreItem xmlns:ds="http://schemas.openxmlformats.org/officeDocument/2006/customXml" ds:itemID="{4649CBB4-CFAB-4534-A79C-A61AD425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16f4-5d4e-44a8-a5ef-32b9ccfcf81e"/>
    <ds:schemaRef ds:uri="bbfdf82c-52d2-4d4d-96ea-a7a5fb009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03D04-E736-4724-AB9B-75A0905A13B3}">
  <ds:schemaRefs>
    <ds:schemaRef ds:uri="http://schemas.openxmlformats.org/officeDocument/2006/bibliography"/>
  </ds:schemaRefs>
</ds:datastoreItem>
</file>

<file path=customXml/itemProps3.xml><?xml version="1.0" encoding="utf-8"?>
<ds:datastoreItem xmlns:ds="http://schemas.openxmlformats.org/officeDocument/2006/customXml" ds:itemID="{A2A07BF8-09B9-4FB2-BEF7-3E2CE7D295D8}">
  <ds:schemaRefs>
    <ds:schemaRef ds:uri="http://schemas.microsoft.com/sharepoint/v3/contenttype/forms"/>
  </ds:schemaRefs>
</ds:datastoreItem>
</file>

<file path=customXml/itemProps4.xml><?xml version="1.0" encoding="utf-8"?>
<ds:datastoreItem xmlns:ds="http://schemas.openxmlformats.org/officeDocument/2006/customXml" ds:itemID="{D2247E78-F714-4F49-ACCB-F49CAA6280A8}">
  <ds:schemaRefs>
    <ds:schemaRef ds:uri="http://schemas.microsoft.com/office/2006/metadata/properties"/>
    <ds:schemaRef ds:uri="http://schemas.microsoft.com/office/infopath/2007/PartnerControls"/>
    <ds:schemaRef ds:uri="bbfdf82c-52d2-4d4d-96ea-a7a5fb009161"/>
    <ds:schemaRef ds:uri="962316f4-5d4e-44a8-a5ef-32b9ccfcf81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9605</Words>
  <Characters>54750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64227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Watson (Schools Finance)</dc:creator>
  <cp:keywords/>
  <cp:lastModifiedBy>Greg Watson (Schools Finance)</cp:lastModifiedBy>
  <cp:revision>10</cp:revision>
  <cp:lastPrinted>2023-01-31T08:52:00Z</cp:lastPrinted>
  <dcterms:created xsi:type="dcterms:W3CDTF">2024-02-08T17:21:00Z</dcterms:created>
  <dcterms:modified xsi:type="dcterms:W3CDTF">2024-02-08T17:25:00Z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2020-10-28T08:06:36Z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9db26fe7-8d3f-417a-ae2a-c0dab4a75905</vt:lpwstr>
  </property>
  <property fmtid="{D5CDD505-2E9C-101B-9397-08002B2CF9AE}" pid="8" name="MSIP_Label_7a8edf35-91ea-44e1-afab-38c462b39a0c_ContentBits">
    <vt:lpwstr>0</vt:lpwstr>
  </property>
  <property fmtid="{D5CDD505-2E9C-101B-9397-08002B2CF9AE}" pid="9" name="ContentTypeId">
    <vt:lpwstr>0x010100CA917BF2E65A01458C8572B710C39C45</vt:lpwstr>
  </property>
  <property fmtid="{D5CDD505-2E9C-101B-9397-08002B2CF9AE}" pid="10" name="Order">
    <vt:r8>100</vt:r8>
  </property>
  <property fmtid="{D5CDD505-2E9C-101B-9397-08002B2CF9AE}" pid="11" name="MediaServiceImageTags">
    <vt:lpwstr/>
  </property>
</Properties>
</file>