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7A66F3" w14:textId="7F10B1C3" w:rsidR="00D677A7" w:rsidRDefault="003D0C90" w:rsidP="004C3E2D">
      <w:pPr>
        <w:jc w:val="center"/>
        <w:rPr>
          <w:rFonts w:ascii="Arial" w:hAnsi="Arial" w:cs="Arial"/>
          <w:b/>
          <w:bCs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 xml:space="preserve">Skeleton </w:t>
      </w:r>
      <w:r w:rsidR="00842A81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>f</w:t>
      </w:r>
      <w:r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 xml:space="preserve">ramework for </w:t>
      </w:r>
      <w:r w:rsidR="00842A81"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>t</w:t>
      </w:r>
      <w:r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 xml:space="preserve">ransitions across all phases </w:t>
      </w:r>
    </w:p>
    <w:p w14:paraId="45622B89" w14:textId="4C5474EB" w:rsidR="00E83743" w:rsidRDefault="00E83743" w:rsidP="004C3E2D">
      <w:pPr>
        <w:jc w:val="center"/>
        <w:rPr>
          <w:rFonts w:ascii="Arial" w:hAnsi="Arial" w:cs="Arial"/>
          <w:b/>
          <w:bCs/>
          <w:color w:val="002060"/>
          <w:sz w:val="28"/>
          <w:szCs w:val="28"/>
          <w:lang w:val="en-GB"/>
        </w:rPr>
      </w:pPr>
      <w:r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 xml:space="preserve"> Used EEF ‘Successful school transitions’ as a guide to draft this framework.  Will need to look at their other documents on metacognition and </w:t>
      </w:r>
      <w:proofErr w:type="gramStart"/>
      <w:r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>Improving</w:t>
      </w:r>
      <w:proofErr w:type="gramEnd"/>
      <w:r>
        <w:rPr>
          <w:rFonts w:ascii="Arial" w:hAnsi="Arial" w:cs="Arial"/>
          <w:b/>
          <w:bCs/>
          <w:color w:val="002060"/>
          <w:sz w:val="28"/>
          <w:szCs w:val="28"/>
          <w:lang w:val="en-GB"/>
        </w:rPr>
        <w:t xml:space="preserve"> social and emotional learning in primary schools. </w:t>
      </w:r>
    </w:p>
    <w:p w14:paraId="6C2E0005" w14:textId="77777777" w:rsidR="003D0C90" w:rsidRDefault="003D0C90" w:rsidP="004C3E2D">
      <w:pPr>
        <w:jc w:val="center"/>
        <w:rPr>
          <w:rFonts w:ascii="Arial" w:hAnsi="Arial" w:cs="Arial"/>
          <w:b/>
          <w:bCs/>
          <w:color w:val="002060"/>
          <w:sz w:val="28"/>
          <w:szCs w:val="28"/>
          <w:lang w:val="en-GB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681"/>
        <w:gridCol w:w="2681"/>
        <w:gridCol w:w="2681"/>
        <w:gridCol w:w="2681"/>
        <w:gridCol w:w="2681"/>
      </w:tblGrid>
      <w:tr w:rsidR="003D0C90" w14:paraId="230C721F" w14:textId="77777777" w:rsidTr="00CF50E8">
        <w:tc>
          <w:tcPr>
            <w:tcW w:w="13405" w:type="dxa"/>
            <w:gridSpan w:val="5"/>
          </w:tcPr>
          <w:p w14:paraId="641EC041" w14:textId="0C223521" w:rsidR="003D0C90" w:rsidRDefault="006909BB" w:rsidP="003D0C9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6909BB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GB"/>
              </w:rPr>
              <w:t>Non–negotiables across all phases</w:t>
            </w:r>
          </w:p>
          <w:p w14:paraId="19A67CBF" w14:textId="17CB0CB0" w:rsidR="00842A81" w:rsidRPr="003D0C90" w:rsidRDefault="00842A81" w:rsidP="003D0C90">
            <w:pPr>
              <w:jc w:val="center"/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GB"/>
              </w:rPr>
            </w:pPr>
          </w:p>
        </w:tc>
      </w:tr>
      <w:tr w:rsidR="006909BB" w14:paraId="3996CE81" w14:textId="77777777" w:rsidTr="00CF50E8">
        <w:tc>
          <w:tcPr>
            <w:tcW w:w="13405" w:type="dxa"/>
            <w:gridSpan w:val="5"/>
          </w:tcPr>
          <w:p w14:paraId="16BBB167" w14:textId="77777777" w:rsidR="006909BB" w:rsidRPr="006909BB" w:rsidRDefault="006909BB" w:rsidP="006909B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909BB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GB"/>
              </w:rPr>
              <w:t>Information sharing:</w:t>
            </w:r>
            <w:r w:rsidRPr="006909BB">
              <w:rPr>
                <w:rFonts w:ascii="Arial" w:hAnsi="Arial" w:cs="Arial"/>
                <w:color w:val="0070C0"/>
                <w:sz w:val="28"/>
                <w:szCs w:val="28"/>
                <w:lang w:val="en-GB"/>
              </w:rPr>
              <w:t xml:space="preserve"> </w:t>
            </w:r>
            <w:r w:rsidRPr="006909BB">
              <w:rPr>
                <w:rFonts w:ascii="Arial" w:hAnsi="Arial" w:cs="Arial"/>
                <w:sz w:val="28"/>
                <w:szCs w:val="28"/>
                <w:lang w:val="en-GB"/>
              </w:rPr>
              <w:t>Suggestions as to what should be shared.</w:t>
            </w:r>
          </w:p>
          <w:p w14:paraId="39917703" w14:textId="374CFA31" w:rsidR="006909BB" w:rsidRPr="006909BB" w:rsidRDefault="006909BB" w:rsidP="006909B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909BB">
              <w:rPr>
                <w:rFonts w:ascii="Arial" w:hAnsi="Arial" w:cs="Arial"/>
                <w:sz w:val="28"/>
                <w:szCs w:val="28"/>
                <w:lang w:val="en-GB"/>
              </w:rPr>
              <w:t xml:space="preserve">Assessment information – KS 2 SATs results other qualitative data. </w:t>
            </w:r>
          </w:p>
          <w:p w14:paraId="1C8F8994" w14:textId="3605C4C9" w:rsidR="006909BB" w:rsidRPr="006909BB" w:rsidRDefault="006909BB" w:rsidP="006909B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909BB">
              <w:rPr>
                <w:rFonts w:ascii="Arial" w:hAnsi="Arial" w:cs="Arial"/>
                <w:sz w:val="28"/>
                <w:szCs w:val="28"/>
                <w:lang w:val="en-GB"/>
              </w:rPr>
              <w:t xml:space="preserve">Portfolio of work setting standards of expectations in the core and foundation subjects.  Used as a point of reference for Year 7 leaders and teachers to set ambitious and realistic targets for pupils in Year 7. </w:t>
            </w:r>
          </w:p>
          <w:p w14:paraId="499DC44A" w14:textId="30480621" w:rsidR="006909BB" w:rsidRPr="006909BB" w:rsidRDefault="006909BB" w:rsidP="006909B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909BB">
              <w:rPr>
                <w:rFonts w:ascii="Arial" w:hAnsi="Arial" w:cs="Arial"/>
                <w:sz w:val="28"/>
                <w:szCs w:val="28"/>
                <w:lang w:val="en-GB"/>
              </w:rPr>
              <w:t>Pupils’ work portfolios</w:t>
            </w:r>
            <w:r w:rsidR="00842A81">
              <w:rPr>
                <w:rFonts w:ascii="Arial" w:hAnsi="Arial" w:cs="Arial"/>
                <w:sz w:val="28"/>
                <w:szCs w:val="28"/>
                <w:lang w:val="en-GB"/>
              </w:rPr>
              <w:t>.</w:t>
            </w:r>
            <w:r w:rsidRPr="006909BB">
              <w:rPr>
                <w:rFonts w:ascii="Arial" w:hAnsi="Arial" w:cs="Arial"/>
                <w:sz w:val="28"/>
                <w:szCs w:val="28"/>
                <w:lang w:val="en-GB"/>
              </w:rPr>
              <w:t xml:space="preserve"> </w:t>
            </w:r>
          </w:p>
          <w:p w14:paraId="44801656" w14:textId="561FF4F5" w:rsidR="006909BB" w:rsidRPr="006909BB" w:rsidRDefault="006909BB" w:rsidP="006909B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909BB">
              <w:rPr>
                <w:rFonts w:ascii="Arial" w:hAnsi="Arial" w:cs="Arial"/>
                <w:sz w:val="28"/>
                <w:szCs w:val="28"/>
                <w:lang w:val="en-GB"/>
              </w:rPr>
              <w:t>SEND- sharing information about pupils with SEND, multiagency work</w:t>
            </w:r>
            <w:r w:rsidR="00842A81">
              <w:rPr>
                <w:rFonts w:ascii="Arial" w:hAnsi="Arial" w:cs="Arial"/>
                <w:sz w:val="28"/>
                <w:szCs w:val="28"/>
                <w:lang w:val="en-GB"/>
              </w:rPr>
              <w:t>.</w:t>
            </w:r>
          </w:p>
          <w:p w14:paraId="00E5B7B7" w14:textId="23053419" w:rsidR="006909BB" w:rsidRDefault="006909BB" w:rsidP="006909B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 w:rsidRPr="006909BB">
              <w:rPr>
                <w:rFonts w:ascii="Arial" w:hAnsi="Arial" w:cs="Arial"/>
                <w:sz w:val="28"/>
                <w:szCs w:val="28"/>
                <w:lang w:val="en-GB"/>
              </w:rPr>
              <w:t>Safeguarding information where relevant</w:t>
            </w:r>
            <w:r w:rsidR="00842A81">
              <w:rPr>
                <w:rFonts w:ascii="Arial" w:hAnsi="Arial" w:cs="Arial"/>
                <w:sz w:val="28"/>
                <w:szCs w:val="28"/>
                <w:lang w:val="en-GB"/>
              </w:rPr>
              <w:t>.</w:t>
            </w:r>
          </w:p>
          <w:p w14:paraId="03565F91" w14:textId="1A0DD169" w:rsidR="00842A81" w:rsidRPr="006909BB" w:rsidRDefault="00842A81" w:rsidP="006909B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sz w:val="28"/>
                <w:szCs w:val="28"/>
                <w:lang w:val="en-GB"/>
              </w:rPr>
              <w:t xml:space="preserve">Attendance information. </w:t>
            </w:r>
          </w:p>
          <w:p w14:paraId="07C58C20" w14:textId="77777777" w:rsidR="006909BB" w:rsidRPr="006909BB" w:rsidRDefault="006909BB" w:rsidP="006909BB">
            <w:pPr>
              <w:rPr>
                <w:rFonts w:ascii="Arial" w:hAnsi="Arial" w:cs="Arial"/>
                <w:sz w:val="28"/>
                <w:szCs w:val="28"/>
                <w:lang w:val="en-GB"/>
              </w:rPr>
            </w:pPr>
          </w:p>
          <w:p w14:paraId="53994271" w14:textId="409D5449" w:rsidR="006909BB" w:rsidRPr="006909BB" w:rsidRDefault="006909BB" w:rsidP="006909BB">
            <w:pPr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GB"/>
              </w:rPr>
            </w:pPr>
            <w:r w:rsidRPr="006909BB">
              <w:rPr>
                <w:rFonts w:ascii="Arial" w:hAnsi="Arial" w:cs="Arial"/>
                <w:b/>
                <w:bCs/>
                <w:color w:val="0070C0"/>
                <w:sz w:val="28"/>
                <w:szCs w:val="28"/>
                <w:lang w:val="en-GB"/>
              </w:rPr>
              <w:t xml:space="preserve"> Time scales: To add</w:t>
            </w:r>
          </w:p>
        </w:tc>
      </w:tr>
      <w:tr w:rsidR="003D0C90" w14:paraId="19C1C387" w14:textId="77777777" w:rsidTr="003D0C90">
        <w:tc>
          <w:tcPr>
            <w:tcW w:w="2681" w:type="dxa"/>
          </w:tcPr>
          <w:p w14:paraId="2F82D4B9" w14:textId="08A60597" w:rsidR="003D0C90" w:rsidRDefault="003D0C90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3D0C90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 xml:space="preserve">Pre-school setting </w:t>
            </w: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 xml:space="preserve">Into </w:t>
            </w:r>
            <w:r w:rsidR="00CE49FB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 xml:space="preserve">Reception </w:t>
            </w:r>
            <w:r w:rsidR="00CE49FB" w:rsidRPr="003D0C90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>EYFS</w:t>
            </w:r>
            <w:r w:rsidRPr="003D0C90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 xml:space="preserve"> in school</w:t>
            </w:r>
          </w:p>
        </w:tc>
        <w:tc>
          <w:tcPr>
            <w:tcW w:w="2681" w:type="dxa"/>
          </w:tcPr>
          <w:p w14:paraId="49277F4B" w14:textId="67EC17CE" w:rsidR="003D0C90" w:rsidRDefault="003D0C90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>Reception into Year 1</w:t>
            </w:r>
          </w:p>
        </w:tc>
        <w:tc>
          <w:tcPr>
            <w:tcW w:w="2681" w:type="dxa"/>
          </w:tcPr>
          <w:p w14:paraId="0B4B4208" w14:textId="74C9686C" w:rsidR="003D0C90" w:rsidRDefault="003D0C90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 xml:space="preserve">Year 2 into Year 3 </w:t>
            </w:r>
          </w:p>
        </w:tc>
        <w:tc>
          <w:tcPr>
            <w:tcW w:w="2681" w:type="dxa"/>
          </w:tcPr>
          <w:p w14:paraId="6130E1F4" w14:textId="38D0118C" w:rsidR="003D0C90" w:rsidRDefault="003D0C90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>Year 6 into Year 7</w:t>
            </w:r>
          </w:p>
        </w:tc>
        <w:tc>
          <w:tcPr>
            <w:tcW w:w="2681" w:type="dxa"/>
          </w:tcPr>
          <w:p w14:paraId="2B593E8F" w14:textId="2876F0DB" w:rsidR="003D0C90" w:rsidRDefault="003D0C90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 xml:space="preserve">Year 9 into </w:t>
            </w:r>
            <w:r w:rsidR="00CE49FB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 xml:space="preserve">Year 10 </w:t>
            </w:r>
          </w:p>
        </w:tc>
      </w:tr>
      <w:tr w:rsidR="006909BB" w14:paraId="36940284" w14:textId="77777777" w:rsidTr="00A47A23">
        <w:tc>
          <w:tcPr>
            <w:tcW w:w="13405" w:type="dxa"/>
            <w:gridSpan w:val="5"/>
          </w:tcPr>
          <w:p w14:paraId="60B4C3E7" w14:textId="77777777" w:rsidR="006909BB" w:rsidRDefault="006909BB" w:rsidP="006909BB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>Curriculum continuity</w:t>
            </w:r>
          </w:p>
          <w:p w14:paraId="688B5C67" w14:textId="06FC9BA8" w:rsidR="001F1A13" w:rsidRPr="00E83743" w:rsidRDefault="001F1A13" w:rsidP="00E8374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</w:pPr>
            <w:r w:rsidRPr="00E83743">
              <w:rPr>
                <w:rFonts w:ascii="Arial" w:hAnsi="Arial" w:cs="Arial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  <w:t xml:space="preserve">Year 1 start with oracy and reading to align with LA priorities. </w:t>
            </w:r>
          </w:p>
          <w:p w14:paraId="5077758C" w14:textId="7AB18307" w:rsidR="00E83743" w:rsidRPr="00E83743" w:rsidRDefault="001F1A13" w:rsidP="00E8374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</w:pPr>
            <w:r w:rsidRPr="00E83743">
              <w:rPr>
                <w:rFonts w:ascii="Arial" w:hAnsi="Arial" w:cs="Arial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  <w:t>Year 2 include writing and mathematics</w:t>
            </w:r>
            <w:r w:rsidR="00E83743" w:rsidRPr="00E83743">
              <w:rPr>
                <w:rFonts w:ascii="Arial" w:hAnsi="Arial" w:cs="Arial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  <w:t>.</w:t>
            </w:r>
          </w:p>
          <w:p w14:paraId="1F0198F5" w14:textId="68E029D3" w:rsidR="001F1A13" w:rsidRPr="00E83743" w:rsidRDefault="00E83743" w:rsidP="00E83743">
            <w:pPr>
              <w:rPr>
                <w:rFonts w:ascii="Arial" w:hAnsi="Arial" w:cs="Arial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</w:pPr>
            <w:r w:rsidRPr="00E83743">
              <w:rPr>
                <w:rFonts w:ascii="Arial" w:hAnsi="Arial" w:cs="Arial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  <w:t xml:space="preserve"> Accountability- Ofsted, once new framework is in operation.  </w:t>
            </w:r>
            <w:r w:rsidR="001F1A13" w:rsidRPr="00E83743">
              <w:rPr>
                <w:rFonts w:ascii="Arial" w:hAnsi="Arial" w:cs="Arial"/>
                <w:b/>
                <w:bCs/>
                <w:i/>
                <w:iCs/>
                <w:color w:val="002060"/>
                <w:sz w:val="28"/>
                <w:szCs w:val="28"/>
                <w:lang w:val="en-GB"/>
              </w:rPr>
              <w:t xml:space="preserve"> </w:t>
            </w:r>
          </w:p>
          <w:p w14:paraId="171909A7" w14:textId="167740A5" w:rsidR="001F1A13" w:rsidRDefault="001F1A13" w:rsidP="001F1A13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  <w:tr w:rsidR="006909BB" w14:paraId="62985AE6" w14:textId="77777777" w:rsidTr="003D0C90">
        <w:tc>
          <w:tcPr>
            <w:tcW w:w="2681" w:type="dxa"/>
          </w:tcPr>
          <w:p w14:paraId="1E379506" w14:textId="7CCCB6D7" w:rsidR="00D16DAF" w:rsidRDefault="00E80E7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Schools: </w:t>
            </w:r>
            <w:r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Transition meetings for Nursery and Reception teachers to </w:t>
            </w:r>
            <w:r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 xml:space="preserve">focus on transition from Nursery to </w:t>
            </w:r>
            <w:r w:rsidR="00D16DAF"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Reception,</w:t>
            </w:r>
            <w:r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62E1AC0D" w14:textId="3CFACE64" w:rsidR="00E80E77" w:rsidRDefault="00E80E7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focus on CL. </w:t>
            </w:r>
          </w:p>
          <w:p w14:paraId="6B1DBA14" w14:textId="77777777" w:rsidR="002F72A7" w:rsidRDefault="002F72A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1FAE5A28" w14:textId="77777777" w:rsidR="002F72A7" w:rsidRDefault="002F72A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790A0AD2" w14:textId="295DBFD1" w:rsidR="002F72A7" w:rsidRPr="00E80E77" w:rsidRDefault="002F72A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Transition day events for new parents </w:t>
            </w:r>
          </w:p>
          <w:p w14:paraId="3DEAF34D" w14:textId="06925AC6" w:rsidR="006909BB" w:rsidRPr="00E80E77" w:rsidRDefault="006909BB" w:rsidP="00E80E77">
            <w:pPr>
              <w:pStyle w:val="ListParagraph"/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5ABA33B3" w14:textId="7C4060BA" w:rsidR="00E80E77" w:rsidRPr="003D0C90" w:rsidRDefault="00E80E77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681" w:type="dxa"/>
          </w:tcPr>
          <w:p w14:paraId="69C338D0" w14:textId="23683E98" w:rsidR="00E80E77" w:rsidRDefault="00E80E7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>Identify gaps in children’s achievement re CL and reading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  <w:r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66C62670" w14:textId="77777777" w:rsidR="00D16DAF" w:rsidRDefault="00D16DAF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5D9BFEF" w14:textId="77777777" w:rsidR="00D16DAF" w:rsidRDefault="00D16DAF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45BA9895" w14:textId="77777777" w:rsidR="00D16DAF" w:rsidRPr="00E80E77" w:rsidRDefault="00D16DAF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01677F33" w14:textId="1FC46BAD" w:rsidR="00E80E77" w:rsidRDefault="00E80E7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Transition meetings with EYFS and KS 1 Phase leaders, teachers what the expectations are at end of EYFS and beginning of KS 1. </w:t>
            </w:r>
          </w:p>
          <w:p w14:paraId="0060412E" w14:textId="77777777" w:rsidR="001F1A13" w:rsidRPr="00E80E77" w:rsidRDefault="001F1A13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1CD1A046" w14:textId="77777777" w:rsidR="006909BB" w:rsidRDefault="00E80E7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Transition meetings with a curriculum continuity focus on phonics, dialogic talk, early reading.</w:t>
            </w:r>
          </w:p>
          <w:p w14:paraId="5686B95E" w14:textId="77777777" w:rsidR="00B10157" w:rsidRDefault="00B1015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Use of assessments shape t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h</w:t>
            </w:r>
            <w:r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e curriculum in autumn 1.</w:t>
            </w:r>
          </w:p>
          <w:p w14:paraId="63755130" w14:textId="77777777" w:rsidR="00B10157" w:rsidRDefault="00B1015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12323C32" w14:textId="77777777" w:rsidR="00B10157" w:rsidRDefault="00B1015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604F235B" w14:textId="192863DC" w:rsidR="00B10157" w:rsidRDefault="00B1015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One core text used in Year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R</w:t>
            </w:r>
            <w:r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in summer term to continue into autumn term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1 </w:t>
            </w:r>
            <w:r w:rsidR="002F72A7"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in</w:t>
            </w:r>
            <w:r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Y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1</w:t>
            </w:r>
            <w:r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</w:p>
          <w:p w14:paraId="0C6BD67F" w14:textId="77777777" w:rsidR="002F72A7" w:rsidRDefault="002F72A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2441F106" w14:textId="77777777" w:rsidR="002F72A7" w:rsidRDefault="002F72A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45E3C2F" w14:textId="2255265B" w:rsidR="002F72A7" w:rsidRPr="00E80E77" w:rsidRDefault="002F72A7" w:rsidP="00E80E7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681" w:type="dxa"/>
          </w:tcPr>
          <w:p w14:paraId="177962B2" w14:textId="55F742FB" w:rsidR="006909BB" w:rsidRDefault="00D16DAF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>Transition meetings -u</w:t>
            </w:r>
            <w:r w:rsidR="00E80E77"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se of diagnostic assessments to identify pupils’ gaps in </w:t>
            </w:r>
            <w:r w:rsidR="00E80E77" w:rsidRP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>phonics knowledge and skills</w:t>
            </w:r>
            <w:r w:rsidR="00E80E7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. </w:t>
            </w:r>
            <w:r w:rsidR="00E80E77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 xml:space="preserve"> </w:t>
            </w:r>
          </w:p>
          <w:p w14:paraId="7D3C06BC" w14:textId="77777777" w:rsidR="00D16DAF" w:rsidRDefault="00D16DAF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  <w:p w14:paraId="42B6072E" w14:textId="389C48D7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Moderation / transition meetings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</w:p>
          <w:p w14:paraId="4479EA05" w14:textId="00BAF5E9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CPD for teachers – teaching comprehension at KS 2 and Dialogic book tal</w:t>
            </w:r>
            <w:r w:rsid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k.</w:t>
            </w:r>
          </w:p>
          <w:p w14:paraId="2ABBB8C1" w14:textId="77777777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12BF6C1E" w14:textId="77777777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6A959A0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296E0BA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DB57F87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117D35A4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78590A75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2DDF91BF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44AABEC5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1BF69440" w14:textId="0B6C447B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One core text used in </w:t>
            </w:r>
            <w:r w:rsidR="00B10157"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Year </w:t>
            </w:r>
            <w:r w:rsid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2 </w:t>
            </w:r>
            <w:r w:rsidR="00B10157"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in</w:t>
            </w: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summer term to continue into autumn term in Y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3</w:t>
            </w: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</w:p>
          <w:p w14:paraId="49276312" w14:textId="77777777" w:rsidR="002F72A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21F4163D" w14:textId="77777777" w:rsidR="002F72A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04F62D5F" w14:textId="4F6EB2B9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05DBA716" w14:textId="7F15CFC5" w:rsidR="002F72A7" w:rsidRPr="00D16DAF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Year 3 </w:t>
            </w:r>
            <w:r w:rsid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teachers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teaching reading in Year 2 in summer term.</w:t>
            </w:r>
          </w:p>
          <w:p w14:paraId="1E37AEF8" w14:textId="06131A67" w:rsidR="00D16DAF" w:rsidRDefault="00D16DAF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681" w:type="dxa"/>
          </w:tcPr>
          <w:p w14:paraId="4BF755C9" w14:textId="77777777" w:rsidR="006909BB" w:rsidRDefault="00E80E77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 xml:space="preserve">Use of diagnostic assessments to identify </w:t>
            </w: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>pupils’ gaps in phonics knowledge and skills.</w:t>
            </w:r>
            <w:r w:rsidRPr="00E80E77"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 xml:space="preserve">  </w:t>
            </w:r>
          </w:p>
          <w:p w14:paraId="079D5B4B" w14:textId="77777777" w:rsidR="00D16DAF" w:rsidRDefault="00D16DAF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  <w:p w14:paraId="7C6D2AE0" w14:textId="77777777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042C81BB" w14:textId="77777777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Moderation / transition meetings.</w:t>
            </w:r>
          </w:p>
          <w:p w14:paraId="30D11379" w14:textId="153C9419" w:rsidR="00B10157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Link primary and secondary schools. Very early stages – Cherry Lane and Harlington schools.</w:t>
            </w:r>
            <w:r w:rsid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Focus on phonics and reading. </w:t>
            </w:r>
            <w:r w:rsidR="00B10157"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Embed disciplinary literacy across the</w:t>
            </w:r>
            <w:r w:rsidR="00E8374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curriculum. </w:t>
            </w:r>
          </w:p>
          <w:p w14:paraId="6D26ABF4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2CC7DC2E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F0E04FE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60598BC5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D11B03A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60F6BF14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19BEB2DA" w14:textId="223C5F80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E8374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One core text used in Year 6 in summer term to continue into autumn term in Y7.</w:t>
            </w:r>
          </w:p>
          <w:p w14:paraId="05D3337C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74A8A174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294E7AD5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AE8376D" w14:textId="55F19AEB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Arrange visits for Y7 teachers with specific focus on how reading is taught in Years 5&amp;6, shared understanding of what the expectations are at the end of Y6. </w:t>
            </w:r>
          </w:p>
          <w:p w14:paraId="04B767C5" w14:textId="77777777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2F062CC7" w14:textId="5A8A6AEB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CPD for teachers – teaching comprehension at K</w:t>
            </w:r>
            <w:r w:rsidR="00E8374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S2 </w:t>
            </w: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and Dialogic book talk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</w:p>
          <w:p w14:paraId="37F6314C" w14:textId="77777777" w:rsidR="00D16DAF" w:rsidRDefault="00D16DAF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6D50164" w14:textId="28A02983" w:rsidR="00D16DAF" w:rsidRDefault="00D16DAF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Phonics in upper KS 2 into KS 3 to support decoding and fluency so students decode unfamiliar words in different subjects with automaticity. Progress tracked and shared with secondary schools.</w:t>
            </w:r>
          </w:p>
          <w:p w14:paraId="0100A6DB" w14:textId="77777777" w:rsidR="00D16DAF" w:rsidRPr="00D16DAF" w:rsidRDefault="00D16DAF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4C401D49" w14:textId="5A06F636" w:rsidR="00D16DAF" w:rsidRDefault="00D16DAF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Training for Y5- 9 teachers on phonics to support decoding and fluency.</w:t>
            </w:r>
          </w:p>
          <w:p w14:paraId="3531329B" w14:textId="77777777" w:rsidR="00D16DAF" w:rsidRDefault="00D16DAF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63047095" w14:textId="262395C3" w:rsidR="00D16DAF" w:rsidRDefault="00D16DAF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Provide schools with lists of high-quality core texts books for Y6&amp;</w:t>
            </w:r>
            <w:r w:rsid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7</w:t>
            </w:r>
            <w:r w:rsidRPr="00D16DAF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</w:p>
          <w:p w14:paraId="65EAFF29" w14:textId="77777777" w:rsidR="00D16DAF" w:rsidRPr="00D16DAF" w:rsidRDefault="00D16DAF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6BD58333" w14:textId="77777777" w:rsidR="002F72A7" w:rsidRDefault="002F72A7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07141808" w14:textId="6F9EB551" w:rsidR="002F72A7" w:rsidRDefault="002F72A7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Mock secondary day in Year 7. </w:t>
            </w:r>
          </w:p>
          <w:p w14:paraId="3B4380E3" w14:textId="77777777" w:rsidR="00842A81" w:rsidRDefault="00842A81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4CF1AF40" w14:textId="5CB16D42" w:rsidR="00842A81" w:rsidRDefault="00842A81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Year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7</w:t>
            </w:r>
            <w:r w:rsidRP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teachers teaching reading in Year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6</w:t>
            </w:r>
            <w:r w:rsidRP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in summer term.</w:t>
            </w:r>
          </w:p>
          <w:p w14:paraId="7F1AE664" w14:textId="77777777" w:rsidR="00B10157" w:rsidRDefault="00B10157" w:rsidP="00D16DAF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5940160A" w14:textId="620FD68B" w:rsidR="00D16DAF" w:rsidRPr="00D16DAF" w:rsidRDefault="00D16DAF" w:rsidP="00B10157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681" w:type="dxa"/>
          </w:tcPr>
          <w:p w14:paraId="0A9A7572" w14:textId="77777777" w:rsidR="006909BB" w:rsidRDefault="006909BB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  <w:tr w:rsidR="00E80E77" w14:paraId="1AB3FA3C" w14:textId="77777777" w:rsidTr="00DD0029">
        <w:tc>
          <w:tcPr>
            <w:tcW w:w="13405" w:type="dxa"/>
            <w:gridSpan w:val="5"/>
          </w:tcPr>
          <w:p w14:paraId="40ED8EA7" w14:textId="77777777" w:rsidR="00E80E77" w:rsidRDefault="00E80E77" w:rsidP="00E80E77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lastRenderedPageBreak/>
              <w:t>School routines and expectations</w:t>
            </w:r>
          </w:p>
          <w:p w14:paraId="33B7513A" w14:textId="04B4F9F1" w:rsidR="00782A9C" w:rsidRDefault="00782A9C" w:rsidP="00E80E77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  <w:tr w:rsidR="00E80E77" w14:paraId="22E8A8A9" w14:textId="77777777" w:rsidTr="003D0C90">
        <w:tc>
          <w:tcPr>
            <w:tcW w:w="2681" w:type="dxa"/>
          </w:tcPr>
          <w:p w14:paraId="6063D2DC" w14:textId="12826059" w:rsidR="00E80E77" w:rsidRPr="00B10157" w:rsidRDefault="00B1015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Visits to primary school</w:t>
            </w:r>
          </w:p>
        </w:tc>
        <w:tc>
          <w:tcPr>
            <w:tcW w:w="2681" w:type="dxa"/>
          </w:tcPr>
          <w:p w14:paraId="0C872F04" w14:textId="09B87264" w:rsidR="00E80E77" w:rsidRDefault="00B1015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Meet the Year 1 teacher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  <w:r w:rsidRPr="00B1015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</w:p>
          <w:p w14:paraId="5C1A497C" w14:textId="5DE75C2B" w:rsidR="00B10157" w:rsidRDefault="00B1015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Year 1 teaching in Reception in summer term</w:t>
            </w:r>
          </w:p>
          <w:p w14:paraId="709D3B01" w14:textId="6C5243F4" w:rsidR="00B10157" w:rsidRPr="00B10157" w:rsidRDefault="00B1015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Autumn 1 year 1. organisation of classrooms similar to Reception and gradually towards class by Autumn half term. </w:t>
            </w:r>
          </w:p>
        </w:tc>
        <w:tc>
          <w:tcPr>
            <w:tcW w:w="2681" w:type="dxa"/>
          </w:tcPr>
          <w:p w14:paraId="070CDA3D" w14:textId="77777777" w:rsidR="00E80E7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Visits to primary school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</w:p>
          <w:p w14:paraId="61B5DC34" w14:textId="77777777" w:rsidR="002F72A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5C9CFD29" w14:textId="77777777" w:rsidR="002F72A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0ADB1298" w14:textId="77777777" w:rsidR="002F72A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Transition event held by junior school.</w:t>
            </w:r>
          </w:p>
          <w:p w14:paraId="6E4371DF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183392B1" w14:textId="77777777" w:rsidR="00E83743" w:rsidRDefault="00E83743" w:rsidP="00E837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E8374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Bespoke offer for vulnerable pupils, e.g., </w:t>
            </w:r>
            <w:r w:rsidRPr="00E8374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>visual timetables, video clips, additional visits.</w:t>
            </w:r>
          </w:p>
          <w:p w14:paraId="28BF8D4B" w14:textId="77777777" w:rsidR="00E83743" w:rsidRPr="00E83743" w:rsidRDefault="00E83743" w:rsidP="00E837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0D8F57A3" w14:textId="77777777" w:rsidR="00E83743" w:rsidRPr="00E83743" w:rsidRDefault="00E83743" w:rsidP="00E837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0B5A05FA" w14:textId="5BB74C25" w:rsidR="00E83743" w:rsidRDefault="00E83743" w:rsidP="00E837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E8374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Transition day events for parents.</w:t>
            </w:r>
          </w:p>
          <w:p w14:paraId="5AED8395" w14:textId="1643D189" w:rsidR="00E83743" w:rsidRPr="002F72A7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</w:tc>
        <w:tc>
          <w:tcPr>
            <w:tcW w:w="2681" w:type="dxa"/>
          </w:tcPr>
          <w:p w14:paraId="3127F2EB" w14:textId="77777777" w:rsidR="002F72A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 xml:space="preserve">Visits to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secondary school</w:t>
            </w:r>
          </w:p>
          <w:p w14:paraId="050909C6" w14:textId="77777777" w:rsidR="00E80E7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School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.</w:t>
            </w:r>
          </w:p>
          <w:p w14:paraId="1A1E7E0B" w14:textId="77777777" w:rsidR="002F72A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21950357" w14:textId="20F8C1D7" w:rsidR="002F72A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Transition 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e</w:t>
            </w: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vent held by </w:t>
            </w:r>
            <w:r w:rsidR="00E8374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secondary</w:t>
            </w: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school.</w:t>
            </w:r>
          </w:p>
          <w:p w14:paraId="09A43ED5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59CB11EA" w14:textId="77777777" w:rsidR="00E83743" w:rsidRPr="00E83743" w:rsidRDefault="00E83743" w:rsidP="00E837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E8374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Bespoke offer for vulnerable pupils, e.g., </w:t>
            </w:r>
            <w:r w:rsidRPr="00E8374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lastRenderedPageBreak/>
              <w:t>visual timetables, video clips, additional visits.</w:t>
            </w:r>
          </w:p>
          <w:p w14:paraId="5E7B2662" w14:textId="77777777" w:rsidR="00E83743" w:rsidRPr="00E83743" w:rsidRDefault="00E83743" w:rsidP="00E837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57C586A" w14:textId="77777777" w:rsidR="00E83743" w:rsidRPr="00E83743" w:rsidRDefault="00E83743" w:rsidP="00E83743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326D1C66" w14:textId="2A8592F9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E83743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Transition day events for parents.</w:t>
            </w:r>
          </w:p>
          <w:p w14:paraId="2D4C4C38" w14:textId="2FDB4924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CPD for secondary teachers to run transition </w:t>
            </w:r>
            <w:proofErr w:type="gramStart"/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ambassadors</w:t>
            </w:r>
            <w:proofErr w:type="gramEnd"/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events.</w:t>
            </w:r>
          </w:p>
          <w:p w14:paraId="2E909673" w14:textId="77777777" w:rsidR="00E83743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</w:p>
          <w:p w14:paraId="64DDCC75" w14:textId="7BE89257" w:rsidR="002F72A7" w:rsidRPr="002F72A7" w:rsidRDefault="00E83743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</w:t>
            </w:r>
            <w:r w:rsid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Transition ambassadors from Years 7&amp; 8 to address Y6 pupils with focus on </w:t>
            </w:r>
            <w:r w:rsid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routines and</w:t>
            </w:r>
            <w:r w:rsid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expectations. </w:t>
            </w:r>
          </w:p>
        </w:tc>
        <w:tc>
          <w:tcPr>
            <w:tcW w:w="2681" w:type="dxa"/>
          </w:tcPr>
          <w:p w14:paraId="2BF9A2D6" w14:textId="77777777" w:rsidR="00E80E77" w:rsidRDefault="00E80E77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  <w:tr w:rsidR="00E80E77" w14:paraId="0B3C83A7" w14:textId="77777777" w:rsidTr="003302BF">
        <w:tc>
          <w:tcPr>
            <w:tcW w:w="13405" w:type="dxa"/>
            <w:gridSpan w:val="5"/>
          </w:tcPr>
          <w:p w14:paraId="585D25A4" w14:textId="77777777" w:rsidR="00E80E77" w:rsidRDefault="00E80E77" w:rsidP="00E80E77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  <w:t>Healthy peer networks</w:t>
            </w:r>
          </w:p>
          <w:p w14:paraId="0D83901E" w14:textId="0C4A2BB2" w:rsidR="00E83743" w:rsidRDefault="00E83743" w:rsidP="00E80E77">
            <w:pPr>
              <w:jc w:val="center"/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  <w:tr w:rsidR="00E80E77" w14:paraId="0236A82E" w14:textId="77777777" w:rsidTr="003D0C90">
        <w:tc>
          <w:tcPr>
            <w:tcW w:w="2681" w:type="dxa"/>
          </w:tcPr>
          <w:p w14:paraId="529B28B8" w14:textId="10568D8A" w:rsidR="00E80E77" w:rsidRPr="00842A81" w:rsidRDefault="00E80E77" w:rsidP="003D0C90">
            <w:pPr>
              <w:rPr>
                <w:rFonts w:ascii="Arial" w:hAnsi="Arial" w:cs="Arial"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681" w:type="dxa"/>
          </w:tcPr>
          <w:p w14:paraId="5B69D9CB" w14:textId="77777777" w:rsidR="00E80E77" w:rsidRDefault="00842A81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Support in place for children who did not meet ELGs in PSED. </w:t>
            </w:r>
          </w:p>
          <w:p w14:paraId="25760611" w14:textId="5031AD19" w:rsidR="00842A81" w:rsidRPr="00842A81" w:rsidRDefault="00842A81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Continuation of systems such as Zones of regulation throughout the school, giving pupils the language and opportunities to express emotions. </w:t>
            </w:r>
          </w:p>
        </w:tc>
        <w:tc>
          <w:tcPr>
            <w:tcW w:w="2681" w:type="dxa"/>
          </w:tcPr>
          <w:p w14:paraId="3BD3913E" w14:textId="1EF5F74B" w:rsidR="00E80E77" w:rsidRDefault="002F72A7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Transition ambassadors from Year</w:t>
            </w:r>
            <w:r w:rsid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6 </w:t>
            </w:r>
            <w:r w:rsidR="00842A81"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to</w:t>
            </w: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address Y</w:t>
            </w:r>
            <w:r w:rsid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2</w:t>
            </w: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pupils with a focus on mental well-being with the theme</w:t>
            </w:r>
            <w:r w:rsid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s</w:t>
            </w: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on friendship</w:t>
            </w:r>
            <w:r w:rsidRPr="002F72A7">
              <w:rPr>
                <w:rFonts w:ascii="Arial" w:hAnsi="Arial" w:cs="Arial"/>
                <w:b/>
                <w:bCs/>
                <w:color w:val="002060"/>
                <w:sz w:val="20"/>
                <w:szCs w:val="20"/>
                <w:lang w:val="en-GB"/>
              </w:rPr>
              <w:t>.</w:t>
            </w:r>
          </w:p>
        </w:tc>
        <w:tc>
          <w:tcPr>
            <w:tcW w:w="2681" w:type="dxa"/>
          </w:tcPr>
          <w:p w14:paraId="3E77D3E9" w14:textId="5D1CADE5" w:rsidR="00E80E77" w:rsidRPr="002F72A7" w:rsidRDefault="002F72A7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2F72A7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Transition ambassadors from Years 7&amp; 8 to address Y6 pupils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with a focus on mental well-being with the theme</w:t>
            </w:r>
            <w:r w:rsid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>s</w:t>
            </w:r>
            <w: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 on friendship.</w:t>
            </w:r>
          </w:p>
        </w:tc>
        <w:tc>
          <w:tcPr>
            <w:tcW w:w="2681" w:type="dxa"/>
          </w:tcPr>
          <w:p w14:paraId="16096A10" w14:textId="77777777" w:rsidR="00E80E77" w:rsidRDefault="00E80E77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  <w:tr w:rsidR="00E80E77" w14:paraId="1377A98F" w14:textId="77777777" w:rsidTr="003D0C90">
        <w:tc>
          <w:tcPr>
            <w:tcW w:w="2681" w:type="dxa"/>
          </w:tcPr>
          <w:p w14:paraId="05DEA151" w14:textId="0B621A09" w:rsidR="00E80E77" w:rsidRPr="00842A81" w:rsidRDefault="00842A81" w:rsidP="003D0C90">
            <w:pPr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</w:pPr>
            <w:r w:rsidRPr="00842A81">
              <w:rPr>
                <w:rFonts w:ascii="Arial" w:hAnsi="Arial" w:cs="Arial"/>
                <w:color w:val="002060"/>
                <w:sz w:val="20"/>
                <w:szCs w:val="20"/>
                <w:lang w:val="en-GB"/>
              </w:rPr>
              <w:t xml:space="preserve">Transition Passport that is passed on to teachers at each of the entry points so what you have at the end of Year 9 is the journey of a pupils from EYFS through to Y10. </w:t>
            </w:r>
          </w:p>
        </w:tc>
        <w:tc>
          <w:tcPr>
            <w:tcW w:w="2681" w:type="dxa"/>
          </w:tcPr>
          <w:p w14:paraId="48DF412C" w14:textId="77777777" w:rsidR="00E80E77" w:rsidRDefault="00E80E77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681" w:type="dxa"/>
          </w:tcPr>
          <w:p w14:paraId="37D40DEA" w14:textId="77777777" w:rsidR="00E80E77" w:rsidRDefault="00E80E77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681" w:type="dxa"/>
          </w:tcPr>
          <w:p w14:paraId="5D26ABDD" w14:textId="77777777" w:rsidR="00E80E77" w:rsidRDefault="00E80E77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  <w:tc>
          <w:tcPr>
            <w:tcW w:w="2681" w:type="dxa"/>
          </w:tcPr>
          <w:p w14:paraId="2F9C1FAB" w14:textId="77777777" w:rsidR="00E80E77" w:rsidRDefault="00E80E77" w:rsidP="003D0C90">
            <w:pPr>
              <w:rPr>
                <w:rFonts w:ascii="Arial" w:hAnsi="Arial" w:cs="Arial"/>
                <w:b/>
                <w:bCs/>
                <w:color w:val="002060"/>
                <w:sz w:val="28"/>
                <w:szCs w:val="28"/>
                <w:lang w:val="en-GB"/>
              </w:rPr>
            </w:pPr>
          </w:p>
        </w:tc>
      </w:tr>
    </w:tbl>
    <w:p w14:paraId="5D90C9AC" w14:textId="77777777" w:rsidR="003D0C90" w:rsidRPr="003D0C90" w:rsidRDefault="003D0C90" w:rsidP="003D0C90">
      <w:pPr>
        <w:rPr>
          <w:rFonts w:ascii="Arial" w:hAnsi="Arial" w:cs="Arial"/>
          <w:b/>
          <w:bCs/>
          <w:color w:val="002060"/>
          <w:sz w:val="28"/>
          <w:szCs w:val="28"/>
          <w:lang w:val="en-GB"/>
        </w:rPr>
      </w:pPr>
    </w:p>
    <w:sectPr w:rsidR="003D0C90" w:rsidRPr="003D0C90" w:rsidSect="00F2336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40" w:h="11907" w:orient="landscape" w:code="9"/>
      <w:pgMar w:top="1440" w:right="1985" w:bottom="1440" w:left="144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BE8C10" w14:textId="77777777" w:rsidR="000059B7" w:rsidRDefault="000059B7" w:rsidP="00AB03C8">
      <w:r>
        <w:separator/>
      </w:r>
    </w:p>
  </w:endnote>
  <w:endnote w:type="continuationSeparator" w:id="0">
    <w:p w14:paraId="3F18D1D1" w14:textId="77777777" w:rsidR="000059B7" w:rsidRDefault="000059B7" w:rsidP="00AB03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DBA80A5" w14:textId="77777777" w:rsidR="001F1A13" w:rsidRDefault="001F1A13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574917" w14:textId="26ED6FC7" w:rsidR="00AB03C8" w:rsidRPr="00AB03C8" w:rsidRDefault="00E03767">
    <w:pPr>
      <w:pStyle w:val="Footer"/>
      <w:jc w:val="center"/>
      <w:rPr>
        <w:rFonts w:ascii="Arial" w:hAnsi="Arial" w:cs="Arial"/>
        <w:sz w:val="20"/>
        <w:szCs w:val="20"/>
      </w:rPr>
    </w:pPr>
    <w:sdt>
      <w:sdtPr>
        <w:id w:val="1532994786"/>
        <w:docPartObj>
          <w:docPartGallery w:val="Page Numbers (Bottom of Page)"/>
          <w:docPartUnique/>
        </w:docPartObj>
      </w:sdtPr>
      <w:sdtEndPr>
        <w:rPr>
          <w:rFonts w:ascii="Arial" w:hAnsi="Arial" w:cs="Arial"/>
          <w:noProof/>
          <w:sz w:val="20"/>
          <w:szCs w:val="20"/>
        </w:rPr>
      </w:sdtEndPr>
      <w:sdtContent>
        <w:r w:rsidR="00AB03C8" w:rsidRPr="00AB03C8">
          <w:rPr>
            <w:rFonts w:ascii="Arial" w:hAnsi="Arial" w:cs="Arial"/>
            <w:sz w:val="20"/>
            <w:szCs w:val="20"/>
          </w:rPr>
          <w:fldChar w:fldCharType="begin"/>
        </w:r>
        <w:r w:rsidR="00AB03C8" w:rsidRPr="00AB03C8">
          <w:rPr>
            <w:rFonts w:ascii="Arial" w:hAnsi="Arial" w:cs="Arial"/>
            <w:sz w:val="20"/>
            <w:szCs w:val="20"/>
          </w:rPr>
          <w:instrText xml:space="preserve"> PAGE   \* MERGEFORMAT </w:instrText>
        </w:r>
        <w:r w:rsidR="00AB03C8" w:rsidRPr="00AB03C8">
          <w:rPr>
            <w:rFonts w:ascii="Arial" w:hAnsi="Arial" w:cs="Arial"/>
            <w:sz w:val="20"/>
            <w:szCs w:val="20"/>
          </w:rPr>
          <w:fldChar w:fldCharType="separate"/>
        </w:r>
        <w:r w:rsidR="00AB03C8" w:rsidRPr="00AB03C8">
          <w:rPr>
            <w:rFonts w:ascii="Arial" w:hAnsi="Arial" w:cs="Arial"/>
            <w:noProof/>
            <w:sz w:val="20"/>
            <w:szCs w:val="20"/>
          </w:rPr>
          <w:t>2</w:t>
        </w:r>
        <w:r w:rsidR="00AB03C8" w:rsidRPr="00AB03C8">
          <w:rPr>
            <w:rFonts w:ascii="Arial" w:hAnsi="Arial" w:cs="Arial"/>
            <w:noProof/>
            <w:sz w:val="20"/>
            <w:szCs w:val="20"/>
          </w:rPr>
          <w:fldChar w:fldCharType="end"/>
        </w:r>
      </w:sdtContent>
    </w:sdt>
  </w:p>
  <w:p w14:paraId="092CDF40" w14:textId="77777777" w:rsidR="00AB03C8" w:rsidRDefault="00AB03C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918F60B" w14:textId="77777777" w:rsidR="001F1A13" w:rsidRDefault="001F1A13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2F9687" w14:textId="77777777" w:rsidR="000059B7" w:rsidRDefault="000059B7" w:rsidP="00AB03C8">
      <w:r>
        <w:separator/>
      </w:r>
    </w:p>
  </w:footnote>
  <w:footnote w:type="continuationSeparator" w:id="0">
    <w:p w14:paraId="772CDFFF" w14:textId="77777777" w:rsidR="000059B7" w:rsidRDefault="000059B7" w:rsidP="00AB03C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873BC3" w14:textId="77777777" w:rsidR="001F1A13" w:rsidRDefault="001F1A13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C480F2A" w14:textId="03DE1CB1" w:rsidR="004C3E2D" w:rsidRPr="004C3E2D" w:rsidRDefault="00E03767" w:rsidP="00925950">
    <w:pPr>
      <w:ind w:left="720"/>
      <w:jc w:val="center"/>
      <w:rPr>
        <w:rFonts w:ascii="Lucida Sans" w:hAnsi="Lucida Sans"/>
        <w:b/>
        <w:bCs/>
        <w:lang w:val="en-GB"/>
      </w:rPr>
    </w:pPr>
    <w:sdt>
      <w:sdtPr>
        <w:rPr>
          <w:noProof/>
        </w:rPr>
        <w:id w:val="1970628750"/>
        <w:docPartObj>
          <w:docPartGallery w:val="Watermarks"/>
          <w:docPartUnique/>
        </w:docPartObj>
      </w:sdtPr>
      <w:sdtEndPr/>
      <w:sdtContent>
        <w:r>
          <w:rPr>
            <w:noProof/>
          </w:rPr>
          <w:pict w14:anchorId="7DA3F9EE">
            <v:shapetype id="_x0000_t136" coordsize="21600,21600" o:spt="136" adj="10800" path="m@7,l@8,m@5,21600l@6,21600e">
              <v:formulas>
                <v:f eqn="sum #0 0 10800"/>
                <v:f eqn="prod #0 2 1"/>
                <v:f eqn="sum 21600 0 @1"/>
                <v:f eqn="sum 0 0 @2"/>
                <v:f eqn="sum 21600 0 @3"/>
                <v:f eqn="if @0 @3 0"/>
                <v:f eqn="if @0 21600 @1"/>
                <v:f eqn="if @0 0 @2"/>
                <v:f eqn="if @0 @4 21600"/>
                <v:f eqn="mid @5 @6"/>
                <v:f eqn="mid @8 @5"/>
                <v:f eqn="mid @7 @8"/>
                <v:f eqn="mid @6 @7"/>
                <v:f eqn="sum @6 0 @5"/>
              </v:formulas>
              <v:path textpathok="t" o:connecttype="custom" o:connectlocs="@9,0;@10,10800;@11,21600;@12,10800" o:connectangles="270,180,90,0"/>
              <v:textpath on="t" fitshape="t"/>
              <v:handles>
                <v:h position="#0,bottomRight" xrange="6629,14971"/>
              </v:handles>
              <o:lock v:ext="edit" text="t" shapetype="t"/>
            </v:shapetype>
            <v:shape id="PowerPlusWaterMarkObject357831064" o:spid="_x0000_s1025" type="#_x0000_t136" style="position:absolute;left:0;text-align:left;margin-left:0;margin-top:0;width:412.4pt;height:247.45pt;rotation:315;z-index:-251657728;mso-position-horizontal:center;mso-position-horizontal-relative:margin;mso-position-vertical:center;mso-position-vertical-relative:margin" o:allowincell="f" fillcolor="silver" stroked="f">
              <v:fill opacity=".5"/>
              <v:textpath style="font-family:&quot;Calibri&quot;;font-size:1pt" string="DRAFT"/>
              <w10:wrap anchorx="margin" anchory="margin"/>
            </v:shape>
          </w:pict>
        </w:r>
      </w:sdtContent>
    </w:sdt>
    <w:r w:rsidR="007B48E3">
      <w:rPr>
        <w:noProof/>
      </w:rPr>
      <w:drawing>
        <wp:anchor distT="0" distB="0" distL="114300" distR="114300" simplePos="0" relativeHeight="251656704" behindDoc="0" locked="0" layoutInCell="1" allowOverlap="1" wp14:anchorId="60D6FCA7" wp14:editId="0D2C3204">
          <wp:simplePos x="0" y="0"/>
          <wp:positionH relativeFrom="margin">
            <wp:posOffset>8065770</wp:posOffset>
          </wp:positionH>
          <wp:positionV relativeFrom="paragraph">
            <wp:posOffset>-380365</wp:posOffset>
          </wp:positionV>
          <wp:extent cx="1513840" cy="664210"/>
          <wp:effectExtent l="0" t="0" r="0" b="2540"/>
          <wp:wrapSquare wrapText="bothSides"/>
          <wp:docPr id="1" name="Picture 1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64395" b="26829"/>
                  <a:stretch/>
                </pic:blipFill>
                <pic:spPr bwMode="auto">
                  <a:xfrm>
                    <a:off x="0" y="0"/>
                    <a:ext cx="1513840" cy="664210"/>
                  </a:xfrm>
                  <a:prstGeom prst="rect">
                    <a:avLst/>
                  </a:prstGeom>
                  <a:noFill/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4C3E2D">
      <w:rPr>
        <w:noProof/>
      </w:rPr>
      <w:t xml:space="preserve">                                                                                                                </w:t>
    </w:r>
  </w:p>
  <w:p w14:paraId="092CDA5C" w14:textId="633C3D31" w:rsidR="007B48E3" w:rsidRDefault="00490D71" w:rsidP="004C3E2D">
    <w:pPr>
      <w:pStyle w:val="Header"/>
      <w:ind w:left="1440"/>
      <w:rPr>
        <w:noProof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016BFE8A" wp14:editId="03C7D675">
              <wp:simplePos x="0" y="0"/>
              <wp:positionH relativeFrom="column">
                <wp:posOffset>8039100</wp:posOffset>
              </wp:positionH>
              <wp:positionV relativeFrom="paragraph">
                <wp:posOffset>74295</wp:posOffset>
              </wp:positionV>
              <wp:extent cx="1604514" cy="209550"/>
              <wp:effectExtent l="0" t="0" r="0" b="0"/>
              <wp:wrapNone/>
              <wp:docPr id="2" name="Text Box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604514" cy="209550"/>
                      </a:xfrm>
                      <a:prstGeom prst="rect">
                        <a:avLst/>
                      </a:prstGeom>
                      <a:solidFill>
                        <a:schemeClr val="lt1"/>
                      </a:solidFill>
                      <a:ln w="6350">
                        <a:noFill/>
                      </a:ln>
                    </wps:spPr>
                    <wps:txbx>
                      <w:txbxContent>
                        <w:p w14:paraId="414BC8B0" w14:textId="0747FFF9" w:rsidR="00CE0414" w:rsidRPr="00CE0414" w:rsidRDefault="00CE0414">
                          <w:pPr>
                            <w:rPr>
                              <w:rFonts w:ascii="Lucida Sans" w:hAnsi="Lucida Sans"/>
                              <w:color w:val="00B0F0"/>
                              <w:sz w:val="12"/>
                              <w:szCs w:val="12"/>
                              <w:lang w:val="en-GB"/>
                            </w:rPr>
                          </w:pPr>
                          <w:r w:rsidRPr="00CE0414">
                            <w:rPr>
                              <w:rFonts w:ascii="Lucida Sans" w:hAnsi="Lucida Sans"/>
                              <w:color w:val="00B0F0"/>
                              <w:sz w:val="12"/>
                              <w:szCs w:val="12"/>
                              <w:lang w:val="en-GB"/>
                            </w:rPr>
                            <w:t xml:space="preserve">Leaders in Phonics and Early </w:t>
                          </w:r>
                          <w:r w:rsidR="00C323B8">
                            <w:rPr>
                              <w:rFonts w:ascii="Lucida Sans" w:hAnsi="Lucida Sans"/>
                              <w:color w:val="00B0F0"/>
                              <w:sz w:val="12"/>
                              <w:szCs w:val="12"/>
                              <w:lang w:val="en-GB"/>
                            </w:rPr>
                            <w:t>Reading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16BFE8A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left:0;text-align:left;margin-left:633pt;margin-top:5.85pt;width:126.35pt;height:1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" fillcolor="white [3201]" stroked="f" strokeweight=".5pt">
              <v:textbox>
                <w:txbxContent>
                  <w:p w14:paraId="414BC8B0" w14:textId="0747FFF9" w:rsidR="00CE0414" w:rsidRPr="00CE0414" w:rsidRDefault="00CE0414">
                    <w:pPr>
                      <w:rPr>
                        <w:rFonts w:ascii="Lucida Sans" w:hAnsi="Lucida Sans"/>
                        <w:color w:val="00B0F0"/>
                        <w:sz w:val="12"/>
                        <w:szCs w:val="12"/>
                        <w:lang w:val="en-GB"/>
                      </w:rPr>
                    </w:pPr>
                    <w:r w:rsidRPr="00CE0414">
                      <w:rPr>
                        <w:rFonts w:ascii="Lucida Sans" w:hAnsi="Lucida Sans"/>
                        <w:color w:val="00B0F0"/>
                        <w:sz w:val="12"/>
                        <w:szCs w:val="12"/>
                        <w:lang w:val="en-GB"/>
                      </w:rPr>
                      <w:t xml:space="preserve">Leaders in Phonics and Early </w:t>
                    </w:r>
                    <w:r w:rsidR="00C323B8">
                      <w:rPr>
                        <w:rFonts w:ascii="Lucida Sans" w:hAnsi="Lucida Sans"/>
                        <w:color w:val="00B0F0"/>
                        <w:sz w:val="12"/>
                        <w:szCs w:val="12"/>
                        <w:lang w:val="en-GB"/>
                      </w:rPr>
                      <w:t>Reading</w:t>
                    </w:r>
                  </w:p>
                </w:txbxContent>
              </v:textbox>
            </v:shape>
          </w:pict>
        </mc:Fallback>
      </mc:AlternateContent>
    </w:r>
  </w:p>
  <w:p w14:paraId="79E45D53" w14:textId="021B0FDD" w:rsidR="00AB03C8" w:rsidRDefault="00AB03C8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5C2381C" w14:textId="77777777" w:rsidR="001F1A13" w:rsidRDefault="001F1A13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9B6087"/>
    <w:multiLevelType w:val="hybridMultilevel"/>
    <w:tmpl w:val="C026095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1C43D48"/>
    <w:multiLevelType w:val="hybridMultilevel"/>
    <w:tmpl w:val="6344A1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4885B93"/>
    <w:multiLevelType w:val="hybridMultilevel"/>
    <w:tmpl w:val="CD5E1A48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28A17324"/>
    <w:multiLevelType w:val="hybridMultilevel"/>
    <w:tmpl w:val="0B5AEC5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C50743"/>
    <w:multiLevelType w:val="hybridMultilevel"/>
    <w:tmpl w:val="A30EE08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1D61690"/>
    <w:multiLevelType w:val="hybridMultilevel"/>
    <w:tmpl w:val="6BF883D0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505C3063"/>
    <w:multiLevelType w:val="hybridMultilevel"/>
    <w:tmpl w:val="F1D2AC48"/>
    <w:lvl w:ilvl="0" w:tplc="08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59960A5B"/>
    <w:multiLevelType w:val="hybridMultilevel"/>
    <w:tmpl w:val="E7E0F862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67590064"/>
    <w:multiLevelType w:val="hybridMultilevel"/>
    <w:tmpl w:val="051EB02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BB436EB"/>
    <w:multiLevelType w:val="hybridMultilevel"/>
    <w:tmpl w:val="80A6CDB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2C65BE7"/>
    <w:multiLevelType w:val="hybridMultilevel"/>
    <w:tmpl w:val="EEF23F1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677622">
    <w:abstractNumId w:val="3"/>
  </w:num>
  <w:num w:numId="2" w16cid:durableId="517893089">
    <w:abstractNumId w:val="7"/>
  </w:num>
  <w:num w:numId="3" w16cid:durableId="674117530">
    <w:abstractNumId w:val="0"/>
  </w:num>
  <w:num w:numId="4" w16cid:durableId="645208888">
    <w:abstractNumId w:val="10"/>
  </w:num>
  <w:num w:numId="5" w16cid:durableId="728264121">
    <w:abstractNumId w:val="8"/>
  </w:num>
  <w:num w:numId="6" w16cid:durableId="1862237626">
    <w:abstractNumId w:val="5"/>
  </w:num>
  <w:num w:numId="7" w16cid:durableId="1193809692">
    <w:abstractNumId w:val="6"/>
  </w:num>
  <w:num w:numId="8" w16cid:durableId="1382054512">
    <w:abstractNumId w:val="4"/>
  </w:num>
  <w:num w:numId="9" w16cid:durableId="259800218">
    <w:abstractNumId w:val="2"/>
  </w:num>
  <w:num w:numId="10" w16cid:durableId="1570073456">
    <w:abstractNumId w:val="9"/>
  </w:num>
  <w:num w:numId="11" w16cid:durableId="13672620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B03C8"/>
    <w:rsid w:val="000059B7"/>
    <w:rsid w:val="00007D15"/>
    <w:rsid w:val="00095146"/>
    <w:rsid w:val="000C3BE1"/>
    <w:rsid w:val="000E6FE6"/>
    <w:rsid w:val="00111D94"/>
    <w:rsid w:val="00121B00"/>
    <w:rsid w:val="00153570"/>
    <w:rsid w:val="001A0BFB"/>
    <w:rsid w:val="001F1A13"/>
    <w:rsid w:val="002810BF"/>
    <w:rsid w:val="002F5619"/>
    <w:rsid w:val="002F72A7"/>
    <w:rsid w:val="0035018E"/>
    <w:rsid w:val="003545B6"/>
    <w:rsid w:val="003648A7"/>
    <w:rsid w:val="003961AA"/>
    <w:rsid w:val="003D0C90"/>
    <w:rsid w:val="0041588E"/>
    <w:rsid w:val="00490D71"/>
    <w:rsid w:val="004C2159"/>
    <w:rsid w:val="004C3C93"/>
    <w:rsid w:val="004C3E2D"/>
    <w:rsid w:val="004F3535"/>
    <w:rsid w:val="00522CD8"/>
    <w:rsid w:val="005A4F63"/>
    <w:rsid w:val="005E62FA"/>
    <w:rsid w:val="005E70E2"/>
    <w:rsid w:val="00615738"/>
    <w:rsid w:val="00626011"/>
    <w:rsid w:val="00630B7A"/>
    <w:rsid w:val="006909BB"/>
    <w:rsid w:val="0069460B"/>
    <w:rsid w:val="006A42C0"/>
    <w:rsid w:val="00721D1F"/>
    <w:rsid w:val="00756ABC"/>
    <w:rsid w:val="00773448"/>
    <w:rsid w:val="00782A9C"/>
    <w:rsid w:val="007B48E3"/>
    <w:rsid w:val="007C4932"/>
    <w:rsid w:val="0083281D"/>
    <w:rsid w:val="00842A81"/>
    <w:rsid w:val="00891AB6"/>
    <w:rsid w:val="008D7446"/>
    <w:rsid w:val="009226E9"/>
    <w:rsid w:val="00925950"/>
    <w:rsid w:val="00946406"/>
    <w:rsid w:val="009C7A53"/>
    <w:rsid w:val="009D7436"/>
    <w:rsid w:val="009E306B"/>
    <w:rsid w:val="009F55C8"/>
    <w:rsid w:val="00A33F30"/>
    <w:rsid w:val="00A36A54"/>
    <w:rsid w:val="00AA7B7A"/>
    <w:rsid w:val="00AB03C8"/>
    <w:rsid w:val="00AC12C0"/>
    <w:rsid w:val="00AC3377"/>
    <w:rsid w:val="00AC5CEC"/>
    <w:rsid w:val="00AD4AD7"/>
    <w:rsid w:val="00B10157"/>
    <w:rsid w:val="00B96A37"/>
    <w:rsid w:val="00BE27F7"/>
    <w:rsid w:val="00BE7E84"/>
    <w:rsid w:val="00C12B4B"/>
    <w:rsid w:val="00C131F9"/>
    <w:rsid w:val="00C32236"/>
    <w:rsid w:val="00C323B8"/>
    <w:rsid w:val="00C40449"/>
    <w:rsid w:val="00C81F57"/>
    <w:rsid w:val="00CC6464"/>
    <w:rsid w:val="00CE0414"/>
    <w:rsid w:val="00CE49FB"/>
    <w:rsid w:val="00CF5969"/>
    <w:rsid w:val="00CF5B0F"/>
    <w:rsid w:val="00D16DAF"/>
    <w:rsid w:val="00D42806"/>
    <w:rsid w:val="00D677A7"/>
    <w:rsid w:val="00D848C4"/>
    <w:rsid w:val="00DA087A"/>
    <w:rsid w:val="00DA49AF"/>
    <w:rsid w:val="00DB6C74"/>
    <w:rsid w:val="00DD4A22"/>
    <w:rsid w:val="00E03767"/>
    <w:rsid w:val="00E406FE"/>
    <w:rsid w:val="00E80E77"/>
    <w:rsid w:val="00E81207"/>
    <w:rsid w:val="00E83743"/>
    <w:rsid w:val="00EB589C"/>
    <w:rsid w:val="00F17AE5"/>
    <w:rsid w:val="00F2336D"/>
    <w:rsid w:val="00F91CAE"/>
    <w:rsid w:val="00FA5776"/>
    <w:rsid w:val="00FB4990"/>
    <w:rsid w:val="00FE34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F5B89B9"/>
  <w15:chartTrackingRefBased/>
  <w15:docId w15:val="{5F894779-0149-43BD-9C78-706049F9A7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72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961AA"/>
    <w:pPr>
      <w:spacing w:after="0" w:line="240" w:lineRule="auto"/>
    </w:pPr>
    <w:rPr>
      <w:rFonts w:ascii="Cambria" w:eastAsia="Cambria" w:hAnsi="Cambria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E306B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C3E2D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AB03C8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03C8"/>
  </w:style>
  <w:style w:type="paragraph" w:styleId="Footer">
    <w:name w:val="footer"/>
    <w:basedOn w:val="Normal"/>
    <w:link w:val="FooterChar"/>
    <w:uiPriority w:val="99"/>
    <w:unhideWhenUsed/>
    <w:rsid w:val="00AB03C8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B03C8"/>
  </w:style>
  <w:style w:type="paragraph" w:styleId="ListParagraph">
    <w:name w:val="List Paragraph"/>
    <w:basedOn w:val="Normal"/>
    <w:uiPriority w:val="72"/>
    <w:qFormat/>
    <w:rsid w:val="003961AA"/>
    <w:pPr>
      <w:ind w:left="720"/>
    </w:pPr>
  </w:style>
  <w:style w:type="table" w:styleId="TableGrid">
    <w:name w:val="Table Grid"/>
    <w:basedOn w:val="TableNormal"/>
    <w:uiPriority w:val="39"/>
    <w:rsid w:val="004C3C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C81F57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81F57"/>
    <w:rPr>
      <w:color w:val="605E5C"/>
      <w:shd w:val="clear" w:color="auto" w:fill="E1DFDD"/>
    </w:rPr>
  </w:style>
  <w:style w:type="paragraph" w:customStyle="1" w:styleId="Amount">
    <w:name w:val="Amount"/>
    <w:basedOn w:val="Normal"/>
    <w:rsid w:val="004C3E2D"/>
    <w:pPr>
      <w:spacing w:line="264" w:lineRule="auto"/>
      <w:jc w:val="right"/>
    </w:pPr>
    <w:rPr>
      <w:rFonts w:ascii="Trebuchet MS" w:eastAsia="Times New Roman" w:hAnsi="Trebuchet MS"/>
      <w:spacing w:val="4"/>
      <w:sz w:val="17"/>
      <w:szCs w:val="20"/>
    </w:rPr>
  </w:style>
  <w:style w:type="paragraph" w:customStyle="1" w:styleId="ColumnHeadings">
    <w:name w:val="Column Headings"/>
    <w:basedOn w:val="Heading2"/>
    <w:rsid w:val="004C3E2D"/>
    <w:pPr>
      <w:keepNext w:val="0"/>
      <w:keepLines w:val="0"/>
      <w:spacing w:before="20"/>
      <w:jc w:val="center"/>
    </w:pPr>
    <w:rPr>
      <w:rFonts w:ascii="Trebuchet MS" w:eastAsia="Times New Roman" w:hAnsi="Trebuchet MS" w:cs="Times New Roman"/>
      <w:b/>
      <w:caps/>
      <w:color w:val="auto"/>
      <w:spacing w:val="4"/>
      <w:sz w:val="15"/>
      <w:szCs w:val="16"/>
    </w:rPr>
  </w:style>
  <w:style w:type="paragraph" w:customStyle="1" w:styleId="Centered">
    <w:name w:val="Centered"/>
    <w:basedOn w:val="Normal"/>
    <w:rsid w:val="004C3E2D"/>
    <w:pPr>
      <w:jc w:val="center"/>
    </w:pPr>
    <w:rPr>
      <w:rFonts w:ascii="Trebuchet MS" w:eastAsia="Times New Roman" w:hAnsi="Trebuchet MS"/>
      <w:spacing w:val="4"/>
      <w:sz w:val="17"/>
      <w:szCs w:val="18"/>
    </w:rPr>
  </w:style>
  <w:style w:type="paragraph" w:customStyle="1" w:styleId="Labels">
    <w:name w:val="Labels"/>
    <w:basedOn w:val="Heading2"/>
    <w:rsid w:val="004C3E2D"/>
    <w:pPr>
      <w:keepNext w:val="0"/>
      <w:keepLines w:val="0"/>
      <w:spacing w:before="20"/>
      <w:jc w:val="right"/>
    </w:pPr>
    <w:rPr>
      <w:rFonts w:ascii="Trebuchet MS" w:eastAsia="Times New Roman" w:hAnsi="Trebuchet MS" w:cs="Times New Roman"/>
      <w:b/>
      <w:caps/>
      <w:color w:val="auto"/>
      <w:spacing w:val="4"/>
      <w:sz w:val="15"/>
      <w:szCs w:val="16"/>
    </w:rPr>
  </w:style>
  <w:style w:type="paragraph" w:customStyle="1" w:styleId="lowercenteredtext">
    <w:name w:val="lower centered text"/>
    <w:basedOn w:val="Centered"/>
    <w:rsid w:val="004C3E2D"/>
    <w:pPr>
      <w:spacing w:before="1500"/>
    </w:pPr>
  </w:style>
  <w:style w:type="character" w:customStyle="1" w:styleId="Heading2Char">
    <w:name w:val="Heading 2 Char"/>
    <w:basedOn w:val="DefaultParagraphFont"/>
    <w:link w:val="Heading2"/>
    <w:uiPriority w:val="9"/>
    <w:semiHidden/>
    <w:rsid w:val="004C3E2D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customStyle="1" w:styleId="Heading1Char">
    <w:name w:val="Heading 1 Char"/>
    <w:basedOn w:val="DefaultParagraphFont"/>
    <w:link w:val="Heading1"/>
    <w:uiPriority w:val="9"/>
    <w:rsid w:val="009E306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table" w:customStyle="1" w:styleId="TableGrid1">
    <w:name w:val="Table Grid1"/>
    <w:basedOn w:val="TableNormal"/>
    <w:next w:val="TableGrid"/>
    <w:uiPriority w:val="39"/>
    <w:rsid w:val="009E306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2">
    <w:name w:val="Table Grid2"/>
    <w:basedOn w:val="TableNormal"/>
    <w:next w:val="TableGrid"/>
    <w:uiPriority w:val="39"/>
    <w:rsid w:val="009E306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Grid3">
    <w:name w:val="Table Grid3"/>
    <w:basedOn w:val="TableNormal"/>
    <w:next w:val="TableGrid"/>
    <w:uiPriority w:val="39"/>
    <w:rsid w:val="009E306B"/>
    <w:pPr>
      <w:spacing w:after="0" w:line="240" w:lineRule="auto"/>
    </w:pPr>
    <w:rPr>
      <w:lang w:val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Spacing">
    <w:name w:val="No Spacing"/>
    <w:uiPriority w:val="1"/>
    <w:qFormat/>
    <w:rsid w:val="00D42806"/>
    <w:pPr>
      <w:spacing w:after="0" w:line="240" w:lineRule="auto"/>
    </w:pPr>
    <w:rPr>
      <w:rFonts w:ascii="Cambria" w:eastAsia="Cambria" w:hAnsi="Cambria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64301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4</Pages>
  <Words>695</Words>
  <Characters>3967</Characters>
  <Application>Microsoft Office Word</Application>
  <DocSecurity>4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Anil Mehta</dc:creator>
  <cp:keywords/>
  <dc:description/>
  <cp:lastModifiedBy>Richard Woodfinn</cp:lastModifiedBy>
  <cp:revision>2</cp:revision>
  <dcterms:created xsi:type="dcterms:W3CDTF">2025-03-17T11:44:00Z</dcterms:created>
  <dcterms:modified xsi:type="dcterms:W3CDTF">2025-03-17T11:44:00Z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a8edf35-91ea-44e1-afab-38c462b39a0c_Enabled">
    <vt:lpwstr>true</vt:lpwstr>
  </property>
  <property fmtid="{D5CDD505-2E9C-101B-9397-08002B2CF9AE}" pid="3" name="MSIP_Label_7a8edf35-91ea-44e1-afab-38c462b39a0c_SetDate">
    <vt:lpwstr>2025-03-17T11:44:28Z</vt:lpwstr>
  </property>
  <property fmtid="{D5CDD505-2E9C-101B-9397-08002B2CF9AE}" pid="4" name="MSIP_Label_7a8edf35-91ea-44e1-afab-38c462b39a0c_Method">
    <vt:lpwstr>Standard</vt:lpwstr>
  </property>
  <property fmtid="{D5CDD505-2E9C-101B-9397-08002B2CF9AE}" pid="5" name="MSIP_Label_7a8edf35-91ea-44e1-afab-38c462b39a0c_Name">
    <vt:lpwstr>Official</vt:lpwstr>
  </property>
  <property fmtid="{D5CDD505-2E9C-101B-9397-08002B2CF9AE}" pid="6" name="MSIP_Label_7a8edf35-91ea-44e1-afab-38c462b39a0c_SiteId">
    <vt:lpwstr>aaacb679-c381-48fb-b320-f9d581ee948f</vt:lpwstr>
  </property>
  <property fmtid="{D5CDD505-2E9C-101B-9397-08002B2CF9AE}" pid="7" name="MSIP_Label_7a8edf35-91ea-44e1-afab-38c462b39a0c_ActionId">
    <vt:lpwstr>1d9efac0-8f55-43ac-8552-c64bf79ba390</vt:lpwstr>
  </property>
  <property fmtid="{D5CDD505-2E9C-101B-9397-08002B2CF9AE}" pid="8" name="MSIP_Label_7a8edf35-91ea-44e1-afab-38c462b39a0c_ContentBits">
    <vt:lpwstr>0</vt:lpwstr>
  </property>
  <property fmtid="{D5CDD505-2E9C-101B-9397-08002B2CF9AE}" pid="9" name="MSIP_Label_7a8edf35-91ea-44e1-afab-38c462b39a0c_Tag">
    <vt:lpwstr>10, 3, 0, 1</vt:lpwstr>
  </property>
</Properties>
</file>