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A83DC" w14:textId="51B3F256" w:rsidR="00007842" w:rsidRDefault="00007842" w:rsidP="00007842">
      <w:pPr>
        <w:shd w:val="clear" w:color="auto" w:fill="FFFFFF"/>
        <w:spacing w:before="360" w:after="0" w:line="240" w:lineRule="auto"/>
        <w:outlineLvl w:val="2"/>
        <w:rPr>
          <w:rFonts w:ascii="Open Sans" w:eastAsia="Times New Roman" w:hAnsi="Open Sans" w:cs="Open Sans"/>
          <w:b/>
          <w:bCs/>
          <w:color w:val="322A7E"/>
          <w:kern w:val="0"/>
          <w:sz w:val="37"/>
          <w:szCs w:val="37"/>
          <w:lang w:eastAsia="en-GB"/>
          <w14:ligatures w14:val="none"/>
        </w:rPr>
      </w:pPr>
      <w:r w:rsidRPr="00007842">
        <w:rPr>
          <w:rFonts w:ascii="Open Sans" w:eastAsia="Times New Roman" w:hAnsi="Open Sans" w:cs="Open Sans"/>
          <w:b/>
          <w:bCs/>
          <w:color w:val="322A7E"/>
          <w:kern w:val="0"/>
          <w:sz w:val="37"/>
          <w:szCs w:val="37"/>
          <w:lang w:eastAsia="en-GB"/>
          <w14:ligatures w14:val="none"/>
        </w:rPr>
        <w:t>Additional Leadership Roles for all students (Years 7-11):</w:t>
      </w:r>
    </w:p>
    <w:p w14:paraId="52AFCAB5" w14:textId="4E448A01" w:rsidR="00007842" w:rsidRDefault="00007842" w:rsidP="00007842">
      <w:pPr>
        <w:pStyle w:val="NoSpacing"/>
        <w:rPr>
          <w:sz w:val="28"/>
          <w:szCs w:val="28"/>
          <w:lang w:eastAsia="en-GB"/>
        </w:rPr>
      </w:pPr>
      <w:r w:rsidRPr="00007842">
        <w:rPr>
          <w:sz w:val="28"/>
          <w:szCs w:val="28"/>
          <w:lang w:eastAsia="en-GB"/>
        </w:rPr>
        <w:t xml:space="preserve">(from </w:t>
      </w:r>
      <w:proofErr w:type="spellStart"/>
      <w:r w:rsidRPr="00007842">
        <w:rPr>
          <w:sz w:val="28"/>
          <w:szCs w:val="28"/>
          <w:lang w:eastAsia="en-GB"/>
        </w:rPr>
        <w:t>Ousedale</w:t>
      </w:r>
      <w:proofErr w:type="spellEnd"/>
      <w:r w:rsidRPr="00007842">
        <w:rPr>
          <w:sz w:val="28"/>
          <w:szCs w:val="28"/>
          <w:lang w:eastAsia="en-GB"/>
        </w:rPr>
        <w:t xml:space="preserve"> School, Buckinghamshire)</w:t>
      </w:r>
    </w:p>
    <w:p w14:paraId="7F09428A" w14:textId="77777777" w:rsidR="00007842" w:rsidRPr="00007842" w:rsidRDefault="00007842" w:rsidP="00007842">
      <w:pPr>
        <w:pStyle w:val="NoSpacing"/>
        <w:rPr>
          <w:sz w:val="28"/>
          <w:szCs w:val="28"/>
          <w:lang w:eastAsia="en-GB"/>
        </w:rPr>
      </w:pPr>
    </w:p>
    <w:tbl>
      <w:tblPr>
        <w:tblW w:w="12768" w:type="dxa"/>
        <w:tblCellMar>
          <w:top w:w="60" w:type="dxa"/>
          <w:left w:w="60" w:type="dxa"/>
          <w:bottom w:w="60" w:type="dxa"/>
          <w:right w:w="60" w:type="dxa"/>
        </w:tblCellMar>
        <w:tblLook w:val="04A0" w:firstRow="1" w:lastRow="0" w:firstColumn="1" w:lastColumn="0" w:noHBand="0" w:noVBand="1"/>
      </w:tblPr>
      <w:tblGrid>
        <w:gridCol w:w="2311"/>
        <w:gridCol w:w="10457"/>
      </w:tblGrid>
      <w:tr w:rsidR="00007842" w:rsidRPr="00007842" w14:paraId="52FF05B0" w14:textId="77777777" w:rsidTr="00007842">
        <w:trPr>
          <w:tblHeader/>
        </w:trPr>
        <w:tc>
          <w:tcPr>
            <w:tcW w:w="0" w:type="auto"/>
            <w:tcBorders>
              <w:left w:val="nil"/>
            </w:tcBorders>
            <w:shd w:val="clear" w:color="auto" w:fill="322A7E"/>
            <w:hideMark/>
          </w:tcPr>
          <w:p w14:paraId="7B83F138" w14:textId="77777777" w:rsidR="00007842" w:rsidRPr="00007842" w:rsidRDefault="00007842" w:rsidP="00007842">
            <w:pPr>
              <w:spacing w:before="240" w:after="240" w:line="240" w:lineRule="auto"/>
              <w:rPr>
                <w:rFonts w:ascii="Times New Roman" w:eastAsia="Times New Roman" w:hAnsi="Times New Roman" w:cs="Times New Roman"/>
                <w:b/>
                <w:bCs/>
                <w:color w:val="FFFFFF"/>
                <w:kern w:val="0"/>
                <w:sz w:val="24"/>
                <w:szCs w:val="24"/>
                <w:lang w:eastAsia="en-GB"/>
                <w14:ligatures w14:val="none"/>
              </w:rPr>
            </w:pPr>
            <w:r w:rsidRPr="00007842">
              <w:rPr>
                <w:rFonts w:ascii="Times New Roman" w:eastAsia="Times New Roman" w:hAnsi="Times New Roman" w:cs="Times New Roman"/>
                <w:b/>
                <w:bCs/>
                <w:color w:val="FFFFFF"/>
                <w:kern w:val="0"/>
                <w:sz w:val="24"/>
                <w:szCs w:val="24"/>
                <w:lang w:eastAsia="en-GB"/>
                <w14:ligatures w14:val="none"/>
              </w:rPr>
              <w:t>Leadership Role</w:t>
            </w:r>
          </w:p>
        </w:tc>
        <w:tc>
          <w:tcPr>
            <w:tcW w:w="0" w:type="auto"/>
            <w:tcBorders>
              <w:left w:val="nil"/>
            </w:tcBorders>
            <w:shd w:val="clear" w:color="auto" w:fill="322A7E"/>
            <w:hideMark/>
          </w:tcPr>
          <w:p w14:paraId="0FC9FD17" w14:textId="77777777" w:rsidR="00007842" w:rsidRPr="00007842" w:rsidRDefault="00007842" w:rsidP="00007842">
            <w:pPr>
              <w:spacing w:before="240" w:after="240" w:line="240" w:lineRule="auto"/>
              <w:rPr>
                <w:rFonts w:ascii="Times New Roman" w:eastAsia="Times New Roman" w:hAnsi="Times New Roman" w:cs="Times New Roman"/>
                <w:b/>
                <w:bCs/>
                <w:color w:val="FFFFFF"/>
                <w:kern w:val="0"/>
                <w:sz w:val="24"/>
                <w:szCs w:val="24"/>
                <w:lang w:eastAsia="en-GB"/>
                <w14:ligatures w14:val="none"/>
              </w:rPr>
            </w:pPr>
            <w:r w:rsidRPr="00007842">
              <w:rPr>
                <w:rFonts w:ascii="Times New Roman" w:eastAsia="Times New Roman" w:hAnsi="Times New Roman" w:cs="Times New Roman"/>
                <w:b/>
                <w:bCs/>
                <w:color w:val="FFFFFF"/>
                <w:kern w:val="0"/>
                <w:sz w:val="24"/>
                <w:szCs w:val="24"/>
                <w:lang w:eastAsia="en-GB"/>
                <w14:ligatures w14:val="none"/>
              </w:rPr>
              <w:t>Aim</w:t>
            </w:r>
          </w:p>
        </w:tc>
      </w:tr>
      <w:tr w:rsidR="00007842" w:rsidRPr="00007842" w14:paraId="5BEFB505" w14:textId="77777777" w:rsidTr="00007842">
        <w:tc>
          <w:tcPr>
            <w:tcW w:w="0" w:type="auto"/>
            <w:tcBorders>
              <w:top w:val="single" w:sz="6" w:space="0" w:color="CBCBCB"/>
              <w:left w:val="single" w:sz="6" w:space="0" w:color="CBCBCB"/>
              <w:bottom w:val="single" w:sz="6" w:space="0" w:color="CBCBCB"/>
              <w:right w:val="single" w:sz="6" w:space="0" w:color="CBCBCB"/>
            </w:tcBorders>
            <w:hideMark/>
          </w:tcPr>
          <w:p w14:paraId="1C8A22D5" w14:textId="77777777" w:rsidR="00007842" w:rsidRPr="00007842" w:rsidRDefault="00007842" w:rsidP="00007842">
            <w:pPr>
              <w:spacing w:before="240" w:after="240" w:line="240" w:lineRule="auto"/>
              <w:rPr>
                <w:rFonts w:ascii="Times New Roman" w:eastAsia="Times New Roman" w:hAnsi="Times New Roman" w:cs="Times New Roman"/>
                <w:kern w:val="0"/>
                <w:sz w:val="24"/>
                <w:szCs w:val="24"/>
                <w:lang w:eastAsia="en-GB"/>
                <w14:ligatures w14:val="none"/>
              </w:rPr>
            </w:pPr>
            <w:r w:rsidRPr="00007842">
              <w:rPr>
                <w:rFonts w:ascii="Times New Roman" w:eastAsia="Times New Roman" w:hAnsi="Times New Roman" w:cs="Times New Roman"/>
                <w:kern w:val="0"/>
                <w:sz w:val="24"/>
                <w:szCs w:val="24"/>
                <w:lang w:eastAsia="en-GB"/>
                <w14:ligatures w14:val="none"/>
              </w:rPr>
              <w:t>Careers Leader</w:t>
            </w:r>
          </w:p>
        </w:tc>
        <w:tc>
          <w:tcPr>
            <w:tcW w:w="0" w:type="auto"/>
            <w:tcBorders>
              <w:top w:val="single" w:sz="6" w:space="0" w:color="CBCBCB"/>
              <w:left w:val="single" w:sz="6" w:space="0" w:color="CBCBCB"/>
              <w:bottom w:val="single" w:sz="6" w:space="0" w:color="CBCBCB"/>
              <w:right w:val="single" w:sz="6" w:space="0" w:color="CBCBCB"/>
            </w:tcBorders>
            <w:hideMark/>
          </w:tcPr>
          <w:p w14:paraId="7A66FC73" w14:textId="77777777" w:rsidR="00007842" w:rsidRPr="00007842" w:rsidRDefault="00007842" w:rsidP="00007842">
            <w:pPr>
              <w:spacing w:before="240" w:after="240" w:line="240" w:lineRule="auto"/>
              <w:rPr>
                <w:rFonts w:ascii="Times New Roman" w:eastAsia="Times New Roman" w:hAnsi="Times New Roman" w:cs="Times New Roman"/>
                <w:kern w:val="0"/>
                <w:sz w:val="24"/>
                <w:szCs w:val="24"/>
                <w:lang w:eastAsia="en-GB"/>
                <w14:ligatures w14:val="none"/>
              </w:rPr>
            </w:pPr>
            <w:r w:rsidRPr="00007842">
              <w:rPr>
                <w:rFonts w:ascii="Times New Roman" w:eastAsia="Times New Roman" w:hAnsi="Times New Roman" w:cs="Times New Roman"/>
                <w:kern w:val="0"/>
                <w:sz w:val="24"/>
                <w:szCs w:val="24"/>
                <w:lang w:eastAsia="en-GB"/>
                <w14:ligatures w14:val="none"/>
              </w:rPr>
              <w:t>This role allows students to be more involved with the careers department, planning events to support career aspirations. Students will also report back ideas from other students to expand provision in line with students’ interests.</w:t>
            </w:r>
          </w:p>
        </w:tc>
      </w:tr>
      <w:tr w:rsidR="00007842" w:rsidRPr="00007842" w14:paraId="281ACBFC" w14:textId="77777777" w:rsidTr="00007842">
        <w:tc>
          <w:tcPr>
            <w:tcW w:w="0" w:type="auto"/>
            <w:tcBorders>
              <w:top w:val="single" w:sz="6" w:space="0" w:color="CBCBCB"/>
              <w:left w:val="single" w:sz="6" w:space="0" w:color="CBCBCB"/>
              <w:bottom w:val="single" w:sz="6" w:space="0" w:color="CBCBCB"/>
              <w:right w:val="single" w:sz="6" w:space="0" w:color="CBCBCB"/>
            </w:tcBorders>
            <w:hideMark/>
          </w:tcPr>
          <w:p w14:paraId="16007ABA" w14:textId="77777777" w:rsidR="00007842" w:rsidRPr="00007842" w:rsidRDefault="00007842" w:rsidP="00007842">
            <w:pPr>
              <w:spacing w:before="240" w:after="240" w:line="240" w:lineRule="auto"/>
              <w:rPr>
                <w:rFonts w:ascii="Times New Roman" w:eastAsia="Times New Roman" w:hAnsi="Times New Roman" w:cs="Times New Roman"/>
                <w:kern w:val="0"/>
                <w:sz w:val="24"/>
                <w:szCs w:val="24"/>
                <w:lang w:eastAsia="en-GB"/>
                <w14:ligatures w14:val="none"/>
              </w:rPr>
            </w:pPr>
            <w:r w:rsidRPr="00007842">
              <w:rPr>
                <w:rFonts w:ascii="Times New Roman" w:eastAsia="Times New Roman" w:hAnsi="Times New Roman" w:cs="Times New Roman"/>
                <w:kern w:val="0"/>
                <w:sz w:val="24"/>
                <w:szCs w:val="24"/>
                <w:lang w:eastAsia="en-GB"/>
                <w14:ligatures w14:val="none"/>
              </w:rPr>
              <w:t>Sustainability Leader</w:t>
            </w:r>
          </w:p>
        </w:tc>
        <w:tc>
          <w:tcPr>
            <w:tcW w:w="0" w:type="auto"/>
            <w:tcBorders>
              <w:top w:val="single" w:sz="6" w:space="0" w:color="CBCBCB"/>
              <w:left w:val="single" w:sz="6" w:space="0" w:color="CBCBCB"/>
              <w:bottom w:val="single" w:sz="6" w:space="0" w:color="CBCBCB"/>
              <w:right w:val="single" w:sz="6" w:space="0" w:color="CBCBCB"/>
            </w:tcBorders>
            <w:hideMark/>
          </w:tcPr>
          <w:p w14:paraId="2B70F95A" w14:textId="77777777" w:rsidR="00007842" w:rsidRPr="00007842" w:rsidRDefault="00007842" w:rsidP="00007842">
            <w:pPr>
              <w:spacing w:before="240" w:after="240" w:line="240" w:lineRule="auto"/>
              <w:rPr>
                <w:rFonts w:ascii="Times New Roman" w:eastAsia="Times New Roman" w:hAnsi="Times New Roman" w:cs="Times New Roman"/>
                <w:kern w:val="0"/>
                <w:sz w:val="24"/>
                <w:szCs w:val="24"/>
                <w:lang w:eastAsia="en-GB"/>
                <w14:ligatures w14:val="none"/>
              </w:rPr>
            </w:pPr>
            <w:r w:rsidRPr="00007842">
              <w:rPr>
                <w:rFonts w:ascii="Times New Roman" w:eastAsia="Times New Roman" w:hAnsi="Times New Roman" w:cs="Times New Roman"/>
                <w:kern w:val="0"/>
                <w:sz w:val="24"/>
                <w:szCs w:val="24"/>
                <w:lang w:eastAsia="en-GB"/>
                <w14:ligatures w14:val="none"/>
              </w:rPr>
              <w:t>This role will provide students with opportunities to improve the school environment and promote sustainability. Students will also work with staff to create a vibrant learning environment for students.</w:t>
            </w:r>
          </w:p>
        </w:tc>
      </w:tr>
      <w:tr w:rsidR="00007842" w:rsidRPr="00007842" w14:paraId="4F6B1E7E" w14:textId="77777777" w:rsidTr="00007842">
        <w:tc>
          <w:tcPr>
            <w:tcW w:w="0" w:type="auto"/>
            <w:tcBorders>
              <w:top w:val="single" w:sz="6" w:space="0" w:color="CBCBCB"/>
              <w:left w:val="single" w:sz="6" w:space="0" w:color="CBCBCB"/>
              <w:bottom w:val="single" w:sz="6" w:space="0" w:color="CBCBCB"/>
              <w:right w:val="single" w:sz="6" w:space="0" w:color="CBCBCB"/>
            </w:tcBorders>
            <w:hideMark/>
          </w:tcPr>
          <w:p w14:paraId="271057AB" w14:textId="77777777" w:rsidR="00007842" w:rsidRPr="00007842" w:rsidRDefault="00007842" w:rsidP="00007842">
            <w:pPr>
              <w:spacing w:before="240" w:after="240" w:line="240" w:lineRule="auto"/>
              <w:rPr>
                <w:rFonts w:ascii="Times New Roman" w:eastAsia="Times New Roman" w:hAnsi="Times New Roman" w:cs="Times New Roman"/>
                <w:kern w:val="0"/>
                <w:sz w:val="24"/>
                <w:szCs w:val="24"/>
                <w:lang w:eastAsia="en-GB"/>
                <w14:ligatures w14:val="none"/>
              </w:rPr>
            </w:pPr>
            <w:r w:rsidRPr="00007842">
              <w:rPr>
                <w:rFonts w:ascii="Times New Roman" w:eastAsia="Times New Roman" w:hAnsi="Times New Roman" w:cs="Times New Roman"/>
                <w:kern w:val="0"/>
                <w:sz w:val="24"/>
                <w:szCs w:val="24"/>
                <w:lang w:eastAsia="en-GB"/>
                <w14:ligatures w14:val="none"/>
              </w:rPr>
              <w:t>Library Leader</w:t>
            </w:r>
          </w:p>
        </w:tc>
        <w:tc>
          <w:tcPr>
            <w:tcW w:w="0" w:type="auto"/>
            <w:tcBorders>
              <w:top w:val="single" w:sz="6" w:space="0" w:color="CBCBCB"/>
              <w:left w:val="single" w:sz="6" w:space="0" w:color="CBCBCB"/>
              <w:bottom w:val="single" w:sz="6" w:space="0" w:color="CBCBCB"/>
              <w:right w:val="single" w:sz="6" w:space="0" w:color="CBCBCB"/>
            </w:tcBorders>
            <w:hideMark/>
          </w:tcPr>
          <w:p w14:paraId="38FFFBC9" w14:textId="77777777" w:rsidR="00007842" w:rsidRPr="00007842" w:rsidRDefault="00007842" w:rsidP="00007842">
            <w:pPr>
              <w:spacing w:before="240" w:after="240" w:line="240" w:lineRule="auto"/>
              <w:rPr>
                <w:rFonts w:ascii="Times New Roman" w:eastAsia="Times New Roman" w:hAnsi="Times New Roman" w:cs="Times New Roman"/>
                <w:kern w:val="0"/>
                <w:sz w:val="24"/>
                <w:szCs w:val="24"/>
                <w:lang w:eastAsia="en-GB"/>
                <w14:ligatures w14:val="none"/>
              </w:rPr>
            </w:pPr>
            <w:r w:rsidRPr="00007842">
              <w:rPr>
                <w:rFonts w:ascii="Times New Roman" w:eastAsia="Times New Roman" w:hAnsi="Times New Roman" w:cs="Times New Roman"/>
                <w:kern w:val="0"/>
                <w:sz w:val="24"/>
                <w:szCs w:val="24"/>
                <w:lang w:eastAsia="en-GB"/>
                <w14:ligatures w14:val="none"/>
              </w:rPr>
              <w:t>This role is aimed at students who are passionate about books and reading, who would relish the responsibility of reviewing new books to inform and engage other students whilst also supporting the day to day running of the Library</w:t>
            </w:r>
          </w:p>
        </w:tc>
      </w:tr>
      <w:tr w:rsidR="00007842" w:rsidRPr="00007842" w14:paraId="2879B98E" w14:textId="77777777" w:rsidTr="00007842">
        <w:tc>
          <w:tcPr>
            <w:tcW w:w="0" w:type="auto"/>
            <w:tcBorders>
              <w:top w:val="single" w:sz="6" w:space="0" w:color="CBCBCB"/>
              <w:left w:val="single" w:sz="6" w:space="0" w:color="CBCBCB"/>
              <w:bottom w:val="single" w:sz="6" w:space="0" w:color="CBCBCB"/>
              <w:right w:val="single" w:sz="6" w:space="0" w:color="CBCBCB"/>
            </w:tcBorders>
            <w:hideMark/>
          </w:tcPr>
          <w:p w14:paraId="5B7DA4C2" w14:textId="77777777" w:rsidR="00007842" w:rsidRPr="00007842" w:rsidRDefault="00007842" w:rsidP="00007842">
            <w:pPr>
              <w:spacing w:before="240" w:after="240" w:line="240" w:lineRule="auto"/>
              <w:rPr>
                <w:rFonts w:ascii="Times New Roman" w:eastAsia="Times New Roman" w:hAnsi="Times New Roman" w:cs="Times New Roman"/>
                <w:kern w:val="0"/>
                <w:sz w:val="24"/>
                <w:szCs w:val="24"/>
                <w:lang w:eastAsia="en-GB"/>
                <w14:ligatures w14:val="none"/>
              </w:rPr>
            </w:pPr>
            <w:r w:rsidRPr="00007842">
              <w:rPr>
                <w:rFonts w:ascii="Times New Roman" w:eastAsia="Times New Roman" w:hAnsi="Times New Roman" w:cs="Times New Roman"/>
                <w:kern w:val="0"/>
                <w:sz w:val="24"/>
                <w:szCs w:val="24"/>
                <w:lang w:eastAsia="en-GB"/>
                <w14:ligatures w14:val="none"/>
              </w:rPr>
              <w:t>Literacy Leaders (KS4/KS5 students)</w:t>
            </w:r>
          </w:p>
        </w:tc>
        <w:tc>
          <w:tcPr>
            <w:tcW w:w="0" w:type="auto"/>
            <w:tcBorders>
              <w:top w:val="single" w:sz="6" w:space="0" w:color="CBCBCB"/>
              <w:left w:val="single" w:sz="6" w:space="0" w:color="CBCBCB"/>
              <w:bottom w:val="single" w:sz="6" w:space="0" w:color="CBCBCB"/>
              <w:right w:val="single" w:sz="6" w:space="0" w:color="CBCBCB"/>
            </w:tcBorders>
            <w:hideMark/>
          </w:tcPr>
          <w:p w14:paraId="7E269046" w14:textId="77777777" w:rsidR="00007842" w:rsidRPr="00007842" w:rsidRDefault="00007842" w:rsidP="00007842">
            <w:pPr>
              <w:spacing w:before="240" w:after="240" w:line="240" w:lineRule="auto"/>
              <w:rPr>
                <w:rFonts w:ascii="Times New Roman" w:eastAsia="Times New Roman" w:hAnsi="Times New Roman" w:cs="Times New Roman"/>
                <w:kern w:val="0"/>
                <w:sz w:val="24"/>
                <w:szCs w:val="24"/>
                <w:lang w:eastAsia="en-GB"/>
                <w14:ligatures w14:val="none"/>
              </w:rPr>
            </w:pPr>
            <w:r w:rsidRPr="00007842">
              <w:rPr>
                <w:rFonts w:ascii="Times New Roman" w:eastAsia="Times New Roman" w:hAnsi="Times New Roman" w:cs="Times New Roman"/>
                <w:kern w:val="0"/>
                <w:sz w:val="24"/>
                <w:szCs w:val="24"/>
                <w:lang w:eastAsia="en-GB"/>
                <w14:ligatures w14:val="none"/>
              </w:rPr>
              <w:t>This role will enable KS4/KS5 students who are passionate about the importance of reading to support others in developing their literacy and reading comprehension.</w:t>
            </w:r>
          </w:p>
        </w:tc>
      </w:tr>
      <w:tr w:rsidR="00007842" w:rsidRPr="00007842" w14:paraId="581D4350" w14:textId="77777777" w:rsidTr="00007842">
        <w:tc>
          <w:tcPr>
            <w:tcW w:w="0" w:type="auto"/>
            <w:tcBorders>
              <w:top w:val="single" w:sz="6" w:space="0" w:color="CBCBCB"/>
              <w:left w:val="single" w:sz="6" w:space="0" w:color="CBCBCB"/>
              <w:bottom w:val="single" w:sz="6" w:space="0" w:color="CBCBCB"/>
              <w:right w:val="single" w:sz="6" w:space="0" w:color="CBCBCB"/>
            </w:tcBorders>
            <w:hideMark/>
          </w:tcPr>
          <w:p w14:paraId="60D03442" w14:textId="77777777" w:rsidR="00007842" w:rsidRPr="00007842" w:rsidRDefault="00007842" w:rsidP="00007842">
            <w:pPr>
              <w:spacing w:before="240" w:after="240" w:line="240" w:lineRule="auto"/>
              <w:rPr>
                <w:rFonts w:ascii="Times New Roman" w:eastAsia="Times New Roman" w:hAnsi="Times New Roman" w:cs="Times New Roman"/>
                <w:kern w:val="0"/>
                <w:sz w:val="24"/>
                <w:szCs w:val="24"/>
                <w:lang w:eastAsia="en-GB"/>
                <w14:ligatures w14:val="none"/>
              </w:rPr>
            </w:pPr>
            <w:r w:rsidRPr="00007842">
              <w:rPr>
                <w:rFonts w:ascii="Times New Roman" w:eastAsia="Times New Roman" w:hAnsi="Times New Roman" w:cs="Times New Roman"/>
                <w:kern w:val="0"/>
                <w:sz w:val="24"/>
                <w:szCs w:val="24"/>
                <w:lang w:eastAsia="en-GB"/>
                <w14:ligatures w14:val="none"/>
              </w:rPr>
              <w:t>Numeracy Leaders (KS4/KS5 students)</w:t>
            </w:r>
          </w:p>
        </w:tc>
        <w:tc>
          <w:tcPr>
            <w:tcW w:w="0" w:type="auto"/>
            <w:tcBorders>
              <w:top w:val="single" w:sz="6" w:space="0" w:color="CBCBCB"/>
              <w:left w:val="single" w:sz="6" w:space="0" w:color="CBCBCB"/>
              <w:bottom w:val="single" w:sz="6" w:space="0" w:color="CBCBCB"/>
              <w:right w:val="single" w:sz="6" w:space="0" w:color="CBCBCB"/>
            </w:tcBorders>
            <w:hideMark/>
          </w:tcPr>
          <w:p w14:paraId="2E71A03E" w14:textId="77777777" w:rsidR="00007842" w:rsidRPr="00007842" w:rsidRDefault="00007842" w:rsidP="00007842">
            <w:pPr>
              <w:spacing w:before="240" w:after="240" w:line="240" w:lineRule="auto"/>
              <w:rPr>
                <w:rFonts w:ascii="Times New Roman" w:eastAsia="Times New Roman" w:hAnsi="Times New Roman" w:cs="Times New Roman"/>
                <w:kern w:val="0"/>
                <w:sz w:val="24"/>
                <w:szCs w:val="24"/>
                <w:lang w:eastAsia="en-GB"/>
                <w14:ligatures w14:val="none"/>
              </w:rPr>
            </w:pPr>
            <w:r w:rsidRPr="00007842">
              <w:rPr>
                <w:rFonts w:ascii="Times New Roman" w:eastAsia="Times New Roman" w:hAnsi="Times New Roman" w:cs="Times New Roman"/>
                <w:kern w:val="0"/>
                <w:sz w:val="24"/>
                <w:szCs w:val="24"/>
                <w:lang w:eastAsia="en-GB"/>
                <w14:ligatures w14:val="none"/>
              </w:rPr>
              <w:t>This role will enable KS4/KS5 students who are passionate about the importance of numeracy in day to day life to support others in developing their numeracy skills.</w:t>
            </w:r>
          </w:p>
        </w:tc>
      </w:tr>
      <w:tr w:rsidR="00007842" w:rsidRPr="00007842" w14:paraId="72A2D6A6" w14:textId="77777777" w:rsidTr="00007842">
        <w:tc>
          <w:tcPr>
            <w:tcW w:w="0" w:type="auto"/>
            <w:tcBorders>
              <w:top w:val="single" w:sz="6" w:space="0" w:color="CBCBCB"/>
              <w:left w:val="single" w:sz="6" w:space="0" w:color="CBCBCB"/>
              <w:bottom w:val="single" w:sz="6" w:space="0" w:color="CBCBCB"/>
              <w:right w:val="single" w:sz="6" w:space="0" w:color="CBCBCB"/>
            </w:tcBorders>
            <w:hideMark/>
          </w:tcPr>
          <w:p w14:paraId="75AC3744" w14:textId="77777777" w:rsidR="00007842" w:rsidRPr="00007842" w:rsidRDefault="00007842" w:rsidP="00007842">
            <w:pPr>
              <w:spacing w:before="240" w:after="240" w:line="240" w:lineRule="auto"/>
              <w:rPr>
                <w:rFonts w:ascii="Times New Roman" w:eastAsia="Times New Roman" w:hAnsi="Times New Roman" w:cs="Times New Roman"/>
                <w:kern w:val="0"/>
                <w:sz w:val="24"/>
                <w:szCs w:val="24"/>
                <w:lang w:eastAsia="en-GB"/>
                <w14:ligatures w14:val="none"/>
              </w:rPr>
            </w:pPr>
            <w:r w:rsidRPr="00007842">
              <w:rPr>
                <w:rFonts w:ascii="Times New Roman" w:eastAsia="Times New Roman" w:hAnsi="Times New Roman" w:cs="Times New Roman"/>
                <w:kern w:val="0"/>
                <w:sz w:val="24"/>
                <w:szCs w:val="24"/>
                <w:lang w:eastAsia="en-GB"/>
                <w14:ligatures w14:val="none"/>
              </w:rPr>
              <w:lastRenderedPageBreak/>
              <w:t>Wellbeing Leader</w:t>
            </w:r>
          </w:p>
        </w:tc>
        <w:tc>
          <w:tcPr>
            <w:tcW w:w="0" w:type="auto"/>
            <w:tcBorders>
              <w:top w:val="single" w:sz="6" w:space="0" w:color="CBCBCB"/>
              <w:left w:val="single" w:sz="6" w:space="0" w:color="CBCBCB"/>
              <w:bottom w:val="single" w:sz="6" w:space="0" w:color="CBCBCB"/>
              <w:right w:val="single" w:sz="6" w:space="0" w:color="CBCBCB"/>
            </w:tcBorders>
            <w:hideMark/>
          </w:tcPr>
          <w:p w14:paraId="6AD1186C" w14:textId="77777777" w:rsidR="00007842" w:rsidRPr="00007842" w:rsidRDefault="00007842" w:rsidP="00007842">
            <w:pPr>
              <w:spacing w:before="240" w:after="240" w:line="240" w:lineRule="auto"/>
              <w:rPr>
                <w:rFonts w:ascii="Times New Roman" w:eastAsia="Times New Roman" w:hAnsi="Times New Roman" w:cs="Times New Roman"/>
                <w:kern w:val="0"/>
                <w:sz w:val="24"/>
                <w:szCs w:val="24"/>
                <w:lang w:eastAsia="en-GB"/>
                <w14:ligatures w14:val="none"/>
              </w:rPr>
            </w:pPr>
            <w:r w:rsidRPr="00007842">
              <w:rPr>
                <w:rFonts w:ascii="Times New Roman" w:eastAsia="Times New Roman" w:hAnsi="Times New Roman" w:cs="Times New Roman"/>
                <w:kern w:val="0"/>
                <w:sz w:val="24"/>
                <w:szCs w:val="24"/>
                <w:lang w:eastAsia="en-GB"/>
                <w14:ligatures w14:val="none"/>
              </w:rPr>
              <w:t>This role will provide students with the opportunity to review current PSHE provision and inform future planning to meet the needs of each year group. Students will also work with the PALs and the pastoral team to extend and raise awareness of the support available in school.</w:t>
            </w:r>
          </w:p>
        </w:tc>
      </w:tr>
      <w:tr w:rsidR="00007842" w:rsidRPr="00007842" w14:paraId="64FE5D34" w14:textId="77777777" w:rsidTr="00007842">
        <w:tc>
          <w:tcPr>
            <w:tcW w:w="0" w:type="auto"/>
            <w:tcBorders>
              <w:top w:val="single" w:sz="6" w:space="0" w:color="CBCBCB"/>
              <w:left w:val="single" w:sz="6" w:space="0" w:color="CBCBCB"/>
              <w:bottom w:val="single" w:sz="6" w:space="0" w:color="CBCBCB"/>
              <w:right w:val="single" w:sz="6" w:space="0" w:color="CBCBCB"/>
            </w:tcBorders>
            <w:hideMark/>
          </w:tcPr>
          <w:p w14:paraId="6C11A267" w14:textId="77777777" w:rsidR="00007842" w:rsidRPr="00007842" w:rsidRDefault="00007842" w:rsidP="00007842">
            <w:pPr>
              <w:spacing w:before="240" w:after="240" w:line="240" w:lineRule="auto"/>
              <w:rPr>
                <w:rFonts w:ascii="Times New Roman" w:eastAsia="Times New Roman" w:hAnsi="Times New Roman" w:cs="Times New Roman"/>
                <w:kern w:val="0"/>
                <w:sz w:val="24"/>
                <w:szCs w:val="24"/>
                <w:lang w:eastAsia="en-GB"/>
                <w14:ligatures w14:val="none"/>
              </w:rPr>
            </w:pPr>
            <w:r w:rsidRPr="00007842">
              <w:rPr>
                <w:rFonts w:ascii="Times New Roman" w:eastAsia="Times New Roman" w:hAnsi="Times New Roman" w:cs="Times New Roman"/>
                <w:kern w:val="0"/>
                <w:sz w:val="24"/>
                <w:szCs w:val="24"/>
                <w:lang w:eastAsia="en-GB"/>
                <w14:ligatures w14:val="none"/>
              </w:rPr>
              <w:t>Engagement Leader</w:t>
            </w:r>
          </w:p>
        </w:tc>
        <w:tc>
          <w:tcPr>
            <w:tcW w:w="0" w:type="auto"/>
            <w:tcBorders>
              <w:top w:val="single" w:sz="6" w:space="0" w:color="CBCBCB"/>
              <w:left w:val="single" w:sz="6" w:space="0" w:color="CBCBCB"/>
              <w:bottom w:val="single" w:sz="6" w:space="0" w:color="CBCBCB"/>
              <w:right w:val="single" w:sz="6" w:space="0" w:color="CBCBCB"/>
            </w:tcBorders>
            <w:hideMark/>
          </w:tcPr>
          <w:p w14:paraId="7B902C3F" w14:textId="77777777" w:rsidR="00007842" w:rsidRPr="00007842" w:rsidRDefault="00007842" w:rsidP="00007842">
            <w:pPr>
              <w:spacing w:before="240" w:after="240" w:line="240" w:lineRule="auto"/>
              <w:rPr>
                <w:rFonts w:ascii="Times New Roman" w:eastAsia="Times New Roman" w:hAnsi="Times New Roman" w:cs="Times New Roman"/>
                <w:kern w:val="0"/>
                <w:sz w:val="24"/>
                <w:szCs w:val="24"/>
                <w:lang w:eastAsia="en-GB"/>
                <w14:ligatures w14:val="none"/>
              </w:rPr>
            </w:pPr>
            <w:r w:rsidRPr="00007842">
              <w:rPr>
                <w:rFonts w:ascii="Times New Roman" w:eastAsia="Times New Roman" w:hAnsi="Times New Roman" w:cs="Times New Roman"/>
                <w:kern w:val="0"/>
                <w:sz w:val="24"/>
                <w:szCs w:val="24"/>
                <w:lang w:eastAsia="en-GB"/>
                <w14:ligatures w14:val="none"/>
              </w:rPr>
              <w:t xml:space="preserve">This role will raise the profile of </w:t>
            </w:r>
            <w:proofErr w:type="spellStart"/>
            <w:r w:rsidRPr="00007842">
              <w:rPr>
                <w:rFonts w:ascii="Times New Roman" w:eastAsia="Times New Roman" w:hAnsi="Times New Roman" w:cs="Times New Roman"/>
                <w:kern w:val="0"/>
                <w:sz w:val="24"/>
                <w:szCs w:val="24"/>
                <w:lang w:eastAsia="en-GB"/>
                <w14:ligatures w14:val="none"/>
              </w:rPr>
              <w:t>Ousedale</w:t>
            </w:r>
            <w:proofErr w:type="spellEnd"/>
            <w:r w:rsidRPr="00007842">
              <w:rPr>
                <w:rFonts w:ascii="Times New Roman" w:eastAsia="Times New Roman" w:hAnsi="Times New Roman" w:cs="Times New Roman"/>
                <w:kern w:val="0"/>
                <w:sz w:val="24"/>
                <w:szCs w:val="24"/>
                <w:lang w:eastAsia="en-GB"/>
                <w14:ligatures w14:val="none"/>
              </w:rPr>
              <w:t xml:space="preserve"> within the local community, exploring projects that they can support out in Newport Pagnell and Olney. The leadership group will also inform the school and wider community of the projects that they can be involved in.</w:t>
            </w:r>
          </w:p>
        </w:tc>
      </w:tr>
      <w:tr w:rsidR="00007842" w:rsidRPr="00007842" w14:paraId="456853F4" w14:textId="77777777" w:rsidTr="00007842">
        <w:tc>
          <w:tcPr>
            <w:tcW w:w="0" w:type="auto"/>
            <w:tcBorders>
              <w:top w:val="single" w:sz="6" w:space="0" w:color="CBCBCB"/>
              <w:left w:val="single" w:sz="6" w:space="0" w:color="CBCBCB"/>
              <w:bottom w:val="single" w:sz="6" w:space="0" w:color="CBCBCB"/>
              <w:right w:val="single" w:sz="6" w:space="0" w:color="CBCBCB"/>
            </w:tcBorders>
            <w:hideMark/>
          </w:tcPr>
          <w:p w14:paraId="0D4A7886" w14:textId="77777777" w:rsidR="00007842" w:rsidRPr="00007842" w:rsidRDefault="00007842" w:rsidP="00007842">
            <w:pPr>
              <w:spacing w:before="240" w:after="240" w:line="240" w:lineRule="auto"/>
              <w:rPr>
                <w:rFonts w:ascii="Times New Roman" w:eastAsia="Times New Roman" w:hAnsi="Times New Roman" w:cs="Times New Roman"/>
                <w:kern w:val="0"/>
                <w:sz w:val="24"/>
                <w:szCs w:val="24"/>
                <w:lang w:eastAsia="en-GB"/>
                <w14:ligatures w14:val="none"/>
              </w:rPr>
            </w:pPr>
            <w:r w:rsidRPr="00007842">
              <w:rPr>
                <w:rFonts w:ascii="Times New Roman" w:eastAsia="Times New Roman" w:hAnsi="Times New Roman" w:cs="Times New Roman"/>
                <w:kern w:val="0"/>
                <w:sz w:val="24"/>
                <w:szCs w:val="24"/>
                <w:lang w:eastAsia="en-GB"/>
                <w14:ligatures w14:val="none"/>
              </w:rPr>
              <w:t>Music Leader</w:t>
            </w:r>
          </w:p>
        </w:tc>
        <w:tc>
          <w:tcPr>
            <w:tcW w:w="0" w:type="auto"/>
            <w:tcBorders>
              <w:top w:val="single" w:sz="6" w:space="0" w:color="CBCBCB"/>
              <w:left w:val="single" w:sz="6" w:space="0" w:color="CBCBCB"/>
              <w:bottom w:val="single" w:sz="6" w:space="0" w:color="CBCBCB"/>
              <w:right w:val="single" w:sz="6" w:space="0" w:color="CBCBCB"/>
            </w:tcBorders>
            <w:hideMark/>
          </w:tcPr>
          <w:p w14:paraId="7CFE5DFB" w14:textId="77777777" w:rsidR="00007842" w:rsidRPr="00007842" w:rsidRDefault="00007842" w:rsidP="00007842">
            <w:pPr>
              <w:spacing w:before="240" w:after="240" w:line="240" w:lineRule="auto"/>
              <w:rPr>
                <w:rFonts w:ascii="Times New Roman" w:eastAsia="Times New Roman" w:hAnsi="Times New Roman" w:cs="Times New Roman"/>
                <w:kern w:val="0"/>
                <w:sz w:val="24"/>
                <w:szCs w:val="24"/>
                <w:lang w:eastAsia="en-GB"/>
                <w14:ligatures w14:val="none"/>
              </w:rPr>
            </w:pPr>
            <w:r w:rsidRPr="00007842">
              <w:rPr>
                <w:rFonts w:ascii="Times New Roman" w:eastAsia="Times New Roman" w:hAnsi="Times New Roman" w:cs="Times New Roman"/>
                <w:kern w:val="0"/>
                <w:sz w:val="24"/>
                <w:szCs w:val="24"/>
                <w:lang w:eastAsia="en-GB"/>
                <w14:ligatures w14:val="none"/>
              </w:rPr>
              <w:t>This role will provide students with opportunities to lead, promote and officiate various music activities throughout the school year, supporting the Music Department in delivering a varied and extensive programme. </w:t>
            </w:r>
          </w:p>
        </w:tc>
      </w:tr>
      <w:tr w:rsidR="00007842" w:rsidRPr="00007842" w14:paraId="0BBEEB8C" w14:textId="77777777" w:rsidTr="00007842">
        <w:tc>
          <w:tcPr>
            <w:tcW w:w="0" w:type="auto"/>
            <w:tcBorders>
              <w:top w:val="single" w:sz="6" w:space="0" w:color="CBCBCB"/>
              <w:left w:val="single" w:sz="6" w:space="0" w:color="CBCBCB"/>
              <w:bottom w:val="single" w:sz="6" w:space="0" w:color="CBCBCB"/>
              <w:right w:val="single" w:sz="6" w:space="0" w:color="CBCBCB"/>
            </w:tcBorders>
            <w:hideMark/>
          </w:tcPr>
          <w:p w14:paraId="4E699586" w14:textId="77777777" w:rsidR="00007842" w:rsidRPr="00007842" w:rsidRDefault="00007842" w:rsidP="00007842">
            <w:pPr>
              <w:spacing w:before="240" w:after="240" w:line="240" w:lineRule="auto"/>
              <w:rPr>
                <w:rFonts w:ascii="Times New Roman" w:eastAsia="Times New Roman" w:hAnsi="Times New Roman" w:cs="Times New Roman"/>
                <w:kern w:val="0"/>
                <w:sz w:val="24"/>
                <w:szCs w:val="24"/>
                <w:lang w:eastAsia="en-GB"/>
                <w14:ligatures w14:val="none"/>
              </w:rPr>
            </w:pPr>
            <w:r w:rsidRPr="00007842">
              <w:rPr>
                <w:rFonts w:ascii="Times New Roman" w:eastAsia="Times New Roman" w:hAnsi="Times New Roman" w:cs="Times New Roman"/>
                <w:kern w:val="0"/>
                <w:sz w:val="24"/>
                <w:szCs w:val="24"/>
                <w:lang w:eastAsia="en-GB"/>
                <w14:ligatures w14:val="none"/>
              </w:rPr>
              <w:t>Transition Leader</w:t>
            </w:r>
          </w:p>
        </w:tc>
        <w:tc>
          <w:tcPr>
            <w:tcW w:w="0" w:type="auto"/>
            <w:tcBorders>
              <w:top w:val="single" w:sz="6" w:space="0" w:color="CBCBCB"/>
              <w:left w:val="single" w:sz="6" w:space="0" w:color="CBCBCB"/>
              <w:bottom w:val="single" w:sz="6" w:space="0" w:color="CBCBCB"/>
              <w:right w:val="single" w:sz="6" w:space="0" w:color="CBCBCB"/>
            </w:tcBorders>
            <w:hideMark/>
          </w:tcPr>
          <w:p w14:paraId="439A265F" w14:textId="77777777" w:rsidR="00007842" w:rsidRPr="00007842" w:rsidRDefault="00007842" w:rsidP="00007842">
            <w:pPr>
              <w:spacing w:before="240" w:after="240" w:line="240" w:lineRule="auto"/>
              <w:rPr>
                <w:rFonts w:ascii="Times New Roman" w:eastAsia="Times New Roman" w:hAnsi="Times New Roman" w:cs="Times New Roman"/>
                <w:kern w:val="0"/>
                <w:sz w:val="24"/>
                <w:szCs w:val="24"/>
                <w:lang w:eastAsia="en-GB"/>
                <w14:ligatures w14:val="none"/>
              </w:rPr>
            </w:pPr>
            <w:r w:rsidRPr="00007842">
              <w:rPr>
                <w:rFonts w:ascii="Times New Roman" w:eastAsia="Times New Roman" w:hAnsi="Times New Roman" w:cs="Times New Roman"/>
                <w:kern w:val="0"/>
                <w:sz w:val="24"/>
                <w:szCs w:val="24"/>
                <w:lang w:eastAsia="en-GB"/>
                <w14:ligatures w14:val="none"/>
              </w:rPr>
              <w:t>This role will provide students with opportunities to be involved supporting students in their transition process from middle school to secondary school or secondary to 6</w:t>
            </w:r>
            <w:r w:rsidRPr="00007842">
              <w:rPr>
                <w:rFonts w:ascii="Times New Roman" w:eastAsia="Times New Roman" w:hAnsi="Times New Roman" w:cs="Times New Roman"/>
                <w:kern w:val="0"/>
                <w:sz w:val="18"/>
                <w:szCs w:val="18"/>
                <w:vertAlign w:val="superscript"/>
                <w:lang w:eastAsia="en-GB"/>
                <w14:ligatures w14:val="none"/>
              </w:rPr>
              <w:t>th</w:t>
            </w:r>
            <w:r w:rsidRPr="00007842">
              <w:rPr>
                <w:rFonts w:ascii="Times New Roman" w:eastAsia="Times New Roman" w:hAnsi="Times New Roman" w:cs="Times New Roman"/>
                <w:kern w:val="0"/>
                <w:sz w:val="24"/>
                <w:szCs w:val="24"/>
                <w:lang w:eastAsia="en-GB"/>
                <w14:ligatures w14:val="none"/>
              </w:rPr>
              <w:t xml:space="preserve"> form </w:t>
            </w:r>
            <w:proofErr w:type="gramStart"/>
            <w:r w:rsidRPr="00007842">
              <w:rPr>
                <w:rFonts w:ascii="Times New Roman" w:eastAsia="Times New Roman" w:hAnsi="Times New Roman" w:cs="Times New Roman"/>
                <w:kern w:val="0"/>
                <w:sz w:val="24"/>
                <w:szCs w:val="24"/>
                <w:lang w:eastAsia="en-GB"/>
                <w14:ligatures w14:val="none"/>
              </w:rPr>
              <w:t>and also</w:t>
            </w:r>
            <w:proofErr w:type="gramEnd"/>
            <w:r w:rsidRPr="00007842">
              <w:rPr>
                <w:rFonts w:ascii="Times New Roman" w:eastAsia="Times New Roman" w:hAnsi="Times New Roman" w:cs="Times New Roman"/>
                <w:kern w:val="0"/>
                <w:sz w:val="24"/>
                <w:szCs w:val="24"/>
                <w:lang w:eastAsia="en-GB"/>
                <w14:ligatures w14:val="none"/>
              </w:rPr>
              <w:t xml:space="preserve"> students who join us part way through the school year.</w:t>
            </w:r>
          </w:p>
        </w:tc>
      </w:tr>
      <w:tr w:rsidR="00007842" w:rsidRPr="00007842" w14:paraId="5E1A14D2" w14:textId="77777777" w:rsidTr="00007842">
        <w:tc>
          <w:tcPr>
            <w:tcW w:w="0" w:type="auto"/>
            <w:tcBorders>
              <w:top w:val="single" w:sz="6" w:space="0" w:color="CBCBCB"/>
              <w:left w:val="single" w:sz="6" w:space="0" w:color="CBCBCB"/>
              <w:bottom w:val="single" w:sz="6" w:space="0" w:color="CBCBCB"/>
              <w:right w:val="single" w:sz="6" w:space="0" w:color="CBCBCB"/>
            </w:tcBorders>
            <w:hideMark/>
          </w:tcPr>
          <w:p w14:paraId="02AB674F" w14:textId="77777777" w:rsidR="00007842" w:rsidRDefault="00007842" w:rsidP="00007842">
            <w:pPr>
              <w:spacing w:after="0" w:line="240" w:lineRule="auto"/>
              <w:rPr>
                <w:rFonts w:ascii="Times New Roman" w:eastAsia="Times New Roman" w:hAnsi="Times New Roman" w:cs="Times New Roman"/>
                <w:kern w:val="0"/>
                <w:sz w:val="24"/>
                <w:szCs w:val="24"/>
                <w:lang w:eastAsia="en-GB"/>
                <w14:ligatures w14:val="none"/>
              </w:rPr>
            </w:pPr>
          </w:p>
          <w:p w14:paraId="365F15F4" w14:textId="6CDD58FA" w:rsidR="00007842" w:rsidRPr="00007842" w:rsidRDefault="00007842" w:rsidP="00007842">
            <w:pPr>
              <w:spacing w:after="0" w:line="240" w:lineRule="auto"/>
              <w:rPr>
                <w:rFonts w:ascii="Times New Roman" w:eastAsia="Times New Roman" w:hAnsi="Times New Roman" w:cs="Times New Roman"/>
                <w:kern w:val="0"/>
                <w:sz w:val="24"/>
                <w:szCs w:val="24"/>
                <w:lang w:eastAsia="en-GB"/>
                <w14:ligatures w14:val="none"/>
              </w:rPr>
            </w:pPr>
            <w:r w:rsidRPr="00007842">
              <w:rPr>
                <w:rFonts w:ascii="Times New Roman" w:eastAsia="Times New Roman" w:hAnsi="Times New Roman" w:cs="Times New Roman"/>
                <w:kern w:val="0"/>
                <w:sz w:val="24"/>
                <w:szCs w:val="24"/>
                <w:lang w:eastAsia="en-GB"/>
                <w14:ligatures w14:val="none"/>
              </w:rPr>
              <w:t>Diversity Leader</w:t>
            </w:r>
          </w:p>
        </w:tc>
        <w:tc>
          <w:tcPr>
            <w:tcW w:w="0" w:type="auto"/>
            <w:tcBorders>
              <w:top w:val="single" w:sz="6" w:space="0" w:color="CBCBCB"/>
              <w:left w:val="single" w:sz="6" w:space="0" w:color="CBCBCB"/>
              <w:bottom w:val="single" w:sz="6" w:space="0" w:color="CBCBCB"/>
              <w:right w:val="single" w:sz="6" w:space="0" w:color="CBCBCB"/>
            </w:tcBorders>
            <w:hideMark/>
          </w:tcPr>
          <w:p w14:paraId="07EB670F" w14:textId="77777777" w:rsidR="00007842" w:rsidRDefault="00007842" w:rsidP="00007842">
            <w:pPr>
              <w:spacing w:after="0" w:line="240" w:lineRule="auto"/>
              <w:rPr>
                <w:rFonts w:ascii="Times New Roman" w:eastAsia="Times New Roman" w:hAnsi="Times New Roman" w:cs="Times New Roman"/>
                <w:kern w:val="0"/>
                <w:sz w:val="24"/>
                <w:szCs w:val="24"/>
                <w:lang w:eastAsia="en-GB"/>
                <w14:ligatures w14:val="none"/>
              </w:rPr>
            </w:pPr>
          </w:p>
          <w:p w14:paraId="71937383" w14:textId="77777777" w:rsidR="00007842" w:rsidRDefault="00007842" w:rsidP="00007842">
            <w:pPr>
              <w:spacing w:after="0" w:line="240" w:lineRule="auto"/>
              <w:rPr>
                <w:rFonts w:ascii="Times New Roman" w:eastAsia="Times New Roman" w:hAnsi="Times New Roman" w:cs="Times New Roman"/>
                <w:kern w:val="0"/>
                <w:sz w:val="24"/>
                <w:szCs w:val="24"/>
                <w:lang w:eastAsia="en-GB"/>
                <w14:ligatures w14:val="none"/>
              </w:rPr>
            </w:pPr>
            <w:r w:rsidRPr="00007842">
              <w:rPr>
                <w:rFonts w:ascii="Times New Roman" w:eastAsia="Times New Roman" w:hAnsi="Times New Roman" w:cs="Times New Roman"/>
                <w:kern w:val="0"/>
                <w:sz w:val="24"/>
                <w:szCs w:val="24"/>
                <w:lang w:eastAsia="en-GB"/>
                <w14:ligatures w14:val="none"/>
              </w:rPr>
              <w:t>This role will provide students with the opportunity to help celebrate diversity across the school and improve in key areas where needed.</w:t>
            </w:r>
          </w:p>
          <w:p w14:paraId="78D9FF0A" w14:textId="2B4818C7" w:rsidR="00007842" w:rsidRPr="00007842" w:rsidRDefault="00007842" w:rsidP="00007842">
            <w:pPr>
              <w:spacing w:after="0" w:line="240" w:lineRule="auto"/>
              <w:rPr>
                <w:rFonts w:ascii="Times New Roman" w:eastAsia="Times New Roman" w:hAnsi="Times New Roman" w:cs="Times New Roman"/>
                <w:kern w:val="0"/>
                <w:sz w:val="24"/>
                <w:szCs w:val="24"/>
                <w:lang w:eastAsia="en-GB"/>
                <w14:ligatures w14:val="none"/>
              </w:rPr>
            </w:pPr>
          </w:p>
        </w:tc>
      </w:tr>
      <w:tr w:rsidR="00007842" w:rsidRPr="00007842" w14:paraId="7FDC933C" w14:textId="77777777" w:rsidTr="00007842">
        <w:tc>
          <w:tcPr>
            <w:tcW w:w="0" w:type="auto"/>
            <w:tcBorders>
              <w:top w:val="single" w:sz="6" w:space="0" w:color="CBCBCB"/>
              <w:left w:val="single" w:sz="6" w:space="0" w:color="CBCBCB"/>
              <w:bottom w:val="single" w:sz="6" w:space="0" w:color="CBCBCB"/>
              <w:right w:val="single" w:sz="6" w:space="0" w:color="CBCBCB"/>
            </w:tcBorders>
          </w:tcPr>
          <w:p w14:paraId="7890E833" w14:textId="77777777" w:rsidR="00007842" w:rsidRDefault="00007842" w:rsidP="00007842">
            <w:pPr>
              <w:spacing w:after="0" w:line="240" w:lineRule="auto"/>
              <w:rPr>
                <w:rFonts w:ascii="Times New Roman" w:eastAsia="Times New Roman" w:hAnsi="Times New Roman" w:cs="Times New Roman"/>
                <w:kern w:val="0"/>
                <w:sz w:val="24"/>
                <w:szCs w:val="24"/>
                <w:lang w:eastAsia="en-GB"/>
                <w14:ligatures w14:val="none"/>
              </w:rPr>
            </w:pPr>
          </w:p>
          <w:p w14:paraId="602871C8" w14:textId="74FBBD0F" w:rsidR="00007842" w:rsidRPr="00007842" w:rsidRDefault="00007842" w:rsidP="00007842">
            <w:pPr>
              <w:spacing w:after="0" w:line="240" w:lineRule="auto"/>
              <w:rPr>
                <w:rFonts w:ascii="Times New Roman" w:eastAsia="Times New Roman" w:hAnsi="Times New Roman" w:cs="Times New Roman"/>
                <w:kern w:val="0"/>
                <w:sz w:val="24"/>
                <w:szCs w:val="24"/>
                <w:lang w:eastAsia="en-GB"/>
                <w14:ligatures w14:val="none"/>
              </w:rPr>
            </w:pPr>
            <w:r>
              <w:rPr>
                <w:rFonts w:ascii="Times New Roman" w:eastAsia="Times New Roman" w:hAnsi="Times New Roman" w:cs="Times New Roman"/>
                <w:kern w:val="0"/>
                <w:sz w:val="24"/>
                <w:szCs w:val="24"/>
                <w:lang w:eastAsia="en-GB"/>
                <w14:ligatures w14:val="none"/>
              </w:rPr>
              <w:t>Sports Leader</w:t>
            </w:r>
          </w:p>
        </w:tc>
        <w:tc>
          <w:tcPr>
            <w:tcW w:w="0" w:type="auto"/>
            <w:tcBorders>
              <w:top w:val="single" w:sz="6" w:space="0" w:color="CBCBCB"/>
              <w:left w:val="single" w:sz="6" w:space="0" w:color="CBCBCB"/>
              <w:bottom w:val="single" w:sz="6" w:space="0" w:color="CBCBCB"/>
              <w:right w:val="single" w:sz="6" w:space="0" w:color="CBCBCB"/>
            </w:tcBorders>
          </w:tcPr>
          <w:p w14:paraId="21C09AB4" w14:textId="77777777" w:rsidR="00007842" w:rsidRDefault="00007842" w:rsidP="00007842">
            <w:pPr>
              <w:spacing w:after="0" w:line="240" w:lineRule="auto"/>
              <w:rPr>
                <w:rFonts w:ascii="Times New Roman" w:eastAsia="Times New Roman" w:hAnsi="Times New Roman" w:cs="Times New Roman"/>
                <w:kern w:val="0"/>
                <w:sz w:val="24"/>
                <w:szCs w:val="24"/>
                <w:lang w:eastAsia="en-GB"/>
                <w14:ligatures w14:val="none"/>
              </w:rPr>
            </w:pPr>
          </w:p>
          <w:p w14:paraId="0AA1E50B" w14:textId="40C35C81" w:rsidR="00007842" w:rsidRPr="00007842" w:rsidRDefault="00007842" w:rsidP="00007842">
            <w:pPr>
              <w:spacing w:after="0" w:line="240" w:lineRule="auto"/>
              <w:rPr>
                <w:rFonts w:ascii="Times New Roman" w:eastAsia="Times New Roman" w:hAnsi="Times New Roman" w:cs="Times New Roman"/>
                <w:kern w:val="0"/>
                <w:sz w:val="24"/>
                <w:szCs w:val="24"/>
                <w:lang w:eastAsia="en-GB"/>
                <w14:ligatures w14:val="none"/>
              </w:rPr>
            </w:pPr>
            <w:r>
              <w:rPr>
                <w:rFonts w:ascii="Times New Roman" w:eastAsia="Times New Roman" w:hAnsi="Times New Roman" w:cs="Times New Roman"/>
                <w:kern w:val="0"/>
                <w:sz w:val="24"/>
                <w:szCs w:val="24"/>
                <w:lang w:eastAsia="en-GB"/>
                <w14:ligatures w14:val="none"/>
              </w:rPr>
              <w:t>This role will provide students with opportunities to lead on specific sports, for example supporting coaching of younger students, organising Sports Day and ‘inter-house’ events, communicating fixtures to students</w:t>
            </w:r>
          </w:p>
        </w:tc>
      </w:tr>
    </w:tbl>
    <w:p w14:paraId="608DA847" w14:textId="77777777" w:rsidR="00531FF8" w:rsidRDefault="00531FF8"/>
    <w:sectPr w:rsidR="00531FF8" w:rsidSect="00007842">
      <w:pgSz w:w="16838" w:h="11906" w:orient="landscape"/>
      <w:pgMar w:top="113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842"/>
    <w:rsid w:val="00007842"/>
    <w:rsid w:val="00074393"/>
    <w:rsid w:val="00376CF5"/>
    <w:rsid w:val="004A06BB"/>
    <w:rsid w:val="00531FF8"/>
    <w:rsid w:val="006277EF"/>
    <w:rsid w:val="006402B0"/>
    <w:rsid w:val="007F6F75"/>
    <w:rsid w:val="00A219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87E14"/>
  <w15:chartTrackingRefBased/>
  <w15:docId w15:val="{8D4FF887-1409-4CBA-B0BF-E55BEA829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78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78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0784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784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784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784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784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784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784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784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784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00784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784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784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78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78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78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7842"/>
    <w:rPr>
      <w:rFonts w:eastAsiaTheme="majorEastAsia" w:cstheme="majorBidi"/>
      <w:color w:val="272727" w:themeColor="text1" w:themeTint="D8"/>
    </w:rPr>
  </w:style>
  <w:style w:type="paragraph" w:styleId="Title">
    <w:name w:val="Title"/>
    <w:basedOn w:val="Normal"/>
    <w:next w:val="Normal"/>
    <w:link w:val="TitleChar"/>
    <w:uiPriority w:val="10"/>
    <w:qFormat/>
    <w:rsid w:val="000078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78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784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78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7842"/>
    <w:pPr>
      <w:spacing w:before="160"/>
      <w:jc w:val="center"/>
    </w:pPr>
    <w:rPr>
      <w:i/>
      <w:iCs/>
      <w:color w:val="404040" w:themeColor="text1" w:themeTint="BF"/>
    </w:rPr>
  </w:style>
  <w:style w:type="character" w:customStyle="1" w:styleId="QuoteChar">
    <w:name w:val="Quote Char"/>
    <w:basedOn w:val="DefaultParagraphFont"/>
    <w:link w:val="Quote"/>
    <w:uiPriority w:val="29"/>
    <w:rsid w:val="00007842"/>
    <w:rPr>
      <w:i/>
      <w:iCs/>
      <w:color w:val="404040" w:themeColor="text1" w:themeTint="BF"/>
    </w:rPr>
  </w:style>
  <w:style w:type="paragraph" w:styleId="ListParagraph">
    <w:name w:val="List Paragraph"/>
    <w:basedOn w:val="Normal"/>
    <w:uiPriority w:val="34"/>
    <w:qFormat/>
    <w:rsid w:val="00007842"/>
    <w:pPr>
      <w:ind w:left="720"/>
      <w:contextualSpacing/>
    </w:pPr>
  </w:style>
  <w:style w:type="character" w:styleId="IntenseEmphasis">
    <w:name w:val="Intense Emphasis"/>
    <w:basedOn w:val="DefaultParagraphFont"/>
    <w:uiPriority w:val="21"/>
    <w:qFormat/>
    <w:rsid w:val="00007842"/>
    <w:rPr>
      <w:i/>
      <w:iCs/>
      <w:color w:val="0F4761" w:themeColor="accent1" w:themeShade="BF"/>
    </w:rPr>
  </w:style>
  <w:style w:type="paragraph" w:styleId="IntenseQuote">
    <w:name w:val="Intense Quote"/>
    <w:basedOn w:val="Normal"/>
    <w:next w:val="Normal"/>
    <w:link w:val="IntenseQuoteChar"/>
    <w:uiPriority w:val="30"/>
    <w:qFormat/>
    <w:rsid w:val="000078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7842"/>
    <w:rPr>
      <w:i/>
      <w:iCs/>
      <w:color w:val="0F4761" w:themeColor="accent1" w:themeShade="BF"/>
    </w:rPr>
  </w:style>
  <w:style w:type="character" w:styleId="IntenseReference">
    <w:name w:val="Intense Reference"/>
    <w:basedOn w:val="DefaultParagraphFont"/>
    <w:uiPriority w:val="32"/>
    <w:qFormat/>
    <w:rsid w:val="00007842"/>
    <w:rPr>
      <w:b/>
      <w:bCs/>
      <w:smallCaps/>
      <w:color w:val="0F4761" w:themeColor="accent1" w:themeShade="BF"/>
      <w:spacing w:val="5"/>
    </w:rPr>
  </w:style>
  <w:style w:type="character" w:styleId="Strong">
    <w:name w:val="Strong"/>
    <w:basedOn w:val="DefaultParagraphFont"/>
    <w:uiPriority w:val="22"/>
    <w:qFormat/>
    <w:rsid w:val="00007842"/>
    <w:rPr>
      <w:b/>
      <w:bCs/>
    </w:rPr>
  </w:style>
  <w:style w:type="paragraph" w:styleId="NormalWeb">
    <w:name w:val="Normal (Web)"/>
    <w:basedOn w:val="Normal"/>
    <w:uiPriority w:val="99"/>
    <w:semiHidden/>
    <w:unhideWhenUsed/>
    <w:rsid w:val="00007842"/>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styleId="NoSpacing">
    <w:name w:val="No Spacing"/>
    <w:uiPriority w:val="1"/>
    <w:qFormat/>
    <w:rsid w:val="000078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4032575">
      <w:bodyDiv w:val="1"/>
      <w:marLeft w:val="0"/>
      <w:marRight w:val="0"/>
      <w:marTop w:val="0"/>
      <w:marBottom w:val="0"/>
      <w:divBdr>
        <w:top w:val="none" w:sz="0" w:space="0" w:color="auto"/>
        <w:left w:val="none" w:sz="0" w:space="0" w:color="auto"/>
        <w:bottom w:val="none" w:sz="0" w:space="0" w:color="auto"/>
        <w:right w:val="none" w:sz="0" w:space="0" w:color="auto"/>
      </w:divBdr>
      <w:divsChild>
        <w:div w:id="642320764">
          <w:marLeft w:val="0"/>
          <w:marRight w:val="0"/>
          <w:marTop w:val="0"/>
          <w:marBottom w:val="360"/>
          <w:divBdr>
            <w:top w:val="none" w:sz="0" w:space="0" w:color="auto"/>
            <w:left w:val="none" w:sz="0" w:space="0" w:color="auto"/>
            <w:bottom w:val="none" w:sz="0" w:space="0" w:color="auto"/>
            <w:right w:val="none" w:sz="0" w:space="0" w:color="auto"/>
          </w:divBdr>
          <w:divsChild>
            <w:div w:id="108661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403</Words>
  <Characters>2303</Characters>
  <Application>Microsoft Office Word</Application>
  <DocSecurity>0</DocSecurity>
  <Lines>19</Lines>
  <Paragraphs>5</Paragraphs>
  <ScaleCrop>false</ScaleCrop>
  <Company>North Somerset Council</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Dyer</dc:creator>
  <cp:keywords/>
  <dc:description/>
  <cp:lastModifiedBy>Josh Dyer</cp:lastModifiedBy>
  <cp:revision>1</cp:revision>
  <dcterms:created xsi:type="dcterms:W3CDTF">2024-07-26T09:25:00Z</dcterms:created>
  <dcterms:modified xsi:type="dcterms:W3CDTF">2024-07-26T09:29:00Z</dcterms:modified>
</cp:coreProperties>
</file>