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B70EB" w14:textId="2DB7559A" w:rsidR="000B0704" w:rsidRPr="000B0704" w:rsidRDefault="000B0704" w:rsidP="000B070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0B0704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 xml:space="preserve">SBS ONLINE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 xml:space="preserve">NEW PORTAL </w:t>
      </w:r>
      <w:r w:rsidRPr="000B0704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 xml:space="preserve">GUIDANCE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 xml:space="preserve">- </w:t>
      </w:r>
      <w:r w:rsidRPr="000B0704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>202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>5-26 BUDGETS</w:t>
      </w:r>
      <w:r w:rsidR="00646B63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r w:rsidR="007669DF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>–</w:t>
      </w:r>
      <w:r w:rsidR="00646B63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r w:rsidR="007669DF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>Part 1</w:t>
      </w:r>
    </w:p>
    <w:p w14:paraId="0297AA83" w14:textId="77777777" w:rsidR="000B0704" w:rsidRPr="000B0704" w:rsidRDefault="000B0704" w:rsidP="000B070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F750D7A" w14:textId="77777777" w:rsidR="000B0704" w:rsidRPr="000B0704" w:rsidRDefault="000B0704" w:rsidP="000B070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892C968" w14:textId="77777777" w:rsidR="000B0704" w:rsidRPr="000B0704" w:rsidRDefault="000B0704" w:rsidP="000B0704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</w:pPr>
      <w:r w:rsidRPr="000B0704"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  <w:t>USE OF LAST YEAR SCENARIO</w:t>
      </w:r>
    </w:p>
    <w:p w14:paraId="52455B38" w14:textId="77777777" w:rsidR="000B0704" w:rsidRPr="000B0704" w:rsidRDefault="000B0704" w:rsidP="000B070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992C043" w14:textId="68F46084" w:rsidR="009E33D6" w:rsidRDefault="000B0704" w:rsidP="000B0704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B070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The SBS Team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have now</w:t>
      </w:r>
      <w:r w:rsidR="00545F3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fully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implemented </w:t>
      </w:r>
      <w:r w:rsidRPr="000B070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 new piece of software working almost in the same way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as the previous year </w:t>
      </w:r>
      <w:r w:rsidRPr="000B0704">
        <w:rPr>
          <w:rFonts w:ascii="Arial" w:eastAsia="Times New Roman" w:hAnsi="Arial" w:cs="Arial"/>
          <w:kern w:val="0"/>
          <w:sz w:val="24"/>
          <w:szCs w:val="24"/>
          <w14:ligatures w14:val="none"/>
        </w:rPr>
        <w:t>with a more modern look,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with a few </w:t>
      </w:r>
      <w:r w:rsidRPr="000B0704">
        <w:rPr>
          <w:rFonts w:ascii="Arial" w:eastAsia="Times New Roman" w:hAnsi="Arial" w:cs="Arial"/>
          <w:kern w:val="0"/>
          <w:sz w:val="24"/>
          <w:szCs w:val="24"/>
          <w14:ligatures w14:val="none"/>
        </w:rPr>
        <w:t>change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s</w:t>
      </w:r>
      <w:r w:rsidRPr="000B070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in functionalities.</w:t>
      </w:r>
      <w:r w:rsidR="009E33D6" w:rsidRPr="009E33D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9E33D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Schools will have </w:t>
      </w:r>
      <w:r w:rsidR="009E33D6" w:rsidRPr="000B0704">
        <w:rPr>
          <w:rFonts w:ascii="Arial" w:eastAsia="Times New Roman" w:hAnsi="Arial" w:cs="Arial"/>
          <w:kern w:val="0"/>
          <w:sz w:val="24"/>
          <w:szCs w:val="24"/>
          <w14:ligatures w14:val="none"/>
        </w:rPr>
        <w:t>limited time where the old software will still have a view only access.</w:t>
      </w:r>
    </w:p>
    <w:p w14:paraId="20AEB2FE" w14:textId="77777777" w:rsidR="009E33D6" w:rsidRDefault="009E33D6" w:rsidP="000B0704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CF126A3" w14:textId="7E27834E" w:rsidR="000B0704" w:rsidRDefault="009E33D6" w:rsidP="000B0704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Each school has had their </w:t>
      </w:r>
      <w:r w:rsidRPr="000B070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2024-25 Fixed Budget and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 </w:t>
      </w:r>
      <w:r w:rsidRPr="000B0704">
        <w:rPr>
          <w:rFonts w:ascii="Arial" w:eastAsia="Times New Roman" w:hAnsi="Arial" w:cs="Arial"/>
          <w:kern w:val="0"/>
          <w:sz w:val="24"/>
          <w:szCs w:val="24"/>
          <w14:ligatures w14:val="none"/>
        </w:rPr>
        <w:t>duplicate copy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of this transferred</w:t>
      </w:r>
      <w:r w:rsidRPr="000B070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as a working scenario ready for 2025-26 Budget.</w:t>
      </w:r>
      <w:r w:rsidR="000D49F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Now that </w:t>
      </w:r>
      <w:r w:rsidR="001F65FF">
        <w:rPr>
          <w:rFonts w:ascii="Arial" w:eastAsia="Times New Roman" w:hAnsi="Arial" w:cs="Arial"/>
          <w:kern w:val="0"/>
          <w:sz w:val="24"/>
          <w:szCs w:val="24"/>
          <w14:ligatures w14:val="none"/>
        </w:rPr>
        <w:t>al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most </w:t>
      </w:r>
      <w:r w:rsidR="001F65F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all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schools have successfully logged into this</w:t>
      </w:r>
      <w:r w:rsidR="000B0704" w:rsidRPr="000B070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0B0704">
        <w:rPr>
          <w:rFonts w:ascii="Arial" w:eastAsia="Times New Roman" w:hAnsi="Arial" w:cs="Arial"/>
          <w:kern w:val="0"/>
          <w:sz w:val="24"/>
          <w:szCs w:val="24"/>
          <w14:ligatures w14:val="none"/>
        </w:rPr>
        <w:t>new Portal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and have attended initial t</w:t>
      </w:r>
      <w:r w:rsidR="000B0704" w:rsidRPr="000B070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raining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s</w:t>
      </w:r>
      <w:r w:rsidR="000B0704" w:rsidRPr="000B0704">
        <w:rPr>
          <w:rFonts w:ascii="Arial" w:eastAsia="Times New Roman" w:hAnsi="Arial" w:cs="Arial"/>
          <w:kern w:val="0"/>
          <w:sz w:val="24"/>
          <w:szCs w:val="24"/>
          <w14:ligatures w14:val="none"/>
        </w:rPr>
        <w:t>essions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with SBS, we </w:t>
      </w:r>
      <w:r w:rsidR="000D49F0">
        <w:rPr>
          <w:rFonts w:ascii="Arial" w:eastAsia="Times New Roman" w:hAnsi="Arial" w:cs="Arial"/>
          <w:kern w:val="0"/>
          <w:sz w:val="24"/>
          <w:szCs w:val="24"/>
          <w14:ligatures w14:val="none"/>
        </w:rPr>
        <w:t>believe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that many Bursars have had a chance to familiarise themselves around the staffing area</w:t>
      </w:r>
      <w:r w:rsidR="000D49F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and to </w:t>
      </w:r>
      <w:r w:rsidR="000D49F0" w:rsidRPr="000B0704">
        <w:rPr>
          <w:rFonts w:ascii="Arial" w:eastAsia="Times New Roman" w:hAnsi="Arial" w:cs="Arial"/>
          <w:kern w:val="0"/>
          <w:sz w:val="24"/>
          <w:szCs w:val="24"/>
          <w14:ligatures w14:val="none"/>
        </w:rPr>
        <w:t>cleanse the current data that is being held</w:t>
      </w:r>
      <w:r w:rsidR="000D49F0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2A579F8B" w14:textId="77777777" w:rsidR="000D49F0" w:rsidRDefault="000D49F0" w:rsidP="000B0704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414D406" w14:textId="77777777" w:rsidR="005A0899" w:rsidRDefault="000D49F0" w:rsidP="000B0704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B0704">
        <w:rPr>
          <w:rFonts w:ascii="Arial" w:eastAsia="Times New Roman" w:hAnsi="Arial" w:cs="Arial"/>
          <w:kern w:val="0"/>
          <w:sz w:val="24"/>
          <w:szCs w:val="24"/>
          <w14:ligatures w14:val="none"/>
        </w:rPr>
        <w:t>All Bursars will have similar access rights to as they did in the previous software, to be able to add-on staffing and budget details including pupil numbers, funding predictors, income and expenditure lines, etc.</w:t>
      </w:r>
    </w:p>
    <w:p w14:paraId="313017A8" w14:textId="77777777" w:rsidR="005A0899" w:rsidRDefault="005A0899" w:rsidP="000B0704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BF0129E" w14:textId="26B55BAB" w:rsidR="00773242" w:rsidRDefault="000D49F0" w:rsidP="000B0704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However, one of the new features introduced is the </w:t>
      </w:r>
      <w:r w:rsidRPr="000B0704">
        <w:rPr>
          <w:rFonts w:ascii="Arial" w:eastAsia="Times New Roman" w:hAnsi="Arial" w:cs="Arial"/>
          <w:kern w:val="0"/>
          <w:sz w:val="24"/>
          <w:szCs w:val="24"/>
          <w14:ligatures w14:val="none"/>
        </w:rPr>
        <w:t>functionality of ‘The Console’ that only the S</w:t>
      </w:r>
      <w:r w:rsidR="005A089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chools </w:t>
      </w:r>
      <w:r w:rsidRPr="000B0704">
        <w:rPr>
          <w:rFonts w:ascii="Arial" w:eastAsia="Times New Roman" w:hAnsi="Arial" w:cs="Arial"/>
          <w:kern w:val="0"/>
          <w:sz w:val="24"/>
          <w:szCs w:val="24"/>
          <w14:ligatures w14:val="none"/>
        </w:rPr>
        <w:t>F</w:t>
      </w:r>
      <w:r w:rsidR="005A0899">
        <w:rPr>
          <w:rFonts w:ascii="Arial" w:eastAsia="Times New Roman" w:hAnsi="Arial" w:cs="Arial"/>
          <w:kern w:val="0"/>
          <w:sz w:val="24"/>
          <w:szCs w:val="24"/>
          <w14:ligatures w14:val="none"/>
        </w:rPr>
        <w:t>in</w:t>
      </w:r>
      <w:r w:rsidR="00AD293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ance </w:t>
      </w:r>
      <w:r w:rsidRPr="000B0704">
        <w:rPr>
          <w:rFonts w:ascii="Arial" w:eastAsia="Times New Roman" w:hAnsi="Arial" w:cs="Arial"/>
          <w:kern w:val="0"/>
          <w:sz w:val="24"/>
          <w:szCs w:val="24"/>
          <w14:ligatures w14:val="none"/>
        </w:rPr>
        <w:t>T</w:t>
      </w:r>
      <w:r w:rsidR="00AD293C">
        <w:rPr>
          <w:rFonts w:ascii="Arial" w:eastAsia="Times New Roman" w:hAnsi="Arial" w:cs="Arial"/>
          <w:kern w:val="0"/>
          <w:sz w:val="24"/>
          <w:szCs w:val="24"/>
          <w14:ligatures w14:val="none"/>
        </w:rPr>
        <w:t>eam</w:t>
      </w:r>
      <w:r w:rsidRPr="000B070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will have </w:t>
      </w:r>
      <w:r w:rsidR="00681833">
        <w:rPr>
          <w:rFonts w:ascii="Arial" w:eastAsia="Times New Roman" w:hAnsi="Arial" w:cs="Arial"/>
          <w:kern w:val="0"/>
          <w:sz w:val="24"/>
          <w:szCs w:val="24"/>
          <w14:ligatures w14:val="none"/>
        </w:rPr>
        <w:t>access</w:t>
      </w:r>
      <w:r w:rsidRPr="000B070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to. Bursars will no longer be able to set up new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Budgets, </w:t>
      </w:r>
      <w:r w:rsidRPr="000B070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Cost Centres and Codes,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or salary assumptions. </w:t>
      </w:r>
      <w:r w:rsidR="003041A0">
        <w:rPr>
          <w:rFonts w:ascii="Arial" w:eastAsia="Times New Roman" w:hAnsi="Arial" w:cs="Arial"/>
          <w:kern w:val="0"/>
          <w:sz w:val="24"/>
          <w:szCs w:val="24"/>
          <w14:ligatures w14:val="none"/>
        </w:rPr>
        <w:t>In addition</w:t>
      </w:r>
      <w:r w:rsidR="00320A8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to this</w:t>
      </w:r>
      <w:r w:rsidR="00A25D3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the </w:t>
      </w:r>
      <w:r w:rsidR="0068183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agreed </w:t>
      </w:r>
      <w:r w:rsidR="00A25D39">
        <w:rPr>
          <w:rFonts w:ascii="Arial" w:eastAsia="Times New Roman" w:hAnsi="Arial" w:cs="Arial"/>
          <w:kern w:val="0"/>
          <w:sz w:val="24"/>
          <w:szCs w:val="24"/>
          <w14:ligatures w14:val="none"/>
        </w:rPr>
        <w:t>Teachers and</w:t>
      </w:r>
      <w:r w:rsidR="0068183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Support </w:t>
      </w:r>
      <w:r w:rsidR="007E0098">
        <w:rPr>
          <w:rFonts w:ascii="Arial" w:eastAsia="Times New Roman" w:hAnsi="Arial" w:cs="Arial"/>
          <w:kern w:val="0"/>
          <w:sz w:val="24"/>
          <w:szCs w:val="24"/>
          <w14:ligatures w14:val="none"/>
        </w:rPr>
        <w:t>pay s</w:t>
      </w:r>
      <w:r w:rsidR="00681833">
        <w:rPr>
          <w:rFonts w:ascii="Arial" w:eastAsia="Times New Roman" w:hAnsi="Arial" w:cs="Arial"/>
          <w:kern w:val="0"/>
          <w:sz w:val="24"/>
          <w:szCs w:val="24"/>
          <w14:ligatures w14:val="none"/>
        </w:rPr>
        <w:t>cale</w:t>
      </w:r>
      <w:r w:rsidR="006031D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tables for 2024</w:t>
      </w:r>
      <w:r w:rsidR="00320A8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and </w:t>
      </w:r>
      <w:r w:rsidR="00D35F2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the LBH </w:t>
      </w:r>
      <w:r w:rsidR="002C679C">
        <w:rPr>
          <w:rFonts w:ascii="Arial" w:eastAsia="Times New Roman" w:hAnsi="Arial" w:cs="Arial"/>
          <w:kern w:val="0"/>
          <w:sz w:val="24"/>
          <w:szCs w:val="24"/>
          <w14:ligatures w14:val="none"/>
        </w:rPr>
        <w:t>School Budget Allocations rates</w:t>
      </w:r>
      <w:r w:rsidR="007E009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for</w:t>
      </w:r>
      <w:r w:rsidR="002C679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7E0098">
        <w:rPr>
          <w:rFonts w:ascii="Arial" w:eastAsia="Times New Roman" w:hAnsi="Arial" w:cs="Arial"/>
          <w:kern w:val="0"/>
          <w:sz w:val="24"/>
          <w:szCs w:val="24"/>
          <w14:ligatures w14:val="none"/>
        </w:rPr>
        <w:t>‘</w:t>
      </w:r>
      <w:r w:rsidR="00D35F2E">
        <w:rPr>
          <w:rFonts w:ascii="Arial" w:eastAsia="Times New Roman" w:hAnsi="Arial" w:cs="Arial"/>
          <w:kern w:val="0"/>
          <w:sz w:val="24"/>
          <w:szCs w:val="24"/>
          <w14:ligatures w14:val="none"/>
        </w:rPr>
        <w:t>Funding Predictor</w:t>
      </w:r>
      <w:r w:rsidR="007E0098">
        <w:rPr>
          <w:rFonts w:ascii="Arial" w:eastAsia="Times New Roman" w:hAnsi="Arial" w:cs="Arial"/>
          <w:kern w:val="0"/>
          <w:sz w:val="24"/>
          <w:szCs w:val="24"/>
          <w14:ligatures w14:val="none"/>
        </w:rPr>
        <w:t>’</w:t>
      </w:r>
      <w:r w:rsidR="00D35F2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335F92">
        <w:rPr>
          <w:rFonts w:ascii="Arial" w:eastAsia="Times New Roman" w:hAnsi="Arial" w:cs="Arial"/>
          <w:kern w:val="0"/>
          <w:sz w:val="24"/>
          <w:szCs w:val="24"/>
          <w14:ligatures w14:val="none"/>
        </w:rPr>
        <w:t>have now been added in centrally</w:t>
      </w:r>
      <w:r w:rsidR="007E0098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  <w:r w:rsidR="00745DE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If </w:t>
      </w:r>
      <w:r w:rsidR="001379A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any of </w:t>
      </w:r>
      <w:r w:rsidR="00745DE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these rates are </w:t>
      </w:r>
      <w:r w:rsidR="009C69B3">
        <w:rPr>
          <w:rFonts w:ascii="Arial" w:eastAsia="Times New Roman" w:hAnsi="Arial" w:cs="Arial"/>
          <w:kern w:val="0"/>
          <w:sz w:val="24"/>
          <w:szCs w:val="24"/>
          <w14:ligatures w14:val="none"/>
        </w:rPr>
        <w:t>different</w:t>
      </w:r>
      <w:r w:rsidR="0077324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to the expected </w:t>
      </w:r>
      <w:r w:rsidR="009C69B3">
        <w:rPr>
          <w:rFonts w:ascii="Arial" w:eastAsia="Times New Roman" w:hAnsi="Arial" w:cs="Arial"/>
          <w:kern w:val="0"/>
          <w:sz w:val="24"/>
          <w:szCs w:val="24"/>
          <w14:ligatures w14:val="none"/>
        </w:rPr>
        <w:t>rates, please consult with your Link Officer</w:t>
      </w:r>
      <w:r w:rsidR="00B507BE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145BEFAF" w14:textId="58096838" w:rsidR="000D49F0" w:rsidRDefault="00A25D39" w:rsidP="000B0704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</w:p>
    <w:p w14:paraId="2C8FBAE9" w14:textId="77777777" w:rsidR="006A1DBD" w:rsidRDefault="006A1DBD" w:rsidP="000B0704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B161187" w14:textId="275169F9" w:rsidR="006A1DBD" w:rsidRPr="000B0704" w:rsidRDefault="006A1DBD" w:rsidP="006A1DBD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u w:val="single"/>
          <w14:ligatures w14:val="none"/>
        </w:rPr>
      </w:pPr>
      <w:r w:rsidRPr="006A1DBD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>Getting Started -</w:t>
      </w:r>
      <w:r w:rsidRPr="006A1DBD">
        <w:rPr>
          <w:rFonts w:ascii="Arial" w:eastAsia="Times New Roman" w:hAnsi="Arial" w:cs="Arial"/>
          <w:kern w:val="0"/>
          <w:sz w:val="24"/>
          <w:szCs w:val="24"/>
          <w:u w:val="single"/>
          <w14:ligatures w14:val="none"/>
        </w:rPr>
        <w:t xml:space="preserve"> </w:t>
      </w:r>
      <w:r w:rsidRPr="000B0704"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  <w:t xml:space="preserve">New Budget </w:t>
      </w:r>
      <w:r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  <w:t xml:space="preserve">2025-28 </w:t>
      </w:r>
      <w:r w:rsidRPr="000B0704"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  <w:t>Scenario</w:t>
      </w:r>
    </w:p>
    <w:p w14:paraId="24BC997A" w14:textId="77777777" w:rsidR="006A1DBD" w:rsidRDefault="006A1DBD" w:rsidP="000B0704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11C5112" w14:textId="0F13173D" w:rsidR="00B34F3E" w:rsidRDefault="006A1DBD" w:rsidP="00B34F3E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A</w:t>
      </w:r>
      <w:r w:rsidR="00D54033">
        <w:rPr>
          <w:rFonts w:ascii="Arial" w:eastAsia="Times New Roman" w:hAnsi="Arial" w:cs="Arial"/>
          <w:kern w:val="0"/>
          <w:sz w:val="24"/>
          <w:szCs w:val="24"/>
          <w14:ligatures w14:val="none"/>
        </w:rPr>
        <w:t>f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ter logging in</w:t>
      </w:r>
      <w:r w:rsidR="00E678F5">
        <w:rPr>
          <w:rFonts w:ascii="Arial" w:eastAsia="Times New Roman" w:hAnsi="Arial" w:cs="Arial"/>
          <w:kern w:val="0"/>
          <w:sz w:val="24"/>
          <w:szCs w:val="24"/>
          <w14:ligatures w14:val="none"/>
        </w:rPr>
        <w:t>, t</w:t>
      </w:r>
      <w:r w:rsidR="00B34F3E" w:rsidRPr="00B34F3E">
        <w:rPr>
          <w:rFonts w:ascii="Arial" w:eastAsia="Times New Roman" w:hAnsi="Arial" w:cs="Arial"/>
          <w:kern w:val="0"/>
          <w:sz w:val="24"/>
          <w:szCs w:val="24"/>
          <w14:ligatures w14:val="none"/>
        </w:rPr>
        <w:t>his will take you into the Welcome page.</w:t>
      </w:r>
      <w:r w:rsidR="0053138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B34F3E" w:rsidRPr="00B34F3E">
        <w:rPr>
          <w:rFonts w:ascii="Arial" w:eastAsia="Times New Roman" w:hAnsi="Arial" w:cs="Arial"/>
          <w:kern w:val="0"/>
          <w:sz w:val="24"/>
          <w:szCs w:val="24"/>
          <w14:ligatures w14:val="none"/>
        </w:rPr>
        <w:t>Here</w:t>
      </w:r>
      <w:r w:rsidR="00531387">
        <w:rPr>
          <w:rFonts w:ascii="Arial" w:eastAsia="Times New Roman" w:hAnsi="Arial" w:cs="Arial"/>
          <w:kern w:val="0"/>
          <w:sz w:val="24"/>
          <w:szCs w:val="24"/>
          <w14:ligatures w14:val="none"/>
        </w:rPr>
        <w:t>:</w:t>
      </w:r>
    </w:p>
    <w:p w14:paraId="0534219A" w14:textId="77777777" w:rsidR="00531387" w:rsidRPr="00B34F3E" w:rsidRDefault="00531387" w:rsidP="00B34F3E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65ED544" w14:textId="77777777" w:rsidR="00B34F3E" w:rsidRPr="00B34F3E" w:rsidRDefault="00B34F3E" w:rsidP="00E010C0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34F3E">
        <w:rPr>
          <w:rFonts w:ascii="Arial" w:eastAsia="Times New Roman" w:hAnsi="Arial" w:cs="Arial"/>
          <w:kern w:val="0"/>
          <w:sz w:val="24"/>
          <w:szCs w:val="24"/>
          <w14:ligatures w14:val="none"/>
        </w:rPr>
        <w:t>You will need to choose a Location - School Name</w:t>
      </w:r>
    </w:p>
    <w:p w14:paraId="7F284E3E" w14:textId="67A1057A" w:rsidR="00B34F3E" w:rsidRPr="00B34F3E" w:rsidRDefault="00B34F3E" w:rsidP="00E010C0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34F3E">
        <w:rPr>
          <w:rFonts w:ascii="Arial" w:eastAsia="Times New Roman" w:hAnsi="Arial" w:cs="Arial"/>
          <w:kern w:val="0"/>
          <w:sz w:val="24"/>
          <w:szCs w:val="24"/>
          <w14:ligatures w14:val="none"/>
        </w:rPr>
        <w:t>Then a Budget - You will see that ‘The Agreed Budget 2427’ has a lock on it – this means that this budget is the fixed budget. Hence, you will need to select</w:t>
      </w:r>
      <w:r w:rsidR="00E678F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the copied and updated</w:t>
      </w:r>
      <w:r w:rsidR="00B6302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budget - </w:t>
      </w:r>
      <w:r w:rsidRPr="00B34F3E">
        <w:rPr>
          <w:rFonts w:ascii="Arial" w:eastAsia="Times New Roman" w:hAnsi="Arial" w:cs="Arial"/>
          <w:kern w:val="0"/>
          <w:sz w:val="24"/>
          <w:szCs w:val="24"/>
          <w14:ligatures w14:val="none"/>
        </w:rPr>
        <w:t>‘Working Budget 2</w:t>
      </w:r>
      <w:r w:rsidR="001D61F9">
        <w:rPr>
          <w:rFonts w:ascii="Arial" w:eastAsia="Times New Roman" w:hAnsi="Arial" w:cs="Arial"/>
          <w:kern w:val="0"/>
          <w:sz w:val="24"/>
          <w:szCs w:val="24"/>
          <w14:ligatures w14:val="none"/>
        </w:rPr>
        <w:t>5</w:t>
      </w:r>
      <w:r w:rsidR="00AD49FB">
        <w:rPr>
          <w:rFonts w:ascii="Arial" w:eastAsia="Times New Roman" w:hAnsi="Arial" w:cs="Arial"/>
          <w:kern w:val="0"/>
          <w:sz w:val="24"/>
          <w:szCs w:val="24"/>
          <w14:ligatures w14:val="none"/>
        </w:rPr>
        <w:t>/</w:t>
      </w:r>
      <w:r w:rsidRPr="00B34F3E">
        <w:rPr>
          <w:rFonts w:ascii="Arial" w:eastAsia="Times New Roman" w:hAnsi="Arial" w:cs="Arial"/>
          <w:kern w:val="0"/>
          <w:sz w:val="24"/>
          <w:szCs w:val="24"/>
          <w14:ligatures w14:val="none"/>
        </w:rPr>
        <w:t>2</w:t>
      </w:r>
      <w:r w:rsidR="001D61F9">
        <w:rPr>
          <w:rFonts w:ascii="Arial" w:eastAsia="Times New Roman" w:hAnsi="Arial" w:cs="Arial"/>
          <w:kern w:val="0"/>
          <w:sz w:val="24"/>
          <w:szCs w:val="24"/>
          <w14:ligatures w14:val="none"/>
        </w:rPr>
        <w:t>8</w:t>
      </w:r>
      <w:r w:rsidRPr="00B34F3E">
        <w:rPr>
          <w:rFonts w:ascii="Arial" w:eastAsia="Times New Roman" w:hAnsi="Arial" w:cs="Arial"/>
          <w:kern w:val="0"/>
          <w:sz w:val="24"/>
          <w:szCs w:val="24"/>
          <w14:ligatures w14:val="none"/>
        </w:rPr>
        <w:t>’</w:t>
      </w:r>
    </w:p>
    <w:p w14:paraId="484E97BC" w14:textId="77777777" w:rsidR="00B34F3E" w:rsidRPr="00B34F3E" w:rsidRDefault="00B34F3E" w:rsidP="00E010C0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34F3E">
        <w:rPr>
          <w:rFonts w:ascii="Arial" w:eastAsia="Times New Roman" w:hAnsi="Arial" w:cs="Arial"/>
          <w:kern w:val="0"/>
          <w:sz w:val="24"/>
          <w:szCs w:val="24"/>
          <w14:ligatures w14:val="none"/>
        </w:rPr>
        <w:t>Once selected, a ‘Let’s Go’ button will be displayed – please click here</w:t>
      </w:r>
    </w:p>
    <w:p w14:paraId="3A81C37B" w14:textId="77777777" w:rsidR="004142D5" w:rsidRDefault="004142D5" w:rsidP="004142D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A1FE0D7" w14:textId="3AD7BB6A" w:rsidR="00B34F3E" w:rsidRDefault="00B34F3E" w:rsidP="004142D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34F3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You are now in an area called ‘Workspace’. This is </w:t>
      </w:r>
      <w:proofErr w:type="gramStart"/>
      <w:r w:rsidRPr="00B34F3E">
        <w:rPr>
          <w:rFonts w:ascii="Arial" w:eastAsia="Times New Roman" w:hAnsi="Arial" w:cs="Arial"/>
          <w:kern w:val="0"/>
          <w:sz w:val="24"/>
          <w:szCs w:val="24"/>
          <w14:ligatures w14:val="none"/>
        </w:rPr>
        <w:t>similar to</w:t>
      </w:r>
      <w:proofErr w:type="gramEnd"/>
      <w:r w:rsidRPr="00B34F3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the old Dashboard</w:t>
      </w:r>
      <w:r w:rsidR="00B6302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Area</w:t>
      </w:r>
      <w:r w:rsidRPr="00B34F3E">
        <w:rPr>
          <w:rFonts w:ascii="Arial" w:eastAsia="Times New Roman" w:hAnsi="Arial" w:cs="Arial"/>
          <w:kern w:val="0"/>
          <w:sz w:val="24"/>
          <w:szCs w:val="24"/>
          <w14:ligatures w14:val="none"/>
        </w:rPr>
        <w:t>, as the school’s homepage, with the School Details displayed on top</w:t>
      </w:r>
      <w:r w:rsidR="00C81EFB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36398320" w14:textId="77777777" w:rsidR="00C81EFB" w:rsidRPr="00B34F3E" w:rsidRDefault="00C81EFB" w:rsidP="004142D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D5D71AB" w14:textId="77777777" w:rsidR="00C81EFB" w:rsidRDefault="00C81EFB" w:rsidP="00C81EFB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Often, SBS will have some news flashes to inform you of updates or new information. Some of these </w:t>
      </w:r>
      <w:r w:rsidRPr="000B070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are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‘</w:t>
      </w:r>
      <w:r w:rsidRPr="000B0704">
        <w:rPr>
          <w:rFonts w:ascii="Arial" w:eastAsia="Times New Roman" w:hAnsi="Arial" w:cs="Arial"/>
          <w:kern w:val="0"/>
          <w:sz w:val="24"/>
          <w:szCs w:val="24"/>
          <w14:ligatures w14:val="none"/>
        </w:rPr>
        <w:t>Updates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’</w:t>
      </w:r>
      <w:r w:rsidRPr="000B070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for ALL users and may not be relevant to Hillingdon Schools. School Finance Team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will highlight these from time to time.</w:t>
      </w:r>
    </w:p>
    <w:p w14:paraId="54A5F622" w14:textId="77777777" w:rsidR="006A1DBD" w:rsidRDefault="006A1DBD" w:rsidP="000B0704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11805B3" w14:textId="27974DF0" w:rsidR="000B0704" w:rsidRPr="000B0704" w:rsidRDefault="000B0704" w:rsidP="000B0704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B0704">
        <w:rPr>
          <w:rFonts w:ascii="Arial" w:eastAsia="Times New Roman" w:hAnsi="Arial" w:cs="Arial"/>
          <w:kern w:val="0"/>
          <w:sz w:val="24"/>
          <w:szCs w:val="24"/>
          <w14:ligatures w14:val="none"/>
        </w:rPr>
        <w:t>It is recommended that only one working scenario</w:t>
      </w:r>
      <w:r w:rsidR="000D3A7A">
        <w:rPr>
          <w:rFonts w:ascii="Arial" w:eastAsia="Times New Roman" w:hAnsi="Arial" w:cs="Arial"/>
          <w:kern w:val="0"/>
          <w:sz w:val="24"/>
          <w:szCs w:val="24"/>
          <w14:ligatures w14:val="none"/>
        </w:rPr>
        <w:t>/budget</w:t>
      </w:r>
      <w:r w:rsidRPr="000B070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is used </w:t>
      </w:r>
      <w:proofErr w:type="gramStart"/>
      <w:r w:rsidR="000F7541">
        <w:rPr>
          <w:rFonts w:ascii="Arial" w:eastAsia="Times New Roman" w:hAnsi="Arial" w:cs="Arial"/>
          <w:kern w:val="0"/>
          <w:sz w:val="24"/>
          <w:szCs w:val="24"/>
          <w14:ligatures w14:val="none"/>
        </w:rPr>
        <w:t>at this time</w:t>
      </w:r>
      <w:proofErr w:type="gramEnd"/>
      <w:r w:rsidR="00E17B54">
        <w:rPr>
          <w:rFonts w:ascii="Arial" w:eastAsia="Times New Roman" w:hAnsi="Arial" w:cs="Arial"/>
          <w:kern w:val="0"/>
          <w:sz w:val="24"/>
          <w:szCs w:val="24"/>
          <w14:ligatures w14:val="none"/>
        </w:rPr>
        <w:t>, a least</w:t>
      </w:r>
      <w:r w:rsidRPr="000B070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until the base budget is completed. If desired this can be duplicated at a later stage to produce “what if” versions</w:t>
      </w:r>
      <w:r w:rsidR="00E17B5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r w:rsidR="006A1DBD">
        <w:rPr>
          <w:rFonts w:ascii="Arial" w:eastAsia="Times New Roman" w:hAnsi="Arial" w:cs="Arial"/>
          <w:kern w:val="0"/>
          <w:sz w:val="24"/>
          <w:szCs w:val="24"/>
          <w14:ligatures w14:val="none"/>
        </w:rPr>
        <w:t>by exception only</w:t>
      </w:r>
      <w:r w:rsidR="00DD1C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and will need to be actioned by your Link Officer</w:t>
      </w:r>
      <w:r w:rsidR="006A1DBD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  <w:r w:rsidR="00106F2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Please discuss </w:t>
      </w:r>
      <w:r w:rsidR="00DD1C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this further </w:t>
      </w:r>
      <w:r w:rsidR="00106F27">
        <w:rPr>
          <w:rFonts w:ascii="Arial" w:eastAsia="Times New Roman" w:hAnsi="Arial" w:cs="Arial"/>
          <w:kern w:val="0"/>
          <w:sz w:val="24"/>
          <w:szCs w:val="24"/>
          <w14:ligatures w14:val="none"/>
        </w:rPr>
        <w:t>with your Link Officer</w:t>
      </w:r>
      <w:r w:rsidR="00C81EFB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02455928" w14:textId="77777777" w:rsidR="00E17B54" w:rsidRDefault="00E17B54" w:rsidP="00E17B54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D10E970" w14:textId="77777777" w:rsidR="009A453B" w:rsidRDefault="009A453B" w:rsidP="00E17B54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1465DED" w14:textId="77777777" w:rsidR="009A453B" w:rsidRDefault="009A453B" w:rsidP="00E17B54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5DDAF7A" w14:textId="05222B0F" w:rsidR="000B0704" w:rsidRDefault="00E17B54" w:rsidP="00E17B54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lastRenderedPageBreak/>
        <w:t>Please check:</w:t>
      </w:r>
    </w:p>
    <w:p w14:paraId="7F6793E5" w14:textId="77777777" w:rsidR="00531387" w:rsidRPr="000B0704" w:rsidRDefault="00531387" w:rsidP="00E17B54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B435574" w14:textId="7EE4E745" w:rsidR="00E17B54" w:rsidRDefault="00E17B54" w:rsidP="00E010C0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010C0">
        <w:rPr>
          <w:rFonts w:ascii="Arial" w:eastAsia="Times New Roman" w:hAnsi="Arial" w:cs="Arial"/>
          <w:kern w:val="0"/>
          <w:sz w:val="24"/>
          <w:szCs w:val="24"/>
          <w14:ligatures w14:val="none"/>
        </w:rPr>
        <w:t>Dashboard - that all school details are current. These can be updated via the edit icon in top right. This includes any changes to Bursars or other users</w:t>
      </w:r>
    </w:p>
    <w:p w14:paraId="2254D3D8" w14:textId="7A98CA5D" w:rsidR="000B0704" w:rsidRDefault="00AC675C" w:rsidP="00DD34C4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Featured Assist </w:t>
      </w:r>
      <w:r w:rsidR="0084082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(bottom of screen)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– Although this shows how to…</w:t>
      </w:r>
      <w:r w:rsidR="00D02FFC">
        <w:rPr>
          <w:rFonts w:ascii="Arial" w:eastAsia="Times New Roman" w:hAnsi="Arial" w:cs="Arial"/>
          <w:kern w:val="0"/>
          <w:sz w:val="24"/>
          <w:szCs w:val="24"/>
          <w14:ligatures w14:val="none"/>
        </w:rPr>
        <w:t>These features can only be updated by Schools Finance Team</w:t>
      </w:r>
    </w:p>
    <w:p w14:paraId="24B2A483" w14:textId="1556C946" w:rsidR="00C32A43" w:rsidRPr="00100CB4" w:rsidRDefault="00100CB4" w:rsidP="00100CB4">
      <w:pPr>
        <w:numPr>
          <w:ilvl w:val="0"/>
          <w:numId w:val="33"/>
        </w:numPr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32A43">
        <w:rPr>
          <w:rFonts w:ascii="Arial" w:eastAsia="Times New Roman" w:hAnsi="Arial" w:cs="Arial"/>
          <w:kern w:val="0"/>
          <w:sz w:val="24"/>
          <w:szCs w:val="24"/>
          <w14:ligatures w14:val="none"/>
        </w:rPr>
        <w:t>Access Details</w:t>
      </w:r>
      <w:r w:rsidRPr="000B070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– staff who have access to the software, NOT who last updated your budget. Any obsolete users/changes must be reported to School Finance Team who will make these changes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51E3BB89" w14:textId="77777777" w:rsidR="000B0704" w:rsidRDefault="000B0704" w:rsidP="000B0704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EE527A8" w14:textId="77777777" w:rsidR="00531387" w:rsidRPr="000B0704" w:rsidRDefault="00531387" w:rsidP="000B0704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89E6105" w14:textId="77777777" w:rsidR="000B0704" w:rsidRPr="000B0704" w:rsidRDefault="000B0704" w:rsidP="000B0704">
      <w:pPr>
        <w:spacing w:after="0"/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0B0704"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  <w:t>SETTINGS</w:t>
      </w:r>
    </w:p>
    <w:p w14:paraId="5EFCC605" w14:textId="77777777" w:rsidR="000B0704" w:rsidRPr="000B0704" w:rsidRDefault="000B0704" w:rsidP="000B0704">
      <w:pPr>
        <w:spacing w:after="0"/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</w:pPr>
    </w:p>
    <w:p w14:paraId="7D63F471" w14:textId="08EDF3F3" w:rsidR="004D06BF" w:rsidRPr="004C4E38" w:rsidRDefault="00DD34C4" w:rsidP="006858E9">
      <w:pPr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4C4E3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Overview</w:t>
      </w:r>
      <w:r w:rsidR="003A34BE" w:rsidRPr="004C4E3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– Budget </w:t>
      </w:r>
      <w:proofErr w:type="gramStart"/>
      <w:r w:rsidR="003A34BE" w:rsidRPr="004C4E3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Summary</w:t>
      </w:r>
      <w:r w:rsidRPr="004C4E3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;</w:t>
      </w:r>
      <w:proofErr w:type="gramEnd"/>
    </w:p>
    <w:p w14:paraId="410EA2DB" w14:textId="77777777" w:rsidR="006858E9" w:rsidRPr="006858E9" w:rsidRDefault="006858E9" w:rsidP="006858E9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89A9277" w14:textId="73CCB197" w:rsidR="0015293F" w:rsidRDefault="00DD34C4" w:rsidP="0015293F">
      <w:pPr>
        <w:pStyle w:val="ListParagraph"/>
        <w:numPr>
          <w:ilvl w:val="0"/>
          <w:numId w:val="27"/>
        </w:numPr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Core Settings - </w:t>
      </w:r>
      <w:r w:rsidRPr="007A3722">
        <w:rPr>
          <w:rFonts w:ascii="Arial" w:eastAsia="Times New Roman" w:hAnsi="Arial" w:cs="Arial"/>
          <w:kern w:val="0"/>
          <w:sz w:val="24"/>
          <w:szCs w:val="24"/>
          <w14:ligatures w14:val="none"/>
        </w:rPr>
        <w:t>confirms basic details of budget</w:t>
      </w:r>
      <w:r w:rsidR="005A03DC">
        <w:rPr>
          <w:rFonts w:ascii="Arial" w:eastAsia="Calibri" w:hAnsi="Arial" w:cs="Arial"/>
          <w:kern w:val="0"/>
          <w:sz w:val="24"/>
          <w:szCs w:val="24"/>
          <w14:ligatures w14:val="none"/>
        </w:rPr>
        <w:t>, these have been already done centrally. If any of the following is incorrect, please con</w:t>
      </w:r>
      <w:r w:rsidR="004523B0">
        <w:rPr>
          <w:rFonts w:ascii="Arial" w:eastAsia="Calibri" w:hAnsi="Arial" w:cs="Arial"/>
          <w:kern w:val="0"/>
          <w:sz w:val="24"/>
          <w:szCs w:val="24"/>
          <w14:ligatures w14:val="none"/>
        </w:rPr>
        <w:t>tact</w:t>
      </w:r>
      <w:r w:rsidR="005A03DC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your Link Officer.</w:t>
      </w:r>
    </w:p>
    <w:p w14:paraId="5C764CE6" w14:textId="749617BF" w:rsidR="0015293F" w:rsidRDefault="0015293F" w:rsidP="0015293F">
      <w:pPr>
        <w:pStyle w:val="ListParagraph"/>
        <w:numPr>
          <w:ilvl w:val="1"/>
          <w:numId w:val="27"/>
        </w:numPr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8621B8">
        <w:rPr>
          <w:rFonts w:ascii="Arial" w:eastAsia="Calibri" w:hAnsi="Arial" w:cs="Arial"/>
          <w:kern w:val="0"/>
          <w:sz w:val="24"/>
          <w:szCs w:val="24"/>
          <w14:ligatures w14:val="none"/>
        </w:rPr>
        <w:t>Name of the Budget</w:t>
      </w:r>
    </w:p>
    <w:p w14:paraId="6692B21D" w14:textId="668A6F45" w:rsidR="00DD34C4" w:rsidRDefault="0015293F" w:rsidP="0015293F">
      <w:pPr>
        <w:pStyle w:val="ListParagraph"/>
        <w:numPr>
          <w:ilvl w:val="1"/>
          <w:numId w:val="27"/>
        </w:numPr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5293F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Budget dates Start: </w:t>
      </w:r>
      <w:r w:rsidR="00392047">
        <w:rPr>
          <w:rFonts w:ascii="Arial" w:eastAsia="Calibri" w:hAnsi="Arial" w:cs="Arial"/>
          <w:kern w:val="0"/>
          <w:sz w:val="24"/>
          <w:szCs w:val="24"/>
          <w14:ligatures w14:val="none"/>
        </w:rPr>
        <w:t>01/04/2025</w:t>
      </w:r>
      <w:r w:rsidRPr="0015293F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, End: </w:t>
      </w:r>
      <w:r w:rsidR="00392047">
        <w:rPr>
          <w:rFonts w:ascii="Arial" w:eastAsia="Calibri" w:hAnsi="Arial" w:cs="Arial"/>
          <w:kern w:val="0"/>
          <w:sz w:val="24"/>
          <w:szCs w:val="24"/>
          <w14:ligatures w14:val="none"/>
        </w:rPr>
        <w:t>31</w:t>
      </w:r>
      <w:r w:rsidR="004C1DB8">
        <w:rPr>
          <w:rFonts w:ascii="Arial" w:eastAsia="Calibri" w:hAnsi="Arial" w:cs="Arial"/>
          <w:kern w:val="0"/>
          <w:sz w:val="24"/>
          <w:szCs w:val="24"/>
          <w14:ligatures w14:val="none"/>
        </w:rPr>
        <w:t>/03/2028</w:t>
      </w:r>
    </w:p>
    <w:p w14:paraId="1E634B38" w14:textId="04A20CD4" w:rsidR="000E182C" w:rsidRPr="000E182C" w:rsidRDefault="00A77A3A" w:rsidP="000E182C">
      <w:pPr>
        <w:pStyle w:val="ListParagraph"/>
        <w:numPr>
          <w:ilvl w:val="1"/>
          <w:numId w:val="27"/>
        </w:numPr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Funding Predic</w:t>
      </w:r>
      <w:r w:rsidR="000E182C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tor </w:t>
      </w:r>
      <w:r w:rsidR="004D397D">
        <w:rPr>
          <w:rFonts w:ascii="Arial" w:eastAsia="Calibri" w:hAnsi="Arial" w:cs="Arial"/>
          <w:kern w:val="0"/>
          <w:sz w:val="24"/>
          <w:szCs w:val="24"/>
          <w14:ligatures w14:val="none"/>
        </w:rPr>
        <w:t>–</w:t>
      </w:r>
      <w:r w:rsidR="000E182C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0E182C" w:rsidRPr="000E182C">
        <w:rPr>
          <w:rFonts w:ascii="Arial" w:eastAsia="Calibri" w:hAnsi="Arial" w:cs="Arial"/>
          <w:kern w:val="0"/>
          <w:sz w:val="24"/>
          <w:szCs w:val="24"/>
          <w14:ligatures w14:val="none"/>
        </w:rPr>
        <w:t>Table</w:t>
      </w:r>
      <w:r w:rsidR="004D397D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pre-selected</w:t>
      </w:r>
      <w:r w:rsidR="000B641F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. </w:t>
      </w:r>
      <w:r w:rsidR="000E182C" w:rsidRPr="000E182C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TAKE CARE, PLEASE DO NOT </w:t>
      </w:r>
      <w:r w:rsidR="00267E41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CHANGE</w:t>
      </w:r>
      <w:r w:rsidR="000B641F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.</w:t>
      </w:r>
      <w:r w:rsidR="000E182C" w:rsidRPr="000E182C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Currently, leave whatever year appears, e.g., </w:t>
      </w:r>
      <w:r w:rsidR="006D353C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(21/22), (23/24), </w:t>
      </w:r>
      <w:r w:rsidR="000E182C" w:rsidRPr="000E182C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etc. However, if any changes are required for the new </w:t>
      </w:r>
      <w:r w:rsidR="006D353C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the </w:t>
      </w:r>
      <w:r w:rsidR="000E182C" w:rsidRPr="000E182C">
        <w:rPr>
          <w:rFonts w:ascii="Arial" w:eastAsia="Calibri" w:hAnsi="Arial" w:cs="Arial"/>
          <w:kern w:val="0"/>
          <w:sz w:val="24"/>
          <w:szCs w:val="24"/>
          <w14:ligatures w14:val="none"/>
        </w:rPr>
        <w:t>202</w:t>
      </w:r>
      <w:r w:rsidR="001120A7">
        <w:rPr>
          <w:rFonts w:ascii="Arial" w:eastAsia="Calibri" w:hAnsi="Arial" w:cs="Arial"/>
          <w:kern w:val="0"/>
          <w:sz w:val="24"/>
          <w:szCs w:val="24"/>
          <w14:ligatures w14:val="none"/>
        </w:rPr>
        <w:t>5-26</w:t>
      </w:r>
      <w:r w:rsidR="000E182C" w:rsidRPr="000E182C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Budgets, </w:t>
      </w:r>
      <w:r w:rsidR="001120A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these will be corrected </w:t>
      </w:r>
      <w:r w:rsidR="00DB12F9">
        <w:rPr>
          <w:rFonts w:ascii="Arial" w:eastAsia="Calibri" w:hAnsi="Arial" w:cs="Arial"/>
          <w:kern w:val="0"/>
          <w:sz w:val="24"/>
          <w:szCs w:val="24"/>
          <w14:ligatures w14:val="none"/>
        </w:rPr>
        <w:t>centrally,</w:t>
      </w:r>
      <w:r w:rsidR="001120A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and </w:t>
      </w:r>
      <w:r w:rsidR="000E182C" w:rsidRPr="000E182C">
        <w:rPr>
          <w:rFonts w:ascii="Arial" w:eastAsia="Calibri" w:hAnsi="Arial" w:cs="Arial"/>
          <w:kern w:val="0"/>
          <w:sz w:val="24"/>
          <w:szCs w:val="24"/>
          <w14:ligatures w14:val="none"/>
        </w:rPr>
        <w:t>schools will be advised</w:t>
      </w:r>
      <w:r w:rsidR="001120A7">
        <w:rPr>
          <w:rFonts w:ascii="Arial" w:eastAsia="Calibri" w:hAnsi="Arial" w:cs="Arial"/>
          <w:kern w:val="0"/>
          <w:sz w:val="24"/>
          <w:szCs w:val="24"/>
          <w14:ligatures w14:val="none"/>
        </w:rPr>
        <w:t>.</w:t>
      </w:r>
    </w:p>
    <w:p w14:paraId="4BABCBEE" w14:textId="29DEE3D9" w:rsidR="00A77A3A" w:rsidRDefault="001120A7" w:rsidP="0015293F">
      <w:pPr>
        <w:pStyle w:val="ListParagraph"/>
        <w:numPr>
          <w:ilvl w:val="1"/>
          <w:numId w:val="27"/>
        </w:numPr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National Insurance </w:t>
      </w:r>
      <w:r w:rsidR="00496DB2">
        <w:rPr>
          <w:rFonts w:ascii="Arial" w:eastAsia="Calibri" w:hAnsi="Arial" w:cs="Arial"/>
          <w:kern w:val="0"/>
          <w:sz w:val="24"/>
          <w:szCs w:val="24"/>
          <w14:ligatures w14:val="none"/>
        </w:rPr>
        <w:t>T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ables</w:t>
      </w:r>
      <w:r w:rsidR="00496DB2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– </w:t>
      </w:r>
      <w:r w:rsidR="00AE20EA">
        <w:rPr>
          <w:rFonts w:ascii="Arial" w:eastAsia="Calibri" w:hAnsi="Arial" w:cs="Arial"/>
          <w:kern w:val="0"/>
          <w:sz w:val="24"/>
          <w:szCs w:val="24"/>
          <w14:ligatures w14:val="none"/>
        </w:rPr>
        <w:t>pre-</w:t>
      </w:r>
      <w:r w:rsidR="00496DB2">
        <w:rPr>
          <w:rFonts w:ascii="Arial" w:eastAsia="Calibri" w:hAnsi="Arial" w:cs="Arial"/>
          <w:kern w:val="0"/>
          <w:sz w:val="24"/>
          <w:szCs w:val="24"/>
          <w14:ligatures w14:val="none"/>
        </w:rPr>
        <w:t>selected centrally as NI- 2025.</w:t>
      </w:r>
    </w:p>
    <w:p w14:paraId="59376D85" w14:textId="01265D8F" w:rsidR="00AE20EA" w:rsidRPr="0015293F" w:rsidRDefault="00AE20EA" w:rsidP="0015293F">
      <w:pPr>
        <w:pStyle w:val="ListParagraph"/>
        <w:numPr>
          <w:ilvl w:val="1"/>
          <w:numId w:val="27"/>
        </w:numPr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LA Funding Rate Tables – pre-</w:t>
      </w:r>
      <w:r w:rsidRPr="00AE20EA">
        <w:rPr>
          <w:rFonts w:ascii="Arial" w:eastAsia="Calibri" w:hAnsi="Arial" w:cs="Arial"/>
          <w:kern w:val="0"/>
          <w:sz w:val="24"/>
          <w:szCs w:val="24"/>
          <w14:ligatures w14:val="none"/>
        </w:rPr>
        <w:t>selected centrally as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Hillingdon </w:t>
      </w:r>
      <w:r w:rsidR="004C62EA">
        <w:rPr>
          <w:rFonts w:ascii="Arial" w:eastAsia="Calibri" w:hAnsi="Arial" w:cs="Arial"/>
          <w:kern w:val="0"/>
          <w:sz w:val="24"/>
          <w:szCs w:val="24"/>
          <w14:ligatures w14:val="none"/>
        </w:rPr>
        <w:t>–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20</w:t>
      </w:r>
      <w:r w:rsidR="004C62EA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25; </w:t>
      </w:r>
      <w:r w:rsidR="004C62EA" w:rsidRPr="004C62EA">
        <w:rPr>
          <w:rFonts w:ascii="Arial" w:eastAsia="Calibri" w:hAnsi="Arial" w:cs="Arial"/>
          <w:kern w:val="0"/>
          <w:sz w:val="24"/>
          <w:szCs w:val="24"/>
          <w14:ligatures w14:val="none"/>
        </w:rPr>
        <w:t>Hillingdon – 202</w:t>
      </w:r>
      <w:r w:rsidR="004C62EA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6; </w:t>
      </w:r>
      <w:r w:rsidR="004C62EA" w:rsidRPr="004C62EA">
        <w:rPr>
          <w:rFonts w:ascii="Arial" w:eastAsia="Calibri" w:hAnsi="Arial" w:cs="Arial"/>
          <w:kern w:val="0"/>
          <w:sz w:val="24"/>
          <w:szCs w:val="24"/>
          <w14:ligatures w14:val="none"/>
        </w:rPr>
        <w:t>Hillingdon – 202</w:t>
      </w:r>
      <w:r w:rsidR="004C62EA">
        <w:rPr>
          <w:rFonts w:ascii="Arial" w:eastAsia="Calibri" w:hAnsi="Arial" w:cs="Arial"/>
          <w:kern w:val="0"/>
          <w:sz w:val="24"/>
          <w:szCs w:val="24"/>
          <w14:ligatures w14:val="none"/>
        </w:rPr>
        <w:t>7</w:t>
      </w:r>
      <w:r w:rsidR="001A1B2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(includ</w:t>
      </w:r>
      <w:r w:rsidR="00035589">
        <w:rPr>
          <w:rFonts w:ascii="Arial" w:eastAsia="Calibri" w:hAnsi="Arial" w:cs="Arial"/>
          <w:kern w:val="0"/>
          <w:sz w:val="24"/>
          <w:szCs w:val="24"/>
          <w14:ligatures w14:val="none"/>
        </w:rPr>
        <w:t>ing</w:t>
      </w:r>
      <w:r w:rsidR="001A1B2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a</w:t>
      </w:r>
      <w:r w:rsidR="00035589">
        <w:rPr>
          <w:rFonts w:ascii="Arial" w:eastAsia="Calibri" w:hAnsi="Arial" w:cs="Arial"/>
          <w:kern w:val="0"/>
          <w:sz w:val="24"/>
          <w:szCs w:val="24"/>
          <w14:ligatures w14:val="none"/>
        </w:rPr>
        <w:t>n assumption of 2% year on year)</w:t>
      </w:r>
    </w:p>
    <w:p w14:paraId="7044B24C" w14:textId="77777777" w:rsidR="00A43290" w:rsidRDefault="00DD34C4" w:rsidP="00A43290">
      <w:pPr>
        <w:numPr>
          <w:ilvl w:val="1"/>
          <w:numId w:val="28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Contract Types </w:t>
      </w:r>
      <w:r w:rsidR="00B67D01">
        <w:rPr>
          <w:rFonts w:ascii="Arial" w:eastAsia="Times New Roman" w:hAnsi="Arial" w:cs="Arial"/>
          <w:kern w:val="0"/>
          <w:sz w:val="24"/>
          <w:szCs w:val="24"/>
          <w14:ligatures w14:val="none"/>
        </w:rPr>
        <w:t>–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3A67B9" w:rsidRPr="003A67B9">
        <w:rPr>
          <w:rFonts w:ascii="Arial" w:eastAsia="Calibri" w:hAnsi="Arial" w:cs="Arial"/>
          <w:kern w:val="0"/>
          <w:sz w:val="24"/>
          <w:szCs w:val="24"/>
          <w14:ligatures w14:val="none"/>
        </w:rPr>
        <w:t>Staff Contract Settings</w:t>
      </w:r>
      <w:r w:rsidR="00A4329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r w:rsidR="003A67B9" w:rsidRPr="002330AE">
        <w:rPr>
          <w:rFonts w:ascii="Arial" w:eastAsia="Calibri" w:hAnsi="Arial" w:cs="Arial"/>
          <w:kern w:val="0"/>
          <w:sz w:val="24"/>
          <w:szCs w:val="24"/>
          <w14:ligatures w14:val="none"/>
        </w:rPr>
        <w:t>Outer London, check service terms hours and weeks per year</w:t>
      </w:r>
    </w:p>
    <w:p w14:paraId="47167D64" w14:textId="77777777" w:rsidR="00A43290" w:rsidRDefault="003A67B9" w:rsidP="00A43290">
      <w:pPr>
        <w:numPr>
          <w:ilvl w:val="2"/>
          <w:numId w:val="28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43290">
        <w:rPr>
          <w:rFonts w:ascii="Arial" w:eastAsia="Calibri" w:hAnsi="Arial" w:cs="Arial"/>
          <w:kern w:val="0"/>
          <w:sz w:val="24"/>
          <w:szCs w:val="24"/>
          <w14:ligatures w14:val="none"/>
        </w:rPr>
        <w:t>Support - Region: Out</w:t>
      </w:r>
      <w:r w:rsidR="002330AE" w:rsidRPr="00A43290">
        <w:rPr>
          <w:rFonts w:ascii="Arial" w:eastAsia="Calibri" w:hAnsi="Arial" w:cs="Arial"/>
          <w:kern w:val="0"/>
          <w:sz w:val="24"/>
          <w:szCs w:val="24"/>
          <w14:ligatures w14:val="none"/>
        </w:rPr>
        <w:t>er</w:t>
      </w:r>
      <w:r w:rsidRPr="00A43290">
        <w:rPr>
          <w:rFonts w:ascii="Arial" w:eastAsia="Calibri" w:hAnsi="Arial" w:cs="Arial"/>
          <w:kern w:val="0"/>
          <w:sz w:val="24"/>
          <w:szCs w:val="24"/>
          <w14:ligatures w14:val="none"/>
        </w:rPr>
        <w:t>; Hours: 36 hrs; Weeks: 52.143</w:t>
      </w:r>
    </w:p>
    <w:p w14:paraId="174EE391" w14:textId="77777777" w:rsidR="00A43290" w:rsidRDefault="003A67B9" w:rsidP="00A43290">
      <w:pPr>
        <w:numPr>
          <w:ilvl w:val="2"/>
          <w:numId w:val="28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43290">
        <w:rPr>
          <w:rFonts w:ascii="Arial" w:eastAsia="Calibri" w:hAnsi="Arial" w:cs="Arial"/>
          <w:kern w:val="0"/>
          <w:sz w:val="24"/>
          <w:szCs w:val="24"/>
          <w14:ligatures w14:val="none"/>
        </w:rPr>
        <w:t>Increment: Apr</w:t>
      </w:r>
    </w:p>
    <w:p w14:paraId="61207C64" w14:textId="77777777" w:rsidR="00A43290" w:rsidRDefault="003A67B9" w:rsidP="00A43290">
      <w:pPr>
        <w:numPr>
          <w:ilvl w:val="2"/>
          <w:numId w:val="28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43290">
        <w:rPr>
          <w:rFonts w:ascii="Arial" w:eastAsia="Calibri" w:hAnsi="Arial" w:cs="Arial"/>
          <w:kern w:val="0"/>
          <w:sz w:val="24"/>
          <w:szCs w:val="24"/>
          <w14:ligatures w14:val="none"/>
        </w:rPr>
        <w:t>Teachers – Region: Out; Hours: 27.5 hrs; Weeks: 52.143 (Infants may need to change teachers to 25 hours)</w:t>
      </w:r>
    </w:p>
    <w:p w14:paraId="7798D2BB" w14:textId="76DEEC69" w:rsidR="003A67B9" w:rsidRPr="00A43290" w:rsidRDefault="003A67B9" w:rsidP="00A43290">
      <w:pPr>
        <w:numPr>
          <w:ilvl w:val="2"/>
          <w:numId w:val="28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4329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Increment: Sep </w:t>
      </w:r>
    </w:p>
    <w:p w14:paraId="6411E92B" w14:textId="6D4AC992" w:rsidR="00B67D01" w:rsidRDefault="00B67D01" w:rsidP="00A4329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2978C2A" w14:textId="698A8BD7" w:rsidR="0090054C" w:rsidRDefault="00DD34C4" w:rsidP="004D06BF">
      <w:pPr>
        <w:numPr>
          <w:ilvl w:val="1"/>
          <w:numId w:val="28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Assumptions</w:t>
      </w:r>
      <w:r w:rsidR="004A28B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– </w:t>
      </w:r>
      <w:r w:rsidR="004A28B4" w:rsidRPr="004A28B4">
        <w:rPr>
          <w:rFonts w:ascii="Arial" w:eastAsia="Times New Roman" w:hAnsi="Arial" w:cs="Arial"/>
          <w:kern w:val="0"/>
          <w:sz w:val="24"/>
          <w:szCs w:val="24"/>
          <w14:ligatures w14:val="none"/>
        </w:rPr>
        <w:t>pre-selected centrally</w:t>
      </w:r>
      <w:r w:rsidR="00E954E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for </w:t>
      </w:r>
      <w:r w:rsidR="00C248DB">
        <w:rPr>
          <w:rFonts w:ascii="Arial" w:eastAsia="Times New Roman" w:hAnsi="Arial" w:cs="Arial"/>
          <w:kern w:val="0"/>
          <w:sz w:val="24"/>
          <w:szCs w:val="24"/>
          <w14:ligatures w14:val="none"/>
        </w:rPr>
        <w:t>T</w:t>
      </w:r>
      <w:r w:rsidR="003D0E9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eaching and </w:t>
      </w:r>
      <w:r w:rsidR="00C248D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Support Staff </w:t>
      </w:r>
      <w:r w:rsidR="004D06BF">
        <w:rPr>
          <w:rFonts w:ascii="Arial" w:eastAsia="Times New Roman" w:hAnsi="Arial" w:cs="Arial"/>
          <w:kern w:val="0"/>
          <w:sz w:val="24"/>
          <w:szCs w:val="24"/>
          <w14:ligatures w14:val="none"/>
        </w:rPr>
        <w:t>S</w:t>
      </w:r>
      <w:r w:rsidR="0090054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alaries and </w:t>
      </w:r>
      <w:r w:rsidR="0090054C" w:rsidRPr="0090054C">
        <w:rPr>
          <w:rFonts w:ascii="Arial" w:eastAsia="Times New Roman" w:hAnsi="Arial" w:cs="Arial"/>
          <w:kern w:val="0"/>
          <w:sz w:val="24"/>
          <w:szCs w:val="24"/>
          <w14:ligatures w14:val="none"/>
        </w:rPr>
        <w:t>Staff Superannuation</w:t>
      </w:r>
      <w:r w:rsidR="006858E9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64698548" w14:textId="77777777" w:rsidR="003945FC" w:rsidRPr="0090054C" w:rsidRDefault="003945FC" w:rsidP="003945FC">
      <w:pPr>
        <w:spacing w:after="0" w:line="240" w:lineRule="auto"/>
        <w:ind w:left="144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B3E9459" w14:textId="7EA58AB5" w:rsidR="004A28B4" w:rsidRDefault="0066641F" w:rsidP="004D06BF">
      <w:pPr>
        <w:numPr>
          <w:ilvl w:val="1"/>
          <w:numId w:val="28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6641F">
        <w:rPr>
          <w:rFonts w:ascii="Arial" w:eastAsia="Times New Roman" w:hAnsi="Arial" w:cs="Arial"/>
          <w:kern w:val="0"/>
          <w:sz w:val="24"/>
          <w:szCs w:val="24"/>
          <w14:ligatures w14:val="none"/>
        </w:rPr>
        <w:t>Any salary inflation changes will now be updated centrally, and schools will be informed of these.</w:t>
      </w:r>
    </w:p>
    <w:p w14:paraId="3BD0757A" w14:textId="2177775A" w:rsidR="00A82BBF" w:rsidRPr="008D7D76" w:rsidRDefault="000B0704" w:rsidP="004C6583">
      <w:pPr>
        <w:numPr>
          <w:ilvl w:val="2"/>
          <w:numId w:val="28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A28B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Teachers </w:t>
      </w:r>
      <w:r w:rsidR="004A28B4">
        <w:rPr>
          <w:rFonts w:ascii="Arial" w:eastAsia="Calibri" w:hAnsi="Arial" w:cs="Arial"/>
          <w:kern w:val="0"/>
          <w:sz w:val="24"/>
          <w:szCs w:val="24"/>
          <w14:ligatures w14:val="none"/>
        </w:rPr>
        <w:t>Pay</w:t>
      </w:r>
      <w:r w:rsidRPr="004A28B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Scales</w:t>
      </w:r>
      <w:r w:rsidR="004A28B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Tables</w:t>
      </w:r>
      <w:r w:rsidR="004C658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– Effect from 01/09/2024</w:t>
      </w:r>
      <w:r w:rsidR="00C328A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; Teachers </w:t>
      </w:r>
      <w:r w:rsidR="00A82BBF">
        <w:rPr>
          <w:rFonts w:ascii="Arial" w:eastAsia="Calibri" w:hAnsi="Arial" w:cs="Arial"/>
          <w:kern w:val="0"/>
          <w:sz w:val="24"/>
          <w:szCs w:val="24"/>
          <w14:ligatures w14:val="none"/>
        </w:rPr>
        <w:t>–</w:t>
      </w:r>
      <w:r w:rsidR="00C328A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2024</w:t>
      </w:r>
      <w:r w:rsidR="00312752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. This </w:t>
      </w:r>
      <w:r w:rsidR="00312752" w:rsidRPr="004A28B4">
        <w:rPr>
          <w:rFonts w:ascii="Arial" w:eastAsia="Calibri" w:hAnsi="Arial" w:cs="Arial"/>
          <w:kern w:val="0"/>
          <w:sz w:val="24"/>
          <w:szCs w:val="24"/>
          <w14:ligatures w14:val="none"/>
        </w:rPr>
        <w:t>includes the September 2024 Pay Award in line with recommendations in the STRB’s Report 2024. The Teacher Scales – 2024 B have been pre-selected for all schools. Any modifications required to these figures, please contact your Link</w:t>
      </w:r>
      <w:r w:rsidR="001C2DE9">
        <w:rPr>
          <w:rFonts w:ascii="Arial" w:eastAsia="Calibri" w:hAnsi="Arial" w:cs="Arial"/>
          <w:kern w:val="0"/>
          <w:sz w:val="24"/>
          <w:szCs w:val="24"/>
          <w14:ligatures w14:val="none"/>
        </w:rPr>
        <w:t>.</w:t>
      </w:r>
    </w:p>
    <w:p w14:paraId="4246D1F0" w14:textId="77777777" w:rsidR="008D7D76" w:rsidRPr="001C2DE9" w:rsidRDefault="008D7D76" w:rsidP="008D7D76">
      <w:pPr>
        <w:spacing w:after="0" w:line="240" w:lineRule="auto"/>
        <w:ind w:left="216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pPr w:leftFromText="180" w:rightFromText="180" w:vertAnchor="text" w:horzAnchor="margin" w:tblpXSpec="center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1119"/>
        <w:gridCol w:w="1119"/>
        <w:gridCol w:w="1119"/>
      </w:tblGrid>
      <w:tr w:rsidR="008D7D76" w:rsidRPr="000B0704" w14:paraId="1E0ACCE5" w14:textId="77777777" w:rsidTr="008D7D76">
        <w:trPr>
          <w:trHeight w:val="426"/>
        </w:trPr>
        <w:tc>
          <w:tcPr>
            <w:tcW w:w="1119" w:type="dxa"/>
            <w:shd w:val="clear" w:color="auto" w:fill="auto"/>
          </w:tcPr>
          <w:p w14:paraId="410FB7CE" w14:textId="77777777" w:rsidR="008D7D76" w:rsidRPr="000B0704" w:rsidRDefault="008D7D76" w:rsidP="008D7D76">
            <w:pPr>
              <w:spacing w:after="0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0B0704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Sep 2</w:t>
            </w: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119" w:type="dxa"/>
            <w:shd w:val="clear" w:color="auto" w:fill="auto"/>
          </w:tcPr>
          <w:p w14:paraId="130B3C25" w14:textId="77777777" w:rsidR="008D7D76" w:rsidRPr="000B0704" w:rsidRDefault="008D7D76" w:rsidP="008D7D76">
            <w:pPr>
              <w:spacing w:after="0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0B0704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Sep 2</w:t>
            </w: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119" w:type="dxa"/>
            <w:shd w:val="clear" w:color="auto" w:fill="auto"/>
          </w:tcPr>
          <w:p w14:paraId="310F16E8" w14:textId="77777777" w:rsidR="008D7D76" w:rsidRPr="000B0704" w:rsidRDefault="008D7D76" w:rsidP="008D7D76">
            <w:pPr>
              <w:spacing w:after="0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0B0704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Sep 2</w:t>
            </w: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119" w:type="dxa"/>
            <w:shd w:val="clear" w:color="auto" w:fill="auto"/>
          </w:tcPr>
          <w:p w14:paraId="2AEE965A" w14:textId="77777777" w:rsidR="008D7D76" w:rsidRPr="000B0704" w:rsidRDefault="008D7D76" w:rsidP="008D7D76">
            <w:pPr>
              <w:spacing w:after="0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0B0704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Sep 2</w:t>
            </w: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7</w:t>
            </w:r>
          </w:p>
        </w:tc>
      </w:tr>
      <w:tr w:rsidR="008D7D76" w:rsidRPr="000B0704" w14:paraId="06D6AB62" w14:textId="77777777" w:rsidTr="008D7D76">
        <w:trPr>
          <w:trHeight w:val="426"/>
        </w:trPr>
        <w:tc>
          <w:tcPr>
            <w:tcW w:w="1119" w:type="dxa"/>
            <w:shd w:val="clear" w:color="auto" w:fill="auto"/>
          </w:tcPr>
          <w:p w14:paraId="1F632AA3" w14:textId="77777777" w:rsidR="008D7D76" w:rsidRPr="000B0704" w:rsidRDefault="008D7D76" w:rsidP="008D7D76">
            <w:pPr>
              <w:spacing w:after="0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0B0704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0%</w:t>
            </w:r>
          </w:p>
        </w:tc>
        <w:tc>
          <w:tcPr>
            <w:tcW w:w="1119" w:type="dxa"/>
            <w:shd w:val="clear" w:color="auto" w:fill="auto"/>
          </w:tcPr>
          <w:p w14:paraId="3A676098" w14:textId="77777777" w:rsidR="008D7D76" w:rsidRPr="000B0704" w:rsidRDefault="008D7D76" w:rsidP="008D7D76">
            <w:pPr>
              <w:spacing w:after="0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3</w:t>
            </w:r>
            <w:r w:rsidRPr="000B0704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119" w:type="dxa"/>
            <w:shd w:val="clear" w:color="auto" w:fill="auto"/>
          </w:tcPr>
          <w:p w14:paraId="2AF17598" w14:textId="77777777" w:rsidR="008D7D76" w:rsidRPr="000B0704" w:rsidRDefault="008D7D76" w:rsidP="008D7D76">
            <w:pPr>
              <w:spacing w:after="0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3</w:t>
            </w:r>
            <w:r w:rsidRPr="000B0704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119" w:type="dxa"/>
            <w:shd w:val="clear" w:color="auto" w:fill="auto"/>
          </w:tcPr>
          <w:p w14:paraId="0C3921E9" w14:textId="77777777" w:rsidR="008D7D76" w:rsidRPr="000B0704" w:rsidRDefault="008D7D76" w:rsidP="008D7D76">
            <w:pPr>
              <w:spacing w:after="0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3</w:t>
            </w:r>
            <w:r w:rsidRPr="000B0704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%</w:t>
            </w:r>
          </w:p>
        </w:tc>
      </w:tr>
    </w:tbl>
    <w:p w14:paraId="1B389352" w14:textId="77777777" w:rsidR="001C2DE9" w:rsidRDefault="001C2DE9" w:rsidP="001C2DE9">
      <w:pPr>
        <w:spacing w:after="0" w:line="240" w:lineRule="auto"/>
        <w:ind w:left="2160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12225A0" w14:textId="77777777" w:rsidR="008D7D76" w:rsidRDefault="008D7D76" w:rsidP="001C2DE9">
      <w:pPr>
        <w:spacing w:after="0" w:line="240" w:lineRule="auto"/>
        <w:ind w:left="2160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80E46B6" w14:textId="77777777" w:rsidR="00A54C80" w:rsidRDefault="00A54C80" w:rsidP="001C2DE9">
      <w:pPr>
        <w:spacing w:after="0" w:line="240" w:lineRule="auto"/>
        <w:ind w:left="2160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0AB2E053" w14:textId="5645F485" w:rsidR="004D06BF" w:rsidRDefault="004D06BF" w:rsidP="001C2DE9">
      <w:pPr>
        <w:numPr>
          <w:ilvl w:val="2"/>
          <w:numId w:val="28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lastRenderedPageBreak/>
        <w:t xml:space="preserve">Teachers </w:t>
      </w:r>
      <w:r w:rsidRPr="004D06BF">
        <w:rPr>
          <w:rFonts w:ascii="Arial" w:eastAsia="Times New Roman" w:hAnsi="Arial" w:cs="Arial"/>
          <w:kern w:val="0"/>
          <w:sz w:val="24"/>
          <w:szCs w:val="24"/>
          <w14:ligatures w14:val="none"/>
        </w:rPr>
        <w:t>Superannuation</w:t>
      </w:r>
      <w:r w:rsidR="003945FC">
        <w:rPr>
          <w:rFonts w:ascii="Arial" w:eastAsia="Times New Roman" w:hAnsi="Arial" w:cs="Arial"/>
          <w:kern w:val="0"/>
          <w:sz w:val="24"/>
          <w:szCs w:val="24"/>
          <w14:ligatures w14:val="none"/>
        </w:rPr>
        <w:t>:</w:t>
      </w:r>
    </w:p>
    <w:p w14:paraId="7D43378C" w14:textId="77777777" w:rsidR="009A453B" w:rsidRDefault="009A453B" w:rsidP="009A453B">
      <w:pPr>
        <w:spacing w:after="0" w:line="240" w:lineRule="auto"/>
        <w:ind w:left="216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pPr w:leftFromText="180" w:rightFromText="180" w:vertAnchor="text" w:horzAnchor="margin" w:tblpXSpec="center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1139"/>
        <w:gridCol w:w="1139"/>
        <w:gridCol w:w="1139"/>
      </w:tblGrid>
      <w:tr w:rsidR="00EC7009" w:rsidRPr="00F538DB" w14:paraId="6BD0BD99" w14:textId="77777777" w:rsidTr="00EC7009">
        <w:trPr>
          <w:trHeight w:val="404"/>
        </w:trPr>
        <w:tc>
          <w:tcPr>
            <w:tcW w:w="1139" w:type="dxa"/>
            <w:shd w:val="clear" w:color="auto" w:fill="auto"/>
          </w:tcPr>
          <w:p w14:paraId="3C2ADA60" w14:textId="77777777" w:rsidR="00EC7009" w:rsidRPr="00F538DB" w:rsidRDefault="00EC7009" w:rsidP="00EC7009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F538DB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Sep 23</w:t>
            </w:r>
          </w:p>
        </w:tc>
        <w:tc>
          <w:tcPr>
            <w:tcW w:w="1139" w:type="dxa"/>
            <w:shd w:val="clear" w:color="auto" w:fill="auto"/>
          </w:tcPr>
          <w:p w14:paraId="530874C8" w14:textId="77777777" w:rsidR="00EC7009" w:rsidRPr="00F538DB" w:rsidRDefault="00EC7009" w:rsidP="00EC7009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F538DB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April 24</w:t>
            </w:r>
          </w:p>
        </w:tc>
        <w:tc>
          <w:tcPr>
            <w:tcW w:w="1139" w:type="dxa"/>
            <w:shd w:val="clear" w:color="auto" w:fill="auto"/>
          </w:tcPr>
          <w:p w14:paraId="067509AE" w14:textId="77777777" w:rsidR="00EC7009" w:rsidRPr="00F538DB" w:rsidRDefault="00EC7009" w:rsidP="00EC7009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F538DB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Sep 24</w:t>
            </w:r>
          </w:p>
        </w:tc>
        <w:tc>
          <w:tcPr>
            <w:tcW w:w="1139" w:type="dxa"/>
            <w:shd w:val="clear" w:color="auto" w:fill="auto"/>
          </w:tcPr>
          <w:p w14:paraId="530116B3" w14:textId="77777777" w:rsidR="00EC7009" w:rsidRPr="00F538DB" w:rsidRDefault="00EC7009" w:rsidP="00EC7009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F538DB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Sep 25</w:t>
            </w:r>
          </w:p>
        </w:tc>
      </w:tr>
      <w:tr w:rsidR="00EC7009" w:rsidRPr="00F538DB" w14:paraId="1FC68337" w14:textId="77777777" w:rsidTr="00EC7009">
        <w:trPr>
          <w:trHeight w:val="404"/>
        </w:trPr>
        <w:tc>
          <w:tcPr>
            <w:tcW w:w="1139" w:type="dxa"/>
            <w:shd w:val="clear" w:color="auto" w:fill="auto"/>
          </w:tcPr>
          <w:p w14:paraId="420677FD" w14:textId="77777777" w:rsidR="00EC7009" w:rsidRPr="00F538DB" w:rsidRDefault="00EC7009" w:rsidP="00EC7009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F538DB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23.68%</w:t>
            </w:r>
          </w:p>
        </w:tc>
        <w:tc>
          <w:tcPr>
            <w:tcW w:w="1139" w:type="dxa"/>
            <w:shd w:val="clear" w:color="auto" w:fill="auto"/>
          </w:tcPr>
          <w:p w14:paraId="0D3603D9" w14:textId="77777777" w:rsidR="00EC7009" w:rsidRPr="00F538DB" w:rsidRDefault="00EC7009" w:rsidP="00EC7009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F538DB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28.68%</w:t>
            </w:r>
          </w:p>
        </w:tc>
        <w:tc>
          <w:tcPr>
            <w:tcW w:w="1139" w:type="dxa"/>
            <w:shd w:val="clear" w:color="auto" w:fill="auto"/>
          </w:tcPr>
          <w:p w14:paraId="6C3E54A0" w14:textId="77777777" w:rsidR="00EC7009" w:rsidRPr="00F538DB" w:rsidRDefault="00EC7009" w:rsidP="00EC7009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F538DB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28.68%</w:t>
            </w:r>
          </w:p>
        </w:tc>
        <w:tc>
          <w:tcPr>
            <w:tcW w:w="1139" w:type="dxa"/>
            <w:shd w:val="clear" w:color="auto" w:fill="auto"/>
          </w:tcPr>
          <w:p w14:paraId="2E417231" w14:textId="77777777" w:rsidR="00EC7009" w:rsidRPr="00F538DB" w:rsidRDefault="00EC7009" w:rsidP="00EC7009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F538DB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28.68%</w:t>
            </w:r>
          </w:p>
        </w:tc>
      </w:tr>
    </w:tbl>
    <w:p w14:paraId="059FE341" w14:textId="77777777" w:rsidR="009A453B" w:rsidRDefault="009A453B" w:rsidP="009A453B">
      <w:pPr>
        <w:spacing w:after="0" w:line="240" w:lineRule="auto"/>
        <w:ind w:left="216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724BD8E" w14:textId="77777777" w:rsidR="00EC7009" w:rsidRDefault="00EC7009" w:rsidP="009A453B">
      <w:pPr>
        <w:spacing w:after="0" w:line="240" w:lineRule="auto"/>
        <w:ind w:left="216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9E979F5" w14:textId="77777777" w:rsidR="00EC7009" w:rsidRDefault="00EC7009" w:rsidP="009A453B">
      <w:pPr>
        <w:spacing w:after="0" w:line="240" w:lineRule="auto"/>
        <w:ind w:left="216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4C925EC" w14:textId="77777777" w:rsidR="00EC7009" w:rsidRDefault="00EC7009" w:rsidP="009A453B">
      <w:pPr>
        <w:spacing w:after="0" w:line="240" w:lineRule="auto"/>
        <w:ind w:left="216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6990150" w14:textId="77777777" w:rsidR="00EC7009" w:rsidRPr="004D06BF" w:rsidRDefault="00EC7009" w:rsidP="009A453B">
      <w:pPr>
        <w:spacing w:after="0" w:line="240" w:lineRule="auto"/>
        <w:ind w:left="216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E35525A" w14:textId="2FC7451B" w:rsidR="001C2DE9" w:rsidRPr="00A34392" w:rsidRDefault="00A82BBF" w:rsidP="001C2DE9">
      <w:pPr>
        <w:numPr>
          <w:ilvl w:val="2"/>
          <w:numId w:val="28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Support Pay Scales Table – Effective from 01/04/2024</w:t>
      </w:r>
      <w:r w:rsidR="00312752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; Support – 2024. This includes </w:t>
      </w:r>
      <w:r w:rsidR="000B0704" w:rsidRPr="00312752">
        <w:rPr>
          <w:rFonts w:ascii="Arial" w:eastAsia="Calibri" w:hAnsi="Arial" w:cs="Arial"/>
          <w:kern w:val="0"/>
          <w:sz w:val="24"/>
          <w:szCs w:val="24"/>
          <w14:ligatures w14:val="none"/>
        </w:rPr>
        <w:t>Support Staff Salary Apr 202</w:t>
      </w:r>
      <w:r w:rsidR="00961CEA" w:rsidRPr="00312752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4 </w:t>
      </w:r>
      <w:r w:rsidR="000B0704" w:rsidRPr="00312752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tables </w:t>
      </w:r>
      <w:r w:rsidR="001C2DE9">
        <w:rPr>
          <w:rFonts w:ascii="Arial" w:eastAsia="Calibri" w:hAnsi="Arial" w:cs="Arial"/>
          <w:kern w:val="0"/>
          <w:sz w:val="24"/>
          <w:szCs w:val="24"/>
          <w14:ligatures w14:val="none"/>
        </w:rPr>
        <w:t>(</w:t>
      </w:r>
      <w:r w:rsidR="00764CFB" w:rsidRPr="00312752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to be </w:t>
      </w:r>
      <w:r w:rsidR="000B0704" w:rsidRPr="00312752">
        <w:rPr>
          <w:rFonts w:ascii="Arial" w:eastAsia="Calibri" w:hAnsi="Arial" w:cs="Arial"/>
          <w:kern w:val="0"/>
          <w:sz w:val="24"/>
          <w:szCs w:val="24"/>
          <w14:ligatures w14:val="none"/>
        </w:rPr>
        <w:t>increased by £</w:t>
      </w:r>
      <w:r w:rsidR="001748EC" w:rsidRPr="00312752">
        <w:rPr>
          <w:rFonts w:ascii="Arial" w:eastAsia="Calibri" w:hAnsi="Arial" w:cs="Arial"/>
          <w:kern w:val="0"/>
          <w:sz w:val="24"/>
          <w:szCs w:val="24"/>
          <w14:ligatures w14:val="none"/>
        </w:rPr>
        <w:t>1,491</w:t>
      </w:r>
      <w:r w:rsidR="000B0704" w:rsidRPr="00312752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). </w:t>
      </w:r>
      <w:r w:rsidR="00961CEA" w:rsidRPr="00312752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Again, these </w:t>
      </w:r>
      <w:r w:rsidR="00195F4E" w:rsidRPr="00312752">
        <w:rPr>
          <w:rFonts w:ascii="Arial" w:eastAsia="Calibri" w:hAnsi="Arial" w:cs="Arial"/>
          <w:kern w:val="0"/>
          <w:sz w:val="24"/>
          <w:szCs w:val="24"/>
          <w14:ligatures w14:val="none"/>
        </w:rPr>
        <w:t>are prop</w:t>
      </w:r>
      <w:r w:rsidR="008A4034" w:rsidRPr="00312752">
        <w:rPr>
          <w:rFonts w:ascii="Arial" w:eastAsia="Calibri" w:hAnsi="Arial" w:cs="Arial"/>
          <w:kern w:val="0"/>
          <w:sz w:val="24"/>
          <w:szCs w:val="24"/>
          <w14:ligatures w14:val="none"/>
        </w:rPr>
        <w:t>osed at this moment, hence LBH have an</w:t>
      </w:r>
      <w:r w:rsidR="007F6EB1" w:rsidRPr="00312752">
        <w:rPr>
          <w:rFonts w:ascii="Arial" w:eastAsia="Calibri" w:hAnsi="Arial" w:cs="Arial"/>
          <w:kern w:val="0"/>
          <w:sz w:val="24"/>
          <w:szCs w:val="24"/>
          <w14:ligatures w14:val="none"/>
        </w:rPr>
        <w:t>ticipated an increase of 3% for 2025-26.</w:t>
      </w:r>
    </w:p>
    <w:p w14:paraId="5716B9DA" w14:textId="77777777" w:rsidR="00A34392" w:rsidRDefault="00A34392" w:rsidP="00A34392">
      <w:pPr>
        <w:spacing w:after="0" w:line="240" w:lineRule="auto"/>
        <w:ind w:left="2160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tbl>
      <w:tblPr>
        <w:tblpPr w:leftFromText="180" w:rightFromText="180" w:vertAnchor="text" w:horzAnchor="margin" w:tblpXSpec="center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1130"/>
        <w:gridCol w:w="1130"/>
        <w:gridCol w:w="1130"/>
      </w:tblGrid>
      <w:tr w:rsidR="00A34392" w:rsidRPr="000B0704" w14:paraId="01977318" w14:textId="77777777" w:rsidTr="00A34392">
        <w:trPr>
          <w:trHeight w:val="442"/>
        </w:trPr>
        <w:tc>
          <w:tcPr>
            <w:tcW w:w="1130" w:type="dxa"/>
            <w:shd w:val="clear" w:color="auto" w:fill="auto"/>
          </w:tcPr>
          <w:p w14:paraId="37D776F1" w14:textId="766D435E" w:rsidR="00A34392" w:rsidRPr="000B0704" w:rsidRDefault="00A34392" w:rsidP="00A34392">
            <w:pPr>
              <w:spacing w:after="0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0B0704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Apr 2</w:t>
            </w:r>
            <w:r w:rsidR="00833617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130" w:type="dxa"/>
            <w:shd w:val="clear" w:color="auto" w:fill="auto"/>
          </w:tcPr>
          <w:p w14:paraId="5FFACE32" w14:textId="231EDDA6" w:rsidR="00A34392" w:rsidRPr="000B0704" w:rsidRDefault="00A34392" w:rsidP="00A34392">
            <w:pPr>
              <w:spacing w:after="0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0B0704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Apr 2</w:t>
            </w:r>
            <w:r w:rsidR="00981A16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130" w:type="dxa"/>
            <w:shd w:val="clear" w:color="auto" w:fill="auto"/>
          </w:tcPr>
          <w:p w14:paraId="33C53B6B" w14:textId="4B9D2F9A" w:rsidR="00A34392" w:rsidRPr="000B0704" w:rsidRDefault="00A34392" w:rsidP="00A34392">
            <w:pPr>
              <w:spacing w:after="0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0B0704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Apr 2</w:t>
            </w:r>
            <w:r w:rsidR="00981A16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130" w:type="dxa"/>
            <w:shd w:val="clear" w:color="auto" w:fill="auto"/>
          </w:tcPr>
          <w:p w14:paraId="308536E3" w14:textId="49D8D5CB" w:rsidR="00A34392" w:rsidRPr="000B0704" w:rsidRDefault="00A34392" w:rsidP="00A34392">
            <w:pPr>
              <w:spacing w:after="0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0B0704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Apr 2</w:t>
            </w:r>
            <w:r w:rsidR="00981A16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7</w:t>
            </w:r>
          </w:p>
        </w:tc>
      </w:tr>
      <w:tr w:rsidR="00A34392" w:rsidRPr="000B0704" w14:paraId="36FDA9E7" w14:textId="77777777" w:rsidTr="00A34392">
        <w:trPr>
          <w:trHeight w:val="442"/>
        </w:trPr>
        <w:tc>
          <w:tcPr>
            <w:tcW w:w="1130" w:type="dxa"/>
            <w:shd w:val="clear" w:color="auto" w:fill="auto"/>
          </w:tcPr>
          <w:p w14:paraId="2A26FDEB" w14:textId="77777777" w:rsidR="00A34392" w:rsidRPr="000B0704" w:rsidRDefault="00A34392" w:rsidP="00A34392">
            <w:pPr>
              <w:spacing w:after="0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0B0704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0%</w:t>
            </w:r>
          </w:p>
        </w:tc>
        <w:tc>
          <w:tcPr>
            <w:tcW w:w="1130" w:type="dxa"/>
            <w:shd w:val="clear" w:color="auto" w:fill="auto"/>
          </w:tcPr>
          <w:p w14:paraId="34E7DB91" w14:textId="77777777" w:rsidR="00A34392" w:rsidRPr="000B0704" w:rsidRDefault="00A34392" w:rsidP="00A34392">
            <w:pPr>
              <w:spacing w:after="0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0B0704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3%</w:t>
            </w:r>
          </w:p>
        </w:tc>
        <w:tc>
          <w:tcPr>
            <w:tcW w:w="1130" w:type="dxa"/>
            <w:shd w:val="clear" w:color="auto" w:fill="auto"/>
          </w:tcPr>
          <w:p w14:paraId="3DDF1BAF" w14:textId="77777777" w:rsidR="00A34392" w:rsidRPr="000B0704" w:rsidRDefault="00A34392" w:rsidP="00A34392">
            <w:pPr>
              <w:spacing w:after="0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0B0704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2%</w:t>
            </w:r>
          </w:p>
        </w:tc>
        <w:tc>
          <w:tcPr>
            <w:tcW w:w="1130" w:type="dxa"/>
            <w:shd w:val="clear" w:color="auto" w:fill="auto"/>
          </w:tcPr>
          <w:p w14:paraId="3335EE24" w14:textId="77777777" w:rsidR="00A34392" w:rsidRPr="000B0704" w:rsidRDefault="00A34392" w:rsidP="00A34392">
            <w:pPr>
              <w:spacing w:after="0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0B0704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2%</w:t>
            </w:r>
          </w:p>
        </w:tc>
      </w:tr>
    </w:tbl>
    <w:p w14:paraId="6BCD10E9" w14:textId="77777777" w:rsidR="00A34392" w:rsidRDefault="00A34392" w:rsidP="00A34392">
      <w:pPr>
        <w:spacing w:after="0" w:line="240" w:lineRule="auto"/>
        <w:ind w:left="216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19DC350" w14:textId="77777777" w:rsidR="00A34392" w:rsidRDefault="00A34392" w:rsidP="00A34392">
      <w:pPr>
        <w:spacing w:after="0" w:line="240" w:lineRule="auto"/>
        <w:ind w:left="216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2185743" w14:textId="77777777" w:rsidR="00A34392" w:rsidRDefault="00A34392" w:rsidP="00A34392">
      <w:pPr>
        <w:spacing w:after="0" w:line="240" w:lineRule="auto"/>
        <w:ind w:left="216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E3F457E" w14:textId="77777777" w:rsidR="00A34392" w:rsidRPr="001C2DE9" w:rsidRDefault="00A34392" w:rsidP="00A34392">
      <w:pPr>
        <w:spacing w:after="0" w:line="240" w:lineRule="auto"/>
        <w:ind w:left="216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9FD4F6C" w14:textId="77777777" w:rsidR="003945FC" w:rsidRDefault="003945FC" w:rsidP="003945FC">
      <w:pPr>
        <w:spacing w:after="0" w:line="240" w:lineRule="auto"/>
        <w:ind w:left="216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ACFD805" w14:textId="729C1C79" w:rsidR="005A4215" w:rsidRDefault="005A4215" w:rsidP="001C2DE9">
      <w:pPr>
        <w:numPr>
          <w:ilvl w:val="2"/>
          <w:numId w:val="28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Support Staff Superannuation</w:t>
      </w:r>
      <w:r w:rsidR="003945FC">
        <w:rPr>
          <w:rFonts w:ascii="Arial" w:eastAsia="Times New Roman" w:hAnsi="Arial" w:cs="Arial"/>
          <w:kern w:val="0"/>
          <w:sz w:val="24"/>
          <w:szCs w:val="24"/>
          <w14:ligatures w14:val="none"/>
        </w:rPr>
        <w:t>:</w:t>
      </w:r>
    </w:p>
    <w:p w14:paraId="52035455" w14:textId="77777777" w:rsidR="005A4215" w:rsidRDefault="005A4215" w:rsidP="005A4215">
      <w:pPr>
        <w:spacing w:after="0" w:line="240" w:lineRule="auto"/>
        <w:ind w:left="216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pPr w:leftFromText="180" w:rightFromText="180" w:vertAnchor="text" w:horzAnchor="margin" w:tblpXSpec="center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2"/>
        <w:gridCol w:w="1172"/>
        <w:gridCol w:w="1172"/>
        <w:gridCol w:w="1172"/>
      </w:tblGrid>
      <w:tr w:rsidR="005A4215" w:rsidRPr="00FF3E09" w14:paraId="0126FFC5" w14:textId="77777777" w:rsidTr="005A4215">
        <w:trPr>
          <w:trHeight w:val="490"/>
        </w:trPr>
        <w:tc>
          <w:tcPr>
            <w:tcW w:w="1172" w:type="dxa"/>
            <w:shd w:val="clear" w:color="auto" w:fill="auto"/>
          </w:tcPr>
          <w:p w14:paraId="3F9E7DA5" w14:textId="1BC0CF84" w:rsidR="005A4215" w:rsidRPr="00FF3E09" w:rsidRDefault="005A4215" w:rsidP="005A4215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FF3E09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Apr 2</w:t>
            </w:r>
            <w:r w:rsidR="00833617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172" w:type="dxa"/>
            <w:shd w:val="clear" w:color="auto" w:fill="auto"/>
          </w:tcPr>
          <w:p w14:paraId="3E46FE5B" w14:textId="60B9F195" w:rsidR="005A4215" w:rsidRPr="00FF3E09" w:rsidRDefault="005A4215" w:rsidP="005A4215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FF3E09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Apr 2</w:t>
            </w:r>
            <w:r w:rsidR="00833617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172" w:type="dxa"/>
            <w:shd w:val="clear" w:color="auto" w:fill="auto"/>
          </w:tcPr>
          <w:p w14:paraId="4498B39D" w14:textId="39F6D238" w:rsidR="005A4215" w:rsidRPr="00FF3E09" w:rsidRDefault="005A4215" w:rsidP="005A4215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FF3E09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Apr 2</w:t>
            </w:r>
            <w:r w:rsidR="00833617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172" w:type="dxa"/>
            <w:shd w:val="clear" w:color="auto" w:fill="auto"/>
          </w:tcPr>
          <w:p w14:paraId="312F5D9C" w14:textId="03725DA3" w:rsidR="005A4215" w:rsidRPr="00FF3E09" w:rsidRDefault="005A4215" w:rsidP="005A4215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FF3E09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Apr 2</w:t>
            </w:r>
            <w:r w:rsidR="00833617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7</w:t>
            </w:r>
          </w:p>
        </w:tc>
      </w:tr>
      <w:tr w:rsidR="005A4215" w:rsidRPr="00FF3E09" w14:paraId="7F34A13A" w14:textId="77777777" w:rsidTr="005A4215">
        <w:trPr>
          <w:trHeight w:val="490"/>
        </w:trPr>
        <w:tc>
          <w:tcPr>
            <w:tcW w:w="1172" w:type="dxa"/>
            <w:shd w:val="clear" w:color="auto" w:fill="auto"/>
          </w:tcPr>
          <w:p w14:paraId="502ED0BA" w14:textId="77777777" w:rsidR="005A4215" w:rsidRPr="00FF3E09" w:rsidRDefault="005A4215" w:rsidP="005A4215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FF3E09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24.10%</w:t>
            </w:r>
          </w:p>
        </w:tc>
        <w:tc>
          <w:tcPr>
            <w:tcW w:w="1172" w:type="dxa"/>
            <w:shd w:val="clear" w:color="auto" w:fill="auto"/>
          </w:tcPr>
          <w:p w14:paraId="2F0A5733" w14:textId="77777777" w:rsidR="005A4215" w:rsidRPr="00FF3E09" w:rsidRDefault="005A4215" w:rsidP="005A4215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FF3E09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24.10%</w:t>
            </w:r>
          </w:p>
        </w:tc>
        <w:tc>
          <w:tcPr>
            <w:tcW w:w="1172" w:type="dxa"/>
            <w:shd w:val="clear" w:color="auto" w:fill="auto"/>
          </w:tcPr>
          <w:p w14:paraId="3AC0067C" w14:textId="77777777" w:rsidR="005A4215" w:rsidRPr="00FF3E09" w:rsidRDefault="005A4215" w:rsidP="005A4215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FF3E09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24.10%</w:t>
            </w:r>
          </w:p>
        </w:tc>
        <w:tc>
          <w:tcPr>
            <w:tcW w:w="1172" w:type="dxa"/>
            <w:shd w:val="clear" w:color="auto" w:fill="auto"/>
          </w:tcPr>
          <w:p w14:paraId="73C59D68" w14:textId="77777777" w:rsidR="005A4215" w:rsidRPr="00FF3E09" w:rsidRDefault="005A4215" w:rsidP="005A4215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FF3E09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24.10%</w:t>
            </w:r>
          </w:p>
        </w:tc>
      </w:tr>
    </w:tbl>
    <w:p w14:paraId="4863D378" w14:textId="77777777" w:rsidR="005A4215" w:rsidRDefault="005A4215" w:rsidP="005A4215">
      <w:pPr>
        <w:spacing w:after="0" w:line="240" w:lineRule="auto"/>
        <w:ind w:left="216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FD295E9" w14:textId="77777777" w:rsidR="005A4215" w:rsidRDefault="005A4215" w:rsidP="005A4215">
      <w:pPr>
        <w:spacing w:after="0" w:line="240" w:lineRule="auto"/>
        <w:ind w:left="216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9BFFD87" w14:textId="77777777" w:rsidR="005A4215" w:rsidRDefault="005A4215" w:rsidP="005A4215">
      <w:pPr>
        <w:spacing w:after="0" w:line="240" w:lineRule="auto"/>
        <w:ind w:left="216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308AE72" w14:textId="77777777" w:rsidR="005A4215" w:rsidRDefault="005A4215" w:rsidP="005A4215">
      <w:pPr>
        <w:spacing w:after="0" w:line="240" w:lineRule="auto"/>
        <w:ind w:left="216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03E9CBD" w14:textId="77777777" w:rsidR="005A4215" w:rsidRPr="005A4215" w:rsidRDefault="005A4215" w:rsidP="005A4215">
      <w:pPr>
        <w:spacing w:after="0" w:line="240" w:lineRule="auto"/>
        <w:ind w:left="216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AD33999" w14:textId="5FFE5355" w:rsidR="000B0704" w:rsidRPr="004C4E38" w:rsidRDefault="000B0704" w:rsidP="001C2DE9">
      <w:pPr>
        <w:numPr>
          <w:ilvl w:val="2"/>
          <w:numId w:val="28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C2DE9">
        <w:rPr>
          <w:rFonts w:ascii="Arial" w:eastAsia="Calibri" w:hAnsi="Arial" w:cs="Arial"/>
          <w:kern w:val="0"/>
          <w:sz w:val="24"/>
          <w:szCs w:val="24"/>
          <w14:ligatures w14:val="none"/>
        </w:rPr>
        <w:t>Salaries for Custom scales</w:t>
      </w:r>
      <w:r w:rsidR="0038657B" w:rsidRPr="001C2DE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- </w:t>
      </w:r>
      <w:r w:rsidRPr="001C2DE9">
        <w:rPr>
          <w:rFonts w:ascii="Arial" w:eastAsia="Calibri" w:hAnsi="Arial" w:cs="Arial"/>
          <w:kern w:val="0"/>
          <w:sz w:val="24"/>
          <w:szCs w:val="24"/>
          <w14:ligatures w14:val="none"/>
        </w:rPr>
        <w:t>Please speak to your Link Officers</w:t>
      </w:r>
    </w:p>
    <w:p w14:paraId="4DBFAF25" w14:textId="77777777" w:rsidR="004C4E38" w:rsidRDefault="004C4E38" w:rsidP="004C4E38">
      <w:pPr>
        <w:spacing w:after="0" w:line="240" w:lineRule="auto"/>
        <w:ind w:left="216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BA601ED" w14:textId="77777777" w:rsidR="007C38E5" w:rsidRPr="001C2DE9" w:rsidRDefault="007C38E5" w:rsidP="004C4E38">
      <w:pPr>
        <w:spacing w:after="0" w:line="240" w:lineRule="auto"/>
        <w:ind w:left="216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C59B11D" w14:textId="77777777" w:rsidR="00C854A1" w:rsidRDefault="004C4E38" w:rsidP="00C854A1">
      <w:pPr>
        <w:pStyle w:val="ListParagraph"/>
        <w:numPr>
          <w:ilvl w:val="0"/>
          <w:numId w:val="35"/>
        </w:numPr>
        <w:spacing w:after="0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4C4E38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Overview – </w:t>
      </w:r>
      <w:r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Opening Balances</w:t>
      </w:r>
    </w:p>
    <w:p w14:paraId="5ACA7082" w14:textId="77777777" w:rsidR="001550D3" w:rsidRDefault="001550D3" w:rsidP="001550D3">
      <w:pPr>
        <w:pStyle w:val="ListParagraph"/>
        <w:spacing w:after="0"/>
        <w:ind w:left="430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</w:p>
    <w:p w14:paraId="5EB64741" w14:textId="54E3301D" w:rsidR="00093F7B" w:rsidRPr="00093F7B" w:rsidRDefault="00C854A1" w:rsidP="001550D3">
      <w:pPr>
        <w:pStyle w:val="ListParagraph"/>
        <w:numPr>
          <w:ilvl w:val="1"/>
          <w:numId w:val="35"/>
        </w:numPr>
        <w:spacing w:after="0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C854A1">
        <w:rPr>
          <w:rFonts w:ascii="Arial" w:eastAsia="Calibri" w:hAnsi="Arial" w:cs="Arial"/>
          <w:kern w:val="0"/>
          <w:sz w:val="24"/>
          <w:szCs w:val="24"/>
          <w14:ligatures w14:val="none"/>
        </w:rPr>
        <w:t>Both</w:t>
      </w:r>
      <w:r w:rsidR="001550D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Revenue and Capital Brought Forward Balances need to be </w:t>
      </w:r>
      <w:r w:rsidR="00F62A0F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updated and/or </w:t>
      </w:r>
      <w:r w:rsidR="001550D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added </w:t>
      </w:r>
      <w:r w:rsidR="00093F7B">
        <w:rPr>
          <w:rFonts w:ascii="Arial" w:eastAsia="Calibri" w:hAnsi="Arial" w:cs="Arial"/>
          <w:kern w:val="0"/>
          <w:sz w:val="24"/>
          <w:szCs w:val="24"/>
          <w14:ligatures w14:val="none"/>
        </w:rPr>
        <w:t>here</w:t>
      </w:r>
      <w:r w:rsidR="00F62A0F">
        <w:rPr>
          <w:rFonts w:ascii="Arial" w:eastAsia="Calibri" w:hAnsi="Arial" w:cs="Arial"/>
          <w:kern w:val="0"/>
          <w:sz w:val="24"/>
          <w:szCs w:val="24"/>
          <w14:ligatures w14:val="none"/>
        </w:rPr>
        <w:t>.</w:t>
      </w:r>
    </w:p>
    <w:p w14:paraId="436518AF" w14:textId="77777777" w:rsidR="00093F7B" w:rsidRDefault="00093F7B" w:rsidP="00093F7B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FDAF28A" w14:textId="50D6A8DE" w:rsidR="000B0704" w:rsidRPr="000B0704" w:rsidRDefault="000B0704" w:rsidP="000B0704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0D979903" w14:textId="77777777" w:rsidR="000B0704" w:rsidRPr="000B0704" w:rsidRDefault="000B0704" w:rsidP="000B0704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0BD5CBC1" w14:textId="0AF4ED73" w:rsidR="000B0704" w:rsidRPr="000B0704" w:rsidRDefault="000B0704" w:rsidP="000B0704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0B0704">
        <w:rPr>
          <w:rFonts w:ascii="Arial" w:eastAsia="Calibri" w:hAnsi="Arial" w:cs="Arial"/>
          <w:kern w:val="0"/>
          <w:sz w:val="24"/>
          <w:szCs w:val="24"/>
          <w14:ligatures w14:val="none"/>
        </w:rPr>
        <w:t>If you have any questions or wish to discuss any of the systems further, please contact the support desk:</w:t>
      </w:r>
    </w:p>
    <w:p w14:paraId="23F65F6A" w14:textId="77777777" w:rsidR="000B0704" w:rsidRPr="000B0704" w:rsidRDefault="000B0704" w:rsidP="000B0704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0B0704">
        <w:rPr>
          <w:rFonts w:ascii="Arial" w:eastAsia="Calibri" w:hAnsi="Arial" w:cs="Arial"/>
          <w:kern w:val="0"/>
          <w:sz w:val="24"/>
          <w:szCs w:val="24"/>
          <w14:ligatures w14:val="none"/>
        </w:rPr>
        <w:t>Email Address: sbsonline@schoolbusinessservices.co.uk</w:t>
      </w:r>
    </w:p>
    <w:p w14:paraId="3DB7371B" w14:textId="77777777" w:rsidR="000B0704" w:rsidRPr="000B0704" w:rsidRDefault="000B0704" w:rsidP="000B0704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0B0704">
        <w:rPr>
          <w:rFonts w:ascii="Arial" w:eastAsia="Calibri" w:hAnsi="Arial" w:cs="Arial"/>
          <w:kern w:val="0"/>
          <w:sz w:val="24"/>
          <w:szCs w:val="24"/>
          <w14:ligatures w14:val="none"/>
        </w:rPr>
        <w:t>Telephone number: 0345 222 1551 Option 8</w:t>
      </w:r>
    </w:p>
    <w:p w14:paraId="38C9D93B" w14:textId="77777777" w:rsidR="000B0704" w:rsidRPr="000B0704" w:rsidRDefault="000B0704" w:rsidP="000B0704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29F7EC8" w14:textId="77777777" w:rsidR="000B0704" w:rsidRPr="000B0704" w:rsidRDefault="000B0704" w:rsidP="000B0704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0B0704">
        <w:rPr>
          <w:rFonts w:ascii="Arial" w:eastAsia="Calibri" w:hAnsi="Arial" w:cs="Arial"/>
          <w:kern w:val="0"/>
          <w:sz w:val="24"/>
          <w:szCs w:val="24"/>
          <w14:ligatures w14:val="none"/>
        </w:rPr>
        <w:t>Schools Finance Team</w:t>
      </w:r>
    </w:p>
    <w:p w14:paraId="2BCF8A09" w14:textId="41633230" w:rsidR="000B0704" w:rsidRPr="000B0704" w:rsidRDefault="00A92706" w:rsidP="000B0704">
      <w:pPr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March</w:t>
      </w:r>
      <w:r w:rsidR="000B0704" w:rsidRPr="000B070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202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5</w:t>
      </w:r>
    </w:p>
    <w:p w14:paraId="22B7DFEC" w14:textId="77777777" w:rsidR="000B0704" w:rsidRDefault="000B0704"/>
    <w:sectPr w:rsidR="000B0704" w:rsidSect="000B07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A4AB0" w14:textId="77777777" w:rsidR="00B949A2" w:rsidRDefault="00B949A2" w:rsidP="00B52627">
      <w:pPr>
        <w:spacing w:after="0" w:line="240" w:lineRule="auto"/>
      </w:pPr>
      <w:r>
        <w:separator/>
      </w:r>
    </w:p>
  </w:endnote>
  <w:endnote w:type="continuationSeparator" w:id="0">
    <w:p w14:paraId="7DDAD445" w14:textId="77777777" w:rsidR="00B949A2" w:rsidRDefault="00B949A2" w:rsidP="00B52627">
      <w:pPr>
        <w:spacing w:after="0" w:line="240" w:lineRule="auto"/>
      </w:pPr>
      <w:r>
        <w:continuationSeparator/>
      </w:r>
    </w:p>
  </w:endnote>
  <w:endnote w:type="continuationNotice" w:id="1">
    <w:p w14:paraId="762C0816" w14:textId="77777777" w:rsidR="00B949A2" w:rsidRDefault="00B949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9546F" w14:textId="77777777" w:rsidR="00B7533C" w:rsidRDefault="00833617" w:rsidP="00BA13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68E76F" w14:textId="77777777" w:rsidR="00B7533C" w:rsidRDefault="00B7533C" w:rsidP="00074F8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64702" w14:textId="77777777" w:rsidR="00B7533C" w:rsidRDefault="00833617" w:rsidP="00BA13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A0F01AD" w14:textId="77777777" w:rsidR="00B7533C" w:rsidRDefault="00B7533C" w:rsidP="00074F8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DBD69" w14:textId="77777777" w:rsidR="00B7533C" w:rsidRDefault="00B753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7354B" w14:textId="77777777" w:rsidR="00B949A2" w:rsidRDefault="00B949A2" w:rsidP="00B52627">
      <w:pPr>
        <w:spacing w:after="0" w:line="240" w:lineRule="auto"/>
      </w:pPr>
      <w:r>
        <w:separator/>
      </w:r>
    </w:p>
  </w:footnote>
  <w:footnote w:type="continuationSeparator" w:id="0">
    <w:p w14:paraId="265535AF" w14:textId="77777777" w:rsidR="00B949A2" w:rsidRDefault="00B949A2" w:rsidP="00B52627">
      <w:pPr>
        <w:spacing w:after="0" w:line="240" w:lineRule="auto"/>
      </w:pPr>
      <w:r>
        <w:continuationSeparator/>
      </w:r>
    </w:p>
  </w:footnote>
  <w:footnote w:type="continuationNotice" w:id="1">
    <w:p w14:paraId="4C570FA9" w14:textId="77777777" w:rsidR="00B949A2" w:rsidRDefault="00B949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1247E" w14:textId="77777777" w:rsidR="00B7533C" w:rsidRDefault="00B753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272C4" w14:textId="77777777" w:rsidR="00B7533C" w:rsidRDefault="00B753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A3337" w14:textId="77777777" w:rsidR="00B7533C" w:rsidRDefault="00B753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476A4"/>
    <w:multiLevelType w:val="hybridMultilevel"/>
    <w:tmpl w:val="6C8CAF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4F7C02"/>
    <w:multiLevelType w:val="hybridMultilevel"/>
    <w:tmpl w:val="122EB09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4C2001"/>
    <w:multiLevelType w:val="hybridMultilevel"/>
    <w:tmpl w:val="7D128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0597F"/>
    <w:multiLevelType w:val="hybridMultilevel"/>
    <w:tmpl w:val="51582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2122C"/>
    <w:multiLevelType w:val="hybridMultilevel"/>
    <w:tmpl w:val="CE006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D4092"/>
    <w:multiLevelType w:val="hybridMultilevel"/>
    <w:tmpl w:val="1E783CC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07786"/>
    <w:multiLevelType w:val="hybridMultilevel"/>
    <w:tmpl w:val="6FFA677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17582"/>
    <w:multiLevelType w:val="multilevel"/>
    <w:tmpl w:val="05169E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7218AD"/>
    <w:multiLevelType w:val="hybridMultilevel"/>
    <w:tmpl w:val="C60AE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B62AA"/>
    <w:multiLevelType w:val="hybridMultilevel"/>
    <w:tmpl w:val="DFC8B3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25375B"/>
    <w:multiLevelType w:val="hybridMultilevel"/>
    <w:tmpl w:val="6368E93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0E0F98"/>
    <w:multiLevelType w:val="hybridMultilevel"/>
    <w:tmpl w:val="63CAA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61A30"/>
    <w:multiLevelType w:val="hybridMultilevel"/>
    <w:tmpl w:val="4F82B804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0D185E"/>
    <w:multiLevelType w:val="hybridMultilevel"/>
    <w:tmpl w:val="F82443D2"/>
    <w:lvl w:ilvl="0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574BCB"/>
    <w:multiLevelType w:val="hybridMultilevel"/>
    <w:tmpl w:val="6E681CC4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76A1984"/>
    <w:multiLevelType w:val="hybridMultilevel"/>
    <w:tmpl w:val="3E80091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3CE4162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695B24"/>
    <w:multiLevelType w:val="hybridMultilevel"/>
    <w:tmpl w:val="A1D29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027DB"/>
    <w:multiLevelType w:val="hybridMultilevel"/>
    <w:tmpl w:val="9BFCB5CA"/>
    <w:lvl w:ilvl="0" w:tplc="08090003">
      <w:start w:val="1"/>
      <w:numFmt w:val="bullet"/>
      <w:lvlText w:val="o"/>
      <w:lvlJc w:val="left"/>
      <w:pPr>
        <w:ind w:left="43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8" w15:restartNumberingAfterBreak="0">
    <w:nsid w:val="4EC067C9"/>
    <w:multiLevelType w:val="hybridMultilevel"/>
    <w:tmpl w:val="4C1675E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702F83"/>
    <w:multiLevelType w:val="multilevel"/>
    <w:tmpl w:val="01AE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B75B9B"/>
    <w:multiLevelType w:val="hybridMultilevel"/>
    <w:tmpl w:val="2E1090D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62786"/>
    <w:multiLevelType w:val="hybridMultilevel"/>
    <w:tmpl w:val="B8FAE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781120"/>
    <w:multiLevelType w:val="hybridMultilevel"/>
    <w:tmpl w:val="6A7803E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15C569A"/>
    <w:multiLevelType w:val="hybridMultilevel"/>
    <w:tmpl w:val="180CCA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477D1D"/>
    <w:multiLevelType w:val="hybridMultilevel"/>
    <w:tmpl w:val="28688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010FC"/>
    <w:multiLevelType w:val="hybridMultilevel"/>
    <w:tmpl w:val="C184624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BF4CBB"/>
    <w:multiLevelType w:val="hybridMultilevel"/>
    <w:tmpl w:val="D744E6D0"/>
    <w:lvl w:ilvl="0" w:tplc="08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658C7461"/>
    <w:multiLevelType w:val="hybridMultilevel"/>
    <w:tmpl w:val="0952C99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4E4B5D"/>
    <w:multiLevelType w:val="hybridMultilevel"/>
    <w:tmpl w:val="F8125C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4A18BB"/>
    <w:multiLevelType w:val="hybridMultilevel"/>
    <w:tmpl w:val="E25806F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EA0305C"/>
    <w:multiLevelType w:val="hybridMultilevel"/>
    <w:tmpl w:val="8CE839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90619E"/>
    <w:multiLevelType w:val="hybridMultilevel"/>
    <w:tmpl w:val="98080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6033A"/>
    <w:multiLevelType w:val="hybridMultilevel"/>
    <w:tmpl w:val="C4187F3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F73CD"/>
    <w:multiLevelType w:val="hybridMultilevel"/>
    <w:tmpl w:val="5C36F07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E6F4024"/>
    <w:multiLevelType w:val="hybridMultilevel"/>
    <w:tmpl w:val="B16E7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277585">
    <w:abstractNumId w:val="3"/>
  </w:num>
  <w:num w:numId="2" w16cid:durableId="198516940">
    <w:abstractNumId w:val="27"/>
  </w:num>
  <w:num w:numId="3" w16cid:durableId="1947885433">
    <w:abstractNumId w:val="6"/>
  </w:num>
  <w:num w:numId="4" w16cid:durableId="1805582485">
    <w:abstractNumId w:val="5"/>
  </w:num>
  <w:num w:numId="5" w16cid:durableId="1518689943">
    <w:abstractNumId w:val="15"/>
  </w:num>
  <w:num w:numId="6" w16cid:durableId="277493774">
    <w:abstractNumId w:val="34"/>
  </w:num>
  <w:num w:numId="7" w16cid:durableId="443579286">
    <w:abstractNumId w:val="29"/>
  </w:num>
  <w:num w:numId="8" w16cid:durableId="1547179688">
    <w:abstractNumId w:val="14"/>
  </w:num>
  <w:num w:numId="9" w16cid:durableId="1739672884">
    <w:abstractNumId w:val="12"/>
  </w:num>
  <w:num w:numId="10" w16cid:durableId="160201571">
    <w:abstractNumId w:val="23"/>
  </w:num>
  <w:num w:numId="11" w16cid:durableId="1161848152">
    <w:abstractNumId w:val="1"/>
  </w:num>
  <w:num w:numId="12" w16cid:durableId="508639346">
    <w:abstractNumId w:val="33"/>
  </w:num>
  <w:num w:numId="13" w16cid:durableId="528490804">
    <w:abstractNumId w:val="11"/>
  </w:num>
  <w:num w:numId="14" w16cid:durableId="1894347999">
    <w:abstractNumId w:val="20"/>
  </w:num>
  <w:num w:numId="15" w16cid:durableId="422380106">
    <w:abstractNumId w:val="2"/>
  </w:num>
  <w:num w:numId="16" w16cid:durableId="1636981984">
    <w:abstractNumId w:val="8"/>
  </w:num>
  <w:num w:numId="17" w16cid:durableId="1328635067">
    <w:abstractNumId w:val="9"/>
  </w:num>
  <w:num w:numId="18" w16cid:durableId="822359453">
    <w:abstractNumId w:val="18"/>
  </w:num>
  <w:num w:numId="19" w16cid:durableId="1182547426">
    <w:abstractNumId w:val="21"/>
  </w:num>
  <w:num w:numId="20" w16cid:durableId="1489709364">
    <w:abstractNumId w:val="31"/>
  </w:num>
  <w:num w:numId="21" w16cid:durableId="106627946">
    <w:abstractNumId w:val="4"/>
  </w:num>
  <w:num w:numId="22" w16cid:durableId="351615645">
    <w:abstractNumId w:val="25"/>
  </w:num>
  <w:num w:numId="23" w16cid:durableId="762989267">
    <w:abstractNumId w:val="16"/>
  </w:num>
  <w:num w:numId="24" w16cid:durableId="1685090567">
    <w:abstractNumId w:val="26"/>
  </w:num>
  <w:num w:numId="25" w16cid:durableId="2034185813">
    <w:abstractNumId w:val="10"/>
  </w:num>
  <w:num w:numId="26" w16cid:durableId="33695826">
    <w:abstractNumId w:val="13"/>
  </w:num>
  <w:num w:numId="27" w16cid:durableId="1364552327">
    <w:abstractNumId w:val="28"/>
  </w:num>
  <w:num w:numId="28" w16cid:durableId="2068917111">
    <w:abstractNumId w:val="30"/>
  </w:num>
  <w:num w:numId="29" w16cid:durableId="1996957823">
    <w:abstractNumId w:val="22"/>
  </w:num>
  <w:num w:numId="30" w16cid:durableId="403914455">
    <w:abstractNumId w:val="0"/>
  </w:num>
  <w:num w:numId="31" w16cid:durableId="305165671">
    <w:abstractNumId w:val="19"/>
  </w:num>
  <w:num w:numId="32" w16cid:durableId="1020008642">
    <w:abstractNumId w:val="7"/>
  </w:num>
  <w:num w:numId="33" w16cid:durableId="1674453170">
    <w:abstractNumId w:val="32"/>
  </w:num>
  <w:num w:numId="34" w16cid:durableId="1900752163">
    <w:abstractNumId w:val="24"/>
  </w:num>
  <w:num w:numId="35" w16cid:durableId="12011658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04"/>
    <w:rsid w:val="00035589"/>
    <w:rsid w:val="00080FFC"/>
    <w:rsid w:val="00093F7B"/>
    <w:rsid w:val="000B0704"/>
    <w:rsid w:val="000B641F"/>
    <w:rsid w:val="000D3A7A"/>
    <w:rsid w:val="000D49F0"/>
    <w:rsid w:val="000E182C"/>
    <w:rsid w:val="000F5BCD"/>
    <w:rsid w:val="000F7541"/>
    <w:rsid w:val="00100CB4"/>
    <w:rsid w:val="00101FC2"/>
    <w:rsid w:val="00106F27"/>
    <w:rsid w:val="001120A7"/>
    <w:rsid w:val="001347D5"/>
    <w:rsid w:val="001379AC"/>
    <w:rsid w:val="0015293F"/>
    <w:rsid w:val="001550D3"/>
    <w:rsid w:val="00155D96"/>
    <w:rsid w:val="001748EC"/>
    <w:rsid w:val="00195F4E"/>
    <w:rsid w:val="001A1B2E"/>
    <w:rsid w:val="001C2DE9"/>
    <w:rsid w:val="001D4783"/>
    <w:rsid w:val="001D61F9"/>
    <w:rsid w:val="001F65FF"/>
    <w:rsid w:val="00227DE2"/>
    <w:rsid w:val="002330AE"/>
    <w:rsid w:val="00254798"/>
    <w:rsid w:val="002624B2"/>
    <w:rsid w:val="00267E41"/>
    <w:rsid w:val="002B62B4"/>
    <w:rsid w:val="002C679C"/>
    <w:rsid w:val="002F74A4"/>
    <w:rsid w:val="003041A0"/>
    <w:rsid w:val="00312752"/>
    <w:rsid w:val="00320A8B"/>
    <w:rsid w:val="00335F92"/>
    <w:rsid w:val="0038657B"/>
    <w:rsid w:val="00392047"/>
    <w:rsid w:val="003945FC"/>
    <w:rsid w:val="003A34BE"/>
    <w:rsid w:val="003A67B9"/>
    <w:rsid w:val="003D0E9A"/>
    <w:rsid w:val="003F6C14"/>
    <w:rsid w:val="004142D5"/>
    <w:rsid w:val="004523B0"/>
    <w:rsid w:val="00496DB2"/>
    <w:rsid w:val="004A28B4"/>
    <w:rsid w:val="004C1DB8"/>
    <w:rsid w:val="004C4E38"/>
    <w:rsid w:val="004C62EA"/>
    <w:rsid w:val="004C6583"/>
    <w:rsid w:val="004C68B2"/>
    <w:rsid w:val="004D06BF"/>
    <w:rsid w:val="004D397D"/>
    <w:rsid w:val="005000BF"/>
    <w:rsid w:val="005045DA"/>
    <w:rsid w:val="00517BE2"/>
    <w:rsid w:val="00531387"/>
    <w:rsid w:val="005372E6"/>
    <w:rsid w:val="00545F37"/>
    <w:rsid w:val="00570C11"/>
    <w:rsid w:val="005828E3"/>
    <w:rsid w:val="005A03DC"/>
    <w:rsid w:val="005A0899"/>
    <w:rsid w:val="005A4215"/>
    <w:rsid w:val="006031DA"/>
    <w:rsid w:val="00645B19"/>
    <w:rsid w:val="00646B63"/>
    <w:rsid w:val="0066641F"/>
    <w:rsid w:val="00671821"/>
    <w:rsid w:val="00681833"/>
    <w:rsid w:val="006858E9"/>
    <w:rsid w:val="00696C8F"/>
    <w:rsid w:val="006A1DBD"/>
    <w:rsid w:val="006B4B09"/>
    <w:rsid w:val="006D353C"/>
    <w:rsid w:val="00700F11"/>
    <w:rsid w:val="00712DC5"/>
    <w:rsid w:val="00745DED"/>
    <w:rsid w:val="00764565"/>
    <w:rsid w:val="00764CFB"/>
    <w:rsid w:val="007669DF"/>
    <w:rsid w:val="00773242"/>
    <w:rsid w:val="007A3722"/>
    <w:rsid w:val="007C38E5"/>
    <w:rsid w:val="007E0098"/>
    <w:rsid w:val="007F6EB1"/>
    <w:rsid w:val="0081766F"/>
    <w:rsid w:val="0082670C"/>
    <w:rsid w:val="00833617"/>
    <w:rsid w:val="00840820"/>
    <w:rsid w:val="00843A30"/>
    <w:rsid w:val="00856F71"/>
    <w:rsid w:val="008621B8"/>
    <w:rsid w:val="008A4034"/>
    <w:rsid w:val="008D7D76"/>
    <w:rsid w:val="008F0F7F"/>
    <w:rsid w:val="0090054C"/>
    <w:rsid w:val="00940634"/>
    <w:rsid w:val="00961CEA"/>
    <w:rsid w:val="00965863"/>
    <w:rsid w:val="00981A16"/>
    <w:rsid w:val="009A453B"/>
    <w:rsid w:val="009B6553"/>
    <w:rsid w:val="009C69B3"/>
    <w:rsid w:val="009D16C0"/>
    <w:rsid w:val="009E33D6"/>
    <w:rsid w:val="00A01081"/>
    <w:rsid w:val="00A25D39"/>
    <w:rsid w:val="00A34392"/>
    <w:rsid w:val="00A43290"/>
    <w:rsid w:val="00A54C80"/>
    <w:rsid w:val="00A77A3A"/>
    <w:rsid w:val="00A82BBF"/>
    <w:rsid w:val="00A92706"/>
    <w:rsid w:val="00AC675C"/>
    <w:rsid w:val="00AD293C"/>
    <w:rsid w:val="00AD49FB"/>
    <w:rsid w:val="00AE20EA"/>
    <w:rsid w:val="00B11228"/>
    <w:rsid w:val="00B34F3E"/>
    <w:rsid w:val="00B507BE"/>
    <w:rsid w:val="00B52627"/>
    <w:rsid w:val="00B63023"/>
    <w:rsid w:val="00B67D01"/>
    <w:rsid w:val="00B7533C"/>
    <w:rsid w:val="00B84779"/>
    <w:rsid w:val="00B949A2"/>
    <w:rsid w:val="00BA3A2C"/>
    <w:rsid w:val="00BF049E"/>
    <w:rsid w:val="00C02D1C"/>
    <w:rsid w:val="00C248DB"/>
    <w:rsid w:val="00C328A0"/>
    <w:rsid w:val="00C32A43"/>
    <w:rsid w:val="00C5765F"/>
    <w:rsid w:val="00C75FC3"/>
    <w:rsid w:val="00C81EFB"/>
    <w:rsid w:val="00C854A1"/>
    <w:rsid w:val="00D02FFC"/>
    <w:rsid w:val="00D35F2E"/>
    <w:rsid w:val="00D522FC"/>
    <w:rsid w:val="00D54033"/>
    <w:rsid w:val="00D553E3"/>
    <w:rsid w:val="00D605BF"/>
    <w:rsid w:val="00D67A68"/>
    <w:rsid w:val="00DB12F9"/>
    <w:rsid w:val="00DD1C9D"/>
    <w:rsid w:val="00DD34C4"/>
    <w:rsid w:val="00DD52DF"/>
    <w:rsid w:val="00E010C0"/>
    <w:rsid w:val="00E17B54"/>
    <w:rsid w:val="00E315F1"/>
    <w:rsid w:val="00E678F5"/>
    <w:rsid w:val="00E73B01"/>
    <w:rsid w:val="00E954E9"/>
    <w:rsid w:val="00EC7009"/>
    <w:rsid w:val="00F14677"/>
    <w:rsid w:val="00F538DB"/>
    <w:rsid w:val="00F62A0F"/>
    <w:rsid w:val="00FA1269"/>
    <w:rsid w:val="00FF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7DFD9"/>
  <w15:chartTrackingRefBased/>
  <w15:docId w15:val="{20A04867-4269-480C-8A09-D5A8DD69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07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0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07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07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07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07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07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07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07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07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07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07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07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07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07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07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07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07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07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0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07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07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0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07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07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07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07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07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0704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semiHidden/>
    <w:unhideWhenUsed/>
    <w:rsid w:val="000B07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0704"/>
  </w:style>
  <w:style w:type="character" w:styleId="PageNumber">
    <w:name w:val="page number"/>
    <w:basedOn w:val="DefaultParagraphFont"/>
    <w:rsid w:val="000B0704"/>
  </w:style>
  <w:style w:type="paragraph" w:styleId="Header">
    <w:name w:val="header"/>
    <w:basedOn w:val="Normal"/>
    <w:link w:val="HeaderChar"/>
    <w:rsid w:val="000B070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rsid w:val="000B070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2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bbfdf82c-52d2-4d4d-96ea-a7a5fb009161" xsi:nil="true"/>
    <lcf76f155ced4ddcb4097134ff3c332f xmlns="bbfdf82c-52d2-4d4d-96ea-a7a5fb009161">
      <Terms xmlns="http://schemas.microsoft.com/office/infopath/2007/PartnerControls"/>
    </lcf76f155ced4ddcb4097134ff3c332f>
    <TaxCatchAll xmlns="962316f4-5d4e-44a8-a5ef-32b9ccfcf8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917BF2E65A01458C8572B710C39C45" ma:contentTypeVersion="19" ma:contentTypeDescription="Create a new document." ma:contentTypeScope="" ma:versionID="3b0db50d01dc209ce58ea8cf55eaf2de">
  <xsd:schema xmlns:xsd="http://www.w3.org/2001/XMLSchema" xmlns:xs="http://www.w3.org/2001/XMLSchema" xmlns:p="http://schemas.microsoft.com/office/2006/metadata/properties" xmlns:ns2="962316f4-5d4e-44a8-a5ef-32b9ccfcf81e" xmlns:ns3="bbfdf82c-52d2-4d4d-96ea-a7a5fb009161" targetNamespace="http://schemas.microsoft.com/office/2006/metadata/properties" ma:root="true" ma:fieldsID="8ca934a499e0e41166d0ab8b8de97da5" ns2:_="" ns3:_="">
    <xsd:import namespace="962316f4-5d4e-44a8-a5ef-32b9ccfcf81e"/>
    <xsd:import namespace="bbfdf82c-52d2-4d4d-96ea-a7a5fb00916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Order0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16f4-5d4e-44a8-a5ef-32b9ccfcf8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59590d-4980-4a2f-aed4-1319437f1000}" ma:internalName="TaxCatchAll" ma:showField="CatchAllData" ma:web="962316f4-5d4e-44a8-a5ef-32b9ccfcf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df82c-52d2-4d4d-96ea-a7a5fb009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5d32d0-dd38-4d2f-b4b0-3860cb1feb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Order0" ma:index="24" nillable="true" ma:displayName="Order" ma:format="Dropdown" ma:internalName="Order0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948FF4-2C0A-4740-B0AB-A01F8F1A7C3A}">
  <ds:schemaRefs>
    <ds:schemaRef ds:uri="http://schemas.microsoft.com/office/2006/metadata/properties"/>
    <ds:schemaRef ds:uri="http://schemas.microsoft.com/office/infopath/2007/PartnerControls"/>
    <ds:schemaRef ds:uri="bbfdf82c-52d2-4d4d-96ea-a7a5fb009161"/>
    <ds:schemaRef ds:uri="962316f4-5d4e-44a8-a5ef-32b9ccfcf81e"/>
  </ds:schemaRefs>
</ds:datastoreItem>
</file>

<file path=customXml/itemProps2.xml><?xml version="1.0" encoding="utf-8"?>
<ds:datastoreItem xmlns:ds="http://schemas.openxmlformats.org/officeDocument/2006/customXml" ds:itemID="{005A1B54-6647-43ED-A65B-8314F01D0D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14DC2C-1077-45C5-B6C9-8D9735D0C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316f4-5d4e-44a8-a5ef-32b9ccfcf81e"/>
    <ds:schemaRef ds:uri="bbfdf82c-52d2-4d4d-96ea-a7a5fb0091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Davinder Devgon</dc:creator>
  <cp:keywords/>
  <dc:description/>
  <cp:lastModifiedBy>Greg Watson (Schools Finance)</cp:lastModifiedBy>
  <cp:revision>4</cp:revision>
  <cp:lastPrinted>2025-03-06T16:14:00Z</cp:lastPrinted>
  <dcterms:created xsi:type="dcterms:W3CDTF">2025-03-12T17:54:00Z</dcterms:created>
  <dcterms:modified xsi:type="dcterms:W3CDTF">2025-08-12T08:51:00Z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8edf35-91ea-44e1-afab-38c462b39a0c_Enabled">
    <vt:lpwstr>true</vt:lpwstr>
  </property>
  <property fmtid="{D5CDD505-2E9C-101B-9397-08002B2CF9AE}" pid="3" name="MSIP_Label_7a8edf35-91ea-44e1-afab-38c462b39a0c_SetDate">
    <vt:lpwstr>2025-03-05T02:18:39Z</vt:lpwstr>
  </property>
  <property fmtid="{D5CDD505-2E9C-101B-9397-08002B2CF9AE}" pid="4" name="MSIP_Label_7a8edf35-91ea-44e1-afab-38c462b39a0c_Method">
    <vt:lpwstr>Standard</vt:lpwstr>
  </property>
  <property fmtid="{D5CDD505-2E9C-101B-9397-08002B2CF9AE}" pid="5" name="MSIP_Label_7a8edf35-91ea-44e1-afab-38c462b39a0c_Name">
    <vt:lpwstr>Official</vt:lpwstr>
  </property>
  <property fmtid="{D5CDD505-2E9C-101B-9397-08002B2CF9AE}" pid="6" name="MSIP_Label_7a8edf35-91ea-44e1-afab-38c462b39a0c_SiteId">
    <vt:lpwstr>aaacb679-c381-48fb-b320-f9d581ee948f</vt:lpwstr>
  </property>
  <property fmtid="{D5CDD505-2E9C-101B-9397-08002B2CF9AE}" pid="7" name="MSIP_Label_7a8edf35-91ea-44e1-afab-38c462b39a0c_ActionId">
    <vt:lpwstr>7d929cd9-100d-4a53-b7b0-8b0e8bc20611</vt:lpwstr>
  </property>
  <property fmtid="{D5CDD505-2E9C-101B-9397-08002B2CF9AE}" pid="8" name="MSIP_Label_7a8edf35-91ea-44e1-afab-38c462b39a0c_ContentBits">
    <vt:lpwstr>0</vt:lpwstr>
  </property>
  <property fmtid="{D5CDD505-2E9C-101B-9397-08002B2CF9AE}" pid="9" name="MSIP_Label_7a8edf35-91ea-44e1-afab-38c462b39a0c_Tag">
    <vt:lpwstr>10, 3, 0, 1</vt:lpwstr>
  </property>
  <property fmtid="{D5CDD505-2E9C-101B-9397-08002B2CF9AE}" pid="10" name="ContentTypeId">
    <vt:lpwstr>0x010100CA917BF2E65A01458C8572B710C39C45</vt:lpwstr>
  </property>
  <property fmtid="{D5CDD505-2E9C-101B-9397-08002B2CF9AE}" pid="11" name="MediaServiceImageTags">
    <vt:lpwstr/>
  </property>
</Properties>
</file>