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07E0" w14:textId="77777777" w:rsidR="002F62B7" w:rsidRDefault="002F62B7">
      <w:pPr>
        <w:pStyle w:val="BodyText"/>
        <w:jc w:val="center"/>
      </w:pPr>
    </w:p>
    <w:p w14:paraId="4A39E4C1" w14:textId="34E15D5D" w:rsidR="002F62B7" w:rsidRDefault="007F015F">
      <w:pPr>
        <w:pStyle w:val="BodyText"/>
        <w:jc w:val="center"/>
        <w:rPr>
          <w:sz w:val="56"/>
        </w:rPr>
      </w:pPr>
      <w:r>
        <w:rPr>
          <w:sz w:val="56"/>
        </w:rPr>
        <w:t>2025-26</w:t>
      </w:r>
    </w:p>
    <w:p w14:paraId="2A09ABC9" w14:textId="77777777" w:rsidR="002F62B7" w:rsidRDefault="002F62B7">
      <w:pPr>
        <w:pStyle w:val="BodyText"/>
        <w:jc w:val="center"/>
        <w:rPr>
          <w:sz w:val="56"/>
        </w:rPr>
      </w:pPr>
    </w:p>
    <w:p w14:paraId="50101888" w14:textId="77777777" w:rsidR="00F071AE" w:rsidRDefault="00F071AE">
      <w:pPr>
        <w:pStyle w:val="BodyText"/>
        <w:jc w:val="center"/>
        <w:rPr>
          <w:sz w:val="56"/>
        </w:rPr>
      </w:pPr>
    </w:p>
    <w:p w14:paraId="148A036F" w14:textId="77777777" w:rsidR="002F62B7" w:rsidRDefault="002F62B7">
      <w:pPr>
        <w:pStyle w:val="BodyText"/>
        <w:ind w:firstLine="720"/>
        <w:rPr>
          <w:sz w:val="56"/>
        </w:rPr>
      </w:pPr>
      <w:r>
        <w:rPr>
          <w:sz w:val="56"/>
        </w:rPr>
        <w:t>Financial Year End Guidance</w:t>
      </w:r>
    </w:p>
    <w:p w14:paraId="0DB26DA1" w14:textId="77777777" w:rsidR="002F62B7" w:rsidRDefault="002F62B7">
      <w:pPr>
        <w:pStyle w:val="BodyText"/>
        <w:jc w:val="center"/>
        <w:rPr>
          <w:sz w:val="56"/>
        </w:rPr>
      </w:pPr>
    </w:p>
    <w:p w14:paraId="112464BA" w14:textId="77777777" w:rsidR="00F071AE" w:rsidRDefault="00F071AE">
      <w:pPr>
        <w:pStyle w:val="BodyText"/>
        <w:jc w:val="center"/>
        <w:rPr>
          <w:sz w:val="56"/>
        </w:rPr>
      </w:pPr>
    </w:p>
    <w:p w14:paraId="3C38DFA1" w14:textId="77777777" w:rsidR="002F62B7" w:rsidRDefault="002F62B7">
      <w:pPr>
        <w:pStyle w:val="BodyText"/>
        <w:jc w:val="center"/>
        <w:rPr>
          <w:sz w:val="56"/>
        </w:rPr>
      </w:pPr>
      <w:r>
        <w:rPr>
          <w:sz w:val="56"/>
        </w:rPr>
        <w:t>For</w:t>
      </w:r>
    </w:p>
    <w:p w14:paraId="6CE7F5D5" w14:textId="77777777" w:rsidR="002F62B7" w:rsidRDefault="002F62B7">
      <w:pPr>
        <w:pStyle w:val="BodyText"/>
        <w:jc w:val="center"/>
        <w:rPr>
          <w:sz w:val="56"/>
        </w:rPr>
      </w:pPr>
    </w:p>
    <w:p w14:paraId="19CEDE1F" w14:textId="77777777" w:rsidR="00F071AE" w:rsidRDefault="00F071AE">
      <w:pPr>
        <w:pStyle w:val="BodyText"/>
        <w:jc w:val="center"/>
        <w:rPr>
          <w:sz w:val="56"/>
        </w:rPr>
      </w:pPr>
    </w:p>
    <w:p w14:paraId="302C1AE9" w14:textId="77777777" w:rsidR="002F62B7" w:rsidRDefault="002F62B7">
      <w:pPr>
        <w:pStyle w:val="BodyText"/>
        <w:jc w:val="center"/>
        <w:rPr>
          <w:sz w:val="56"/>
        </w:rPr>
      </w:pPr>
      <w:r>
        <w:rPr>
          <w:sz w:val="56"/>
        </w:rPr>
        <w:t>Hillingdon Schools</w:t>
      </w:r>
    </w:p>
    <w:p w14:paraId="271139B5" w14:textId="77777777" w:rsidR="005A24AD" w:rsidRDefault="005A24AD">
      <w:pPr>
        <w:pStyle w:val="BodyText"/>
        <w:jc w:val="center"/>
        <w:rPr>
          <w:sz w:val="56"/>
        </w:rPr>
      </w:pPr>
    </w:p>
    <w:p w14:paraId="5ADF9F28" w14:textId="77777777" w:rsidR="00F071AE" w:rsidRDefault="005A24AD" w:rsidP="005A24AD">
      <w:pPr>
        <w:pStyle w:val="BodyText"/>
        <w:jc w:val="center"/>
        <w:rPr>
          <w:sz w:val="36"/>
          <w:szCs w:val="36"/>
        </w:rPr>
      </w:pPr>
      <w:r>
        <w:t>Private Funds</w:t>
      </w:r>
    </w:p>
    <w:p w14:paraId="4FE9A988" w14:textId="77777777" w:rsidR="00F071AE" w:rsidRDefault="00F071AE">
      <w:pPr>
        <w:rPr>
          <w:sz w:val="36"/>
          <w:szCs w:val="36"/>
        </w:rPr>
      </w:pPr>
    </w:p>
    <w:p w14:paraId="3CD1DACD" w14:textId="77777777" w:rsidR="00F071AE" w:rsidRDefault="00F071AE">
      <w:pPr>
        <w:rPr>
          <w:sz w:val="36"/>
          <w:szCs w:val="36"/>
        </w:rPr>
      </w:pPr>
    </w:p>
    <w:p w14:paraId="59C3B2C7" w14:textId="77777777" w:rsidR="002F62B7" w:rsidRDefault="002F62B7">
      <w:pPr>
        <w:rPr>
          <w:sz w:val="36"/>
          <w:szCs w:val="36"/>
        </w:rPr>
      </w:pPr>
    </w:p>
    <w:p w14:paraId="43AE60FF" w14:textId="63217B76" w:rsidR="002F62B7" w:rsidRDefault="00CA29BC" w:rsidP="00F071AE">
      <w:pPr>
        <w:jc w:val="center"/>
        <w:rPr>
          <w:sz w:val="36"/>
          <w:szCs w:val="36"/>
        </w:rPr>
      </w:pPr>
      <w:r>
        <w:rPr>
          <w:noProof/>
        </w:rPr>
        <w:drawing>
          <wp:inline distT="0" distB="0" distL="0" distR="0" wp14:anchorId="2E1E62EF" wp14:editId="3BB32865">
            <wp:extent cx="2167255" cy="1321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7255" cy="1321435"/>
                    </a:xfrm>
                    <a:prstGeom prst="rect">
                      <a:avLst/>
                    </a:prstGeom>
                    <a:noFill/>
                    <a:ln>
                      <a:noFill/>
                    </a:ln>
                  </pic:spPr>
                </pic:pic>
              </a:graphicData>
            </a:graphic>
          </wp:inline>
        </w:drawing>
      </w:r>
    </w:p>
    <w:p w14:paraId="128D41B8" w14:textId="77777777" w:rsidR="00F071AE" w:rsidRDefault="00F071AE">
      <w:pPr>
        <w:rPr>
          <w:sz w:val="36"/>
          <w:szCs w:val="36"/>
        </w:rPr>
      </w:pPr>
    </w:p>
    <w:p w14:paraId="501EE7AA" w14:textId="77777777" w:rsidR="002F62B7" w:rsidRDefault="002F62B7">
      <w:pPr>
        <w:rPr>
          <w:szCs w:val="36"/>
        </w:rPr>
      </w:pPr>
      <w:r>
        <w:rPr>
          <w:szCs w:val="36"/>
        </w:rPr>
        <w:t>Schools Finance Team</w:t>
      </w:r>
    </w:p>
    <w:p w14:paraId="60836101" w14:textId="262A82DD" w:rsidR="002F62B7" w:rsidRDefault="003015DD">
      <w:pPr>
        <w:rPr>
          <w:szCs w:val="36"/>
        </w:rPr>
      </w:pPr>
      <w:r>
        <w:rPr>
          <w:szCs w:val="36"/>
        </w:rPr>
        <w:t xml:space="preserve">June </w:t>
      </w:r>
      <w:r w:rsidR="003C44FC">
        <w:rPr>
          <w:szCs w:val="36"/>
        </w:rPr>
        <w:t>202</w:t>
      </w:r>
      <w:r w:rsidR="007F015F">
        <w:rPr>
          <w:szCs w:val="36"/>
        </w:rPr>
        <w:t>6</w:t>
      </w:r>
    </w:p>
    <w:p w14:paraId="2142B9F0" w14:textId="33ACC4FA" w:rsidR="00032EED" w:rsidRPr="00032EED" w:rsidRDefault="00032EED">
      <w:pPr>
        <w:rPr>
          <w:sz w:val="18"/>
          <w:szCs w:val="18"/>
        </w:rPr>
      </w:pPr>
      <w:r w:rsidRPr="00032EED">
        <w:rPr>
          <w:sz w:val="18"/>
          <w:szCs w:val="18"/>
        </w:rPr>
        <w:t>V1.0</w:t>
      </w:r>
    </w:p>
    <w:p w14:paraId="1F276A7B" w14:textId="77777777" w:rsidR="00032EED" w:rsidRDefault="00032EED"/>
    <w:p w14:paraId="4CAA4AF6" w14:textId="17E3F47F" w:rsidR="00032EED" w:rsidRDefault="00032EED">
      <w:pPr>
        <w:sectPr w:rsidR="00032EED">
          <w:headerReference w:type="even" r:id="rId13"/>
          <w:headerReference w:type="default" r:id="rId14"/>
          <w:footerReference w:type="even" r:id="rId15"/>
          <w:footerReference w:type="default" r:id="rId16"/>
          <w:headerReference w:type="first" r:id="rId17"/>
          <w:footerReference w:type="first" r:id="rId18"/>
          <w:pgSz w:w="12242" w:h="15842"/>
          <w:pgMar w:top="1134" w:right="1418" w:bottom="567" w:left="1418" w:header="720" w:footer="720" w:gutter="0"/>
          <w:cols w:space="720"/>
        </w:sectPr>
      </w:pPr>
    </w:p>
    <w:p w14:paraId="3C0A8FEA" w14:textId="77777777" w:rsidR="00C307EC" w:rsidRDefault="00C307EC" w:rsidP="004B017D">
      <w:pPr>
        <w:pStyle w:val="Header"/>
        <w:tabs>
          <w:tab w:val="clear" w:pos="4153"/>
          <w:tab w:val="clear" w:pos="8306"/>
        </w:tabs>
        <w:jc w:val="center"/>
        <w:rPr>
          <w:b/>
          <w:u w:val="single"/>
        </w:rPr>
      </w:pPr>
    </w:p>
    <w:p w14:paraId="7C3FE7F5" w14:textId="77777777" w:rsidR="002F62B7" w:rsidRDefault="002F62B7" w:rsidP="004B017D">
      <w:pPr>
        <w:pStyle w:val="Header"/>
        <w:tabs>
          <w:tab w:val="clear" w:pos="4153"/>
          <w:tab w:val="clear" w:pos="8306"/>
        </w:tabs>
        <w:jc w:val="center"/>
        <w:rPr>
          <w:b/>
          <w:u w:val="single"/>
        </w:rPr>
      </w:pPr>
      <w:r w:rsidRPr="00644FB1">
        <w:rPr>
          <w:b/>
          <w:u w:val="single"/>
        </w:rPr>
        <w:t>TABLE OF CONTENTS</w:t>
      </w:r>
      <w:r w:rsidR="00224F60">
        <w:rPr>
          <w:b/>
          <w:u w:val="single"/>
        </w:rPr>
        <w:t xml:space="preserve"> </w:t>
      </w:r>
    </w:p>
    <w:p w14:paraId="3AB2AE0C" w14:textId="77777777" w:rsidR="007D3E3A" w:rsidRPr="00E806EF" w:rsidRDefault="007D3E3A" w:rsidP="004B017D">
      <w:pPr>
        <w:pStyle w:val="Header"/>
        <w:tabs>
          <w:tab w:val="clear" w:pos="4153"/>
          <w:tab w:val="clear" w:pos="8306"/>
        </w:tabs>
        <w:jc w:val="center"/>
        <w:rPr>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359"/>
        <w:gridCol w:w="2101"/>
      </w:tblGrid>
      <w:tr w:rsidR="007D3E3A" w:rsidRPr="00492697" w14:paraId="5F1F4B8B" w14:textId="77777777" w:rsidTr="00492697">
        <w:tc>
          <w:tcPr>
            <w:tcW w:w="1526" w:type="dxa"/>
          </w:tcPr>
          <w:p w14:paraId="73CBC890"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Section</w:t>
            </w:r>
          </w:p>
        </w:tc>
        <w:tc>
          <w:tcPr>
            <w:tcW w:w="6520" w:type="dxa"/>
          </w:tcPr>
          <w:p w14:paraId="6BDA4415" w14:textId="77777777" w:rsidR="007D3E3A" w:rsidRPr="00492697" w:rsidRDefault="007D3E3A" w:rsidP="00492697">
            <w:pPr>
              <w:pStyle w:val="TOC1"/>
              <w:tabs>
                <w:tab w:val="clear" w:pos="480"/>
                <w:tab w:val="left" w:pos="709"/>
                <w:tab w:val="right" w:pos="8222"/>
              </w:tabs>
              <w:spacing w:before="120"/>
              <w:rPr>
                <w:b w:val="0"/>
              </w:rPr>
            </w:pPr>
          </w:p>
        </w:tc>
        <w:tc>
          <w:tcPr>
            <w:tcW w:w="2148" w:type="dxa"/>
          </w:tcPr>
          <w:p w14:paraId="2F72B890"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Page no</w:t>
            </w:r>
          </w:p>
        </w:tc>
      </w:tr>
      <w:tr w:rsidR="007D3E3A" w:rsidRPr="00492697" w14:paraId="3BB2D81B" w14:textId="77777777" w:rsidTr="00492697">
        <w:trPr>
          <w:trHeight w:hRule="exact" w:val="397"/>
        </w:trPr>
        <w:tc>
          <w:tcPr>
            <w:tcW w:w="1526" w:type="dxa"/>
          </w:tcPr>
          <w:p w14:paraId="4EA20E87"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1</w:t>
            </w:r>
          </w:p>
        </w:tc>
        <w:tc>
          <w:tcPr>
            <w:tcW w:w="6520" w:type="dxa"/>
          </w:tcPr>
          <w:p w14:paraId="3A1434A0" w14:textId="77777777" w:rsidR="007D3E3A" w:rsidRPr="00492697" w:rsidRDefault="007D3E3A" w:rsidP="00492697">
            <w:pPr>
              <w:pStyle w:val="TOC1"/>
              <w:tabs>
                <w:tab w:val="clear" w:pos="480"/>
                <w:tab w:val="left" w:pos="709"/>
                <w:tab w:val="right" w:pos="8222"/>
              </w:tabs>
              <w:spacing w:before="120"/>
              <w:rPr>
                <w:b w:val="0"/>
              </w:rPr>
            </w:pPr>
            <w:proofErr w:type="gramStart"/>
            <w:r w:rsidRPr="00492697">
              <w:rPr>
                <w:b w:val="0"/>
              </w:rPr>
              <w:t>Pre Closing</w:t>
            </w:r>
            <w:proofErr w:type="gramEnd"/>
            <w:r w:rsidRPr="00492697">
              <w:rPr>
                <w:b w:val="0"/>
              </w:rPr>
              <w:t xml:space="preserve"> Checks</w:t>
            </w:r>
          </w:p>
        </w:tc>
        <w:tc>
          <w:tcPr>
            <w:tcW w:w="2148" w:type="dxa"/>
          </w:tcPr>
          <w:p w14:paraId="3433A0F6"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3</w:t>
            </w:r>
          </w:p>
        </w:tc>
      </w:tr>
      <w:tr w:rsidR="007D3E3A" w:rsidRPr="00492697" w14:paraId="1A966C66" w14:textId="77777777" w:rsidTr="00492697">
        <w:trPr>
          <w:trHeight w:hRule="exact" w:val="397"/>
        </w:trPr>
        <w:tc>
          <w:tcPr>
            <w:tcW w:w="1526" w:type="dxa"/>
          </w:tcPr>
          <w:p w14:paraId="57195C5F"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1a</w:t>
            </w:r>
          </w:p>
        </w:tc>
        <w:tc>
          <w:tcPr>
            <w:tcW w:w="6520" w:type="dxa"/>
          </w:tcPr>
          <w:p w14:paraId="02F99D2E" w14:textId="77777777" w:rsidR="007D3E3A" w:rsidRPr="00492697" w:rsidRDefault="007D3E3A" w:rsidP="00492697">
            <w:pPr>
              <w:pStyle w:val="TOC1"/>
              <w:tabs>
                <w:tab w:val="clear" w:pos="480"/>
                <w:tab w:val="left" w:pos="709"/>
                <w:tab w:val="right" w:pos="8222"/>
              </w:tabs>
              <w:spacing w:before="120"/>
              <w:rPr>
                <w:b w:val="0"/>
              </w:rPr>
            </w:pPr>
            <w:r w:rsidRPr="00492697">
              <w:rPr>
                <w:b w:val="0"/>
              </w:rPr>
              <w:t>Quick guide – with recommended timetable to aid planning</w:t>
            </w:r>
          </w:p>
        </w:tc>
        <w:tc>
          <w:tcPr>
            <w:tcW w:w="2148" w:type="dxa"/>
          </w:tcPr>
          <w:p w14:paraId="3D0F9A12"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w:t>
            </w:r>
          </w:p>
        </w:tc>
      </w:tr>
      <w:tr w:rsidR="007D3E3A" w:rsidRPr="00492697" w14:paraId="3464C895" w14:textId="77777777" w:rsidTr="00492697">
        <w:trPr>
          <w:trHeight w:hRule="exact" w:val="397"/>
        </w:trPr>
        <w:tc>
          <w:tcPr>
            <w:tcW w:w="1526" w:type="dxa"/>
          </w:tcPr>
          <w:p w14:paraId="17C956F4"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2</w:t>
            </w:r>
          </w:p>
        </w:tc>
        <w:tc>
          <w:tcPr>
            <w:tcW w:w="6520" w:type="dxa"/>
          </w:tcPr>
          <w:p w14:paraId="22199693" w14:textId="77777777" w:rsidR="007D3E3A" w:rsidRPr="00492697" w:rsidRDefault="007D3E3A" w:rsidP="00492697">
            <w:pPr>
              <w:pStyle w:val="TOC1"/>
              <w:tabs>
                <w:tab w:val="clear" w:pos="480"/>
                <w:tab w:val="left" w:pos="709"/>
                <w:tab w:val="right" w:pos="8222"/>
              </w:tabs>
              <w:spacing w:before="120"/>
              <w:rPr>
                <w:b w:val="0"/>
              </w:rPr>
            </w:pPr>
            <w:r w:rsidRPr="00492697">
              <w:rPr>
                <w:b w:val="0"/>
              </w:rPr>
              <w:t>Introduction</w:t>
            </w:r>
          </w:p>
        </w:tc>
        <w:tc>
          <w:tcPr>
            <w:tcW w:w="2148" w:type="dxa"/>
          </w:tcPr>
          <w:p w14:paraId="4AB24744"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w:t>
            </w:r>
          </w:p>
        </w:tc>
      </w:tr>
      <w:tr w:rsidR="007D3E3A" w:rsidRPr="00492697" w14:paraId="7CC0076A" w14:textId="77777777" w:rsidTr="00492697">
        <w:trPr>
          <w:trHeight w:hRule="exact" w:val="397"/>
        </w:trPr>
        <w:tc>
          <w:tcPr>
            <w:tcW w:w="1526" w:type="dxa"/>
          </w:tcPr>
          <w:p w14:paraId="196FBD8B"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3</w:t>
            </w:r>
          </w:p>
        </w:tc>
        <w:tc>
          <w:tcPr>
            <w:tcW w:w="6520" w:type="dxa"/>
          </w:tcPr>
          <w:p w14:paraId="6EC746EC" w14:textId="77777777" w:rsidR="007D3E3A" w:rsidRPr="00492697" w:rsidRDefault="007D3E3A" w:rsidP="00492697">
            <w:pPr>
              <w:pStyle w:val="TOC1"/>
              <w:tabs>
                <w:tab w:val="clear" w:pos="480"/>
                <w:tab w:val="left" w:pos="709"/>
                <w:tab w:val="right" w:pos="8222"/>
              </w:tabs>
              <w:spacing w:before="120"/>
              <w:rPr>
                <w:b w:val="0"/>
              </w:rPr>
            </w:pPr>
            <w:r w:rsidRPr="00492697">
              <w:rPr>
                <w:b w:val="0"/>
              </w:rPr>
              <w:t>Supporting Documentation</w:t>
            </w:r>
          </w:p>
        </w:tc>
        <w:tc>
          <w:tcPr>
            <w:tcW w:w="2148" w:type="dxa"/>
          </w:tcPr>
          <w:p w14:paraId="6DF8CC3C"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w:t>
            </w:r>
          </w:p>
        </w:tc>
      </w:tr>
      <w:tr w:rsidR="007D3E3A" w:rsidRPr="00492697" w14:paraId="09647F28" w14:textId="77777777" w:rsidTr="00492697">
        <w:trPr>
          <w:trHeight w:hRule="exact" w:val="397"/>
        </w:trPr>
        <w:tc>
          <w:tcPr>
            <w:tcW w:w="1526" w:type="dxa"/>
          </w:tcPr>
          <w:p w14:paraId="6DE963D1"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w:t>
            </w:r>
          </w:p>
        </w:tc>
        <w:tc>
          <w:tcPr>
            <w:tcW w:w="6520" w:type="dxa"/>
          </w:tcPr>
          <w:p w14:paraId="2DA741F0" w14:textId="77777777" w:rsidR="007D3E3A" w:rsidRPr="00492697" w:rsidRDefault="007D3E3A" w:rsidP="00492697">
            <w:pPr>
              <w:pStyle w:val="TOC1"/>
              <w:tabs>
                <w:tab w:val="clear" w:pos="480"/>
                <w:tab w:val="left" w:pos="709"/>
                <w:tab w:val="right" w:pos="8222"/>
              </w:tabs>
              <w:spacing w:before="120"/>
              <w:rPr>
                <w:b w:val="0"/>
              </w:rPr>
            </w:pPr>
            <w:r w:rsidRPr="00492697">
              <w:rPr>
                <w:b w:val="0"/>
              </w:rPr>
              <w:t>Accounting System Year End Procedures</w:t>
            </w:r>
          </w:p>
        </w:tc>
        <w:tc>
          <w:tcPr>
            <w:tcW w:w="2148" w:type="dxa"/>
          </w:tcPr>
          <w:p w14:paraId="04995527"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w:t>
            </w:r>
          </w:p>
        </w:tc>
      </w:tr>
      <w:tr w:rsidR="007D3E3A" w:rsidRPr="00492697" w14:paraId="7757308B" w14:textId="77777777" w:rsidTr="00492697">
        <w:trPr>
          <w:trHeight w:hRule="exact" w:val="397"/>
        </w:trPr>
        <w:tc>
          <w:tcPr>
            <w:tcW w:w="1526" w:type="dxa"/>
          </w:tcPr>
          <w:p w14:paraId="6F6EC7AB"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4.1</w:t>
            </w:r>
          </w:p>
        </w:tc>
        <w:tc>
          <w:tcPr>
            <w:tcW w:w="6520" w:type="dxa"/>
          </w:tcPr>
          <w:p w14:paraId="07EED66C" w14:textId="77777777" w:rsidR="007D3E3A" w:rsidRPr="00492697" w:rsidRDefault="007D3E3A" w:rsidP="00492697">
            <w:pPr>
              <w:pStyle w:val="TOC1"/>
              <w:tabs>
                <w:tab w:val="clear" w:pos="480"/>
                <w:tab w:val="left" w:pos="709"/>
                <w:tab w:val="right" w:pos="8222"/>
              </w:tabs>
              <w:spacing w:before="120"/>
              <w:rPr>
                <w:b w:val="0"/>
              </w:rPr>
            </w:pPr>
            <w:r w:rsidRPr="00492697">
              <w:rPr>
                <w:b w:val="0"/>
              </w:rPr>
              <w:t xml:space="preserve">Invoices to be paid                      </w:t>
            </w:r>
          </w:p>
        </w:tc>
        <w:tc>
          <w:tcPr>
            <w:tcW w:w="2148" w:type="dxa"/>
          </w:tcPr>
          <w:p w14:paraId="70A4A4E7"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w:t>
            </w:r>
          </w:p>
        </w:tc>
      </w:tr>
      <w:tr w:rsidR="007D3E3A" w14:paraId="48BC128E" w14:textId="77777777" w:rsidTr="00492697">
        <w:trPr>
          <w:trHeight w:hRule="exact" w:val="397"/>
        </w:trPr>
        <w:tc>
          <w:tcPr>
            <w:tcW w:w="1526" w:type="dxa"/>
          </w:tcPr>
          <w:p w14:paraId="66EE43CC"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4.2</w:t>
            </w:r>
          </w:p>
        </w:tc>
        <w:tc>
          <w:tcPr>
            <w:tcW w:w="6520" w:type="dxa"/>
          </w:tcPr>
          <w:p w14:paraId="5DABDA53" w14:textId="77777777" w:rsidR="007D3E3A" w:rsidRPr="00492697" w:rsidRDefault="007D3E3A" w:rsidP="00492697">
            <w:pPr>
              <w:pStyle w:val="TOC1"/>
              <w:tabs>
                <w:tab w:val="clear" w:pos="480"/>
                <w:tab w:val="left" w:pos="709"/>
                <w:tab w:val="right" w:pos="8222"/>
              </w:tabs>
              <w:spacing w:before="120"/>
              <w:rPr>
                <w:b w:val="0"/>
              </w:rPr>
            </w:pPr>
            <w:r w:rsidRPr="00492697">
              <w:rPr>
                <w:b w:val="0"/>
              </w:rPr>
              <w:t>Year End System Check Report</w:t>
            </w:r>
          </w:p>
        </w:tc>
        <w:tc>
          <w:tcPr>
            <w:tcW w:w="2148" w:type="dxa"/>
          </w:tcPr>
          <w:p w14:paraId="24E38D9A"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w:t>
            </w:r>
          </w:p>
        </w:tc>
      </w:tr>
      <w:tr w:rsidR="007D3E3A" w:rsidRPr="00492697" w14:paraId="4D8A9209" w14:textId="77777777" w:rsidTr="00492697">
        <w:trPr>
          <w:trHeight w:hRule="exact" w:val="397"/>
        </w:trPr>
        <w:tc>
          <w:tcPr>
            <w:tcW w:w="1526" w:type="dxa"/>
          </w:tcPr>
          <w:p w14:paraId="7220A19B"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4.3</w:t>
            </w:r>
          </w:p>
        </w:tc>
        <w:tc>
          <w:tcPr>
            <w:tcW w:w="6520" w:type="dxa"/>
          </w:tcPr>
          <w:p w14:paraId="68E4B736" w14:textId="77777777" w:rsidR="007D3E3A" w:rsidRPr="00492697" w:rsidRDefault="007D3E3A" w:rsidP="00492697">
            <w:pPr>
              <w:pStyle w:val="TOC1"/>
              <w:tabs>
                <w:tab w:val="clear" w:pos="480"/>
                <w:tab w:val="left" w:pos="709"/>
                <w:tab w:val="right" w:pos="8222"/>
              </w:tabs>
              <w:spacing w:before="120"/>
              <w:rPr>
                <w:b w:val="0"/>
              </w:rPr>
            </w:pPr>
            <w:r w:rsidRPr="00492697">
              <w:rPr>
                <w:b w:val="0"/>
              </w:rPr>
              <w:t>Petty Cash</w:t>
            </w:r>
          </w:p>
        </w:tc>
        <w:tc>
          <w:tcPr>
            <w:tcW w:w="2148" w:type="dxa"/>
          </w:tcPr>
          <w:p w14:paraId="29556EDB"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w:t>
            </w:r>
          </w:p>
        </w:tc>
      </w:tr>
      <w:tr w:rsidR="007D3E3A" w14:paraId="5665A653" w14:textId="77777777" w:rsidTr="00492697">
        <w:trPr>
          <w:trHeight w:hRule="exact" w:val="397"/>
        </w:trPr>
        <w:tc>
          <w:tcPr>
            <w:tcW w:w="1526" w:type="dxa"/>
          </w:tcPr>
          <w:p w14:paraId="5811523D"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4.4</w:t>
            </w:r>
          </w:p>
        </w:tc>
        <w:tc>
          <w:tcPr>
            <w:tcW w:w="6520" w:type="dxa"/>
          </w:tcPr>
          <w:p w14:paraId="2B8CC860" w14:textId="77777777" w:rsidR="007D3E3A" w:rsidRPr="00492697" w:rsidRDefault="007D3E3A" w:rsidP="00492697">
            <w:pPr>
              <w:pStyle w:val="TOC1"/>
              <w:tabs>
                <w:tab w:val="clear" w:pos="480"/>
                <w:tab w:val="left" w:pos="709"/>
                <w:tab w:val="right" w:pos="8222"/>
              </w:tabs>
              <w:spacing w:before="120"/>
              <w:rPr>
                <w:b w:val="0"/>
              </w:rPr>
            </w:pPr>
            <w:r w:rsidRPr="00492697">
              <w:rPr>
                <w:b w:val="0"/>
              </w:rPr>
              <w:t>Bank Reconciliation</w:t>
            </w:r>
          </w:p>
        </w:tc>
        <w:tc>
          <w:tcPr>
            <w:tcW w:w="2148" w:type="dxa"/>
          </w:tcPr>
          <w:p w14:paraId="52EFD906"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6</w:t>
            </w:r>
          </w:p>
        </w:tc>
      </w:tr>
      <w:tr w:rsidR="007D3E3A" w14:paraId="1E7A5118" w14:textId="77777777" w:rsidTr="00492697">
        <w:trPr>
          <w:trHeight w:hRule="exact" w:val="397"/>
        </w:trPr>
        <w:tc>
          <w:tcPr>
            <w:tcW w:w="1526" w:type="dxa"/>
          </w:tcPr>
          <w:p w14:paraId="14AAB49E"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4.5</w:t>
            </w:r>
          </w:p>
        </w:tc>
        <w:tc>
          <w:tcPr>
            <w:tcW w:w="6520" w:type="dxa"/>
          </w:tcPr>
          <w:p w14:paraId="73DFCB8A" w14:textId="78966281" w:rsidR="007D3E3A" w:rsidRPr="00492697" w:rsidRDefault="007D3E3A" w:rsidP="00C55AC8">
            <w:pPr>
              <w:pStyle w:val="TOC1"/>
              <w:tabs>
                <w:tab w:val="clear" w:pos="480"/>
                <w:tab w:val="left" w:pos="709"/>
                <w:tab w:val="right" w:pos="8222"/>
              </w:tabs>
              <w:spacing w:before="120"/>
              <w:rPr>
                <w:b w:val="0"/>
              </w:rPr>
            </w:pPr>
            <w:r w:rsidRPr="00492697">
              <w:rPr>
                <w:b w:val="0"/>
              </w:rPr>
              <w:t xml:space="preserve">New Financial Year </w:t>
            </w:r>
            <w:r w:rsidR="00BF54ED">
              <w:rPr>
                <w:b w:val="0"/>
              </w:rPr>
              <w:t>202</w:t>
            </w:r>
            <w:r w:rsidR="00070D4A">
              <w:rPr>
                <w:b w:val="0"/>
              </w:rPr>
              <w:t>6</w:t>
            </w:r>
            <w:r w:rsidR="00BF54ED">
              <w:rPr>
                <w:b w:val="0"/>
              </w:rPr>
              <w:t>-2</w:t>
            </w:r>
            <w:r w:rsidR="00070D4A">
              <w:rPr>
                <w:b w:val="0"/>
              </w:rPr>
              <w:t>7</w:t>
            </w:r>
          </w:p>
        </w:tc>
        <w:tc>
          <w:tcPr>
            <w:tcW w:w="2148" w:type="dxa"/>
          </w:tcPr>
          <w:p w14:paraId="6B906B89"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6</w:t>
            </w:r>
          </w:p>
        </w:tc>
      </w:tr>
      <w:tr w:rsidR="007D3E3A" w:rsidRPr="00492697" w14:paraId="69273770" w14:textId="77777777" w:rsidTr="00492697">
        <w:trPr>
          <w:trHeight w:hRule="exact" w:val="397"/>
        </w:trPr>
        <w:tc>
          <w:tcPr>
            <w:tcW w:w="1526" w:type="dxa"/>
          </w:tcPr>
          <w:p w14:paraId="5585D5F7"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4.6</w:t>
            </w:r>
          </w:p>
        </w:tc>
        <w:tc>
          <w:tcPr>
            <w:tcW w:w="6520" w:type="dxa"/>
          </w:tcPr>
          <w:p w14:paraId="0A6E532E" w14:textId="77777777" w:rsidR="007D3E3A" w:rsidRPr="00492697" w:rsidRDefault="007D3E3A" w:rsidP="00492697">
            <w:pPr>
              <w:pStyle w:val="TOC1"/>
              <w:tabs>
                <w:tab w:val="clear" w:pos="480"/>
                <w:tab w:val="left" w:pos="709"/>
                <w:tab w:val="right" w:pos="8222"/>
              </w:tabs>
              <w:spacing w:before="120"/>
              <w:rPr>
                <w:b w:val="0"/>
              </w:rPr>
            </w:pPr>
            <w:r w:rsidRPr="00492697">
              <w:rPr>
                <w:b w:val="0"/>
              </w:rPr>
              <w:t>Delete Obsolete Commitments</w:t>
            </w:r>
          </w:p>
        </w:tc>
        <w:tc>
          <w:tcPr>
            <w:tcW w:w="2148" w:type="dxa"/>
          </w:tcPr>
          <w:p w14:paraId="4579B525"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6</w:t>
            </w:r>
          </w:p>
        </w:tc>
      </w:tr>
      <w:tr w:rsidR="007D3E3A" w:rsidRPr="007D3E3A" w14:paraId="54922EFA" w14:textId="77777777" w:rsidTr="00492697">
        <w:trPr>
          <w:trHeight w:hRule="exact" w:val="397"/>
        </w:trPr>
        <w:tc>
          <w:tcPr>
            <w:tcW w:w="1526" w:type="dxa"/>
          </w:tcPr>
          <w:p w14:paraId="2086AC37"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4.7</w:t>
            </w:r>
          </w:p>
        </w:tc>
        <w:tc>
          <w:tcPr>
            <w:tcW w:w="6520" w:type="dxa"/>
          </w:tcPr>
          <w:p w14:paraId="69897C5D" w14:textId="77777777" w:rsidR="007D3E3A" w:rsidRPr="00492697" w:rsidRDefault="007D3E3A" w:rsidP="00492697">
            <w:pPr>
              <w:pStyle w:val="TOC1"/>
              <w:tabs>
                <w:tab w:val="clear" w:pos="480"/>
                <w:tab w:val="left" w:pos="709"/>
                <w:tab w:val="right" w:pos="8222"/>
              </w:tabs>
              <w:spacing w:before="120"/>
              <w:rPr>
                <w:b w:val="0"/>
              </w:rPr>
            </w:pPr>
            <w:r w:rsidRPr="00492697">
              <w:rPr>
                <w:b w:val="0"/>
              </w:rPr>
              <w:t>Produce Aged Creditor Report</w:t>
            </w:r>
          </w:p>
        </w:tc>
        <w:tc>
          <w:tcPr>
            <w:tcW w:w="2148" w:type="dxa"/>
          </w:tcPr>
          <w:p w14:paraId="5A74F970"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7</w:t>
            </w:r>
          </w:p>
        </w:tc>
      </w:tr>
      <w:tr w:rsidR="007D3E3A" w:rsidRPr="007D3E3A" w14:paraId="6A182768" w14:textId="77777777" w:rsidTr="00492697">
        <w:trPr>
          <w:trHeight w:hRule="exact" w:val="397"/>
        </w:trPr>
        <w:tc>
          <w:tcPr>
            <w:tcW w:w="1526" w:type="dxa"/>
          </w:tcPr>
          <w:p w14:paraId="07211F3D"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4.8</w:t>
            </w:r>
          </w:p>
        </w:tc>
        <w:tc>
          <w:tcPr>
            <w:tcW w:w="6520" w:type="dxa"/>
          </w:tcPr>
          <w:p w14:paraId="1CB828A6" w14:textId="77777777" w:rsidR="007D3E3A" w:rsidRPr="00492697" w:rsidRDefault="007D3E3A" w:rsidP="00492697">
            <w:pPr>
              <w:pStyle w:val="TOC1"/>
              <w:tabs>
                <w:tab w:val="clear" w:pos="480"/>
                <w:tab w:val="left" w:pos="709"/>
                <w:tab w:val="right" w:pos="8222"/>
              </w:tabs>
              <w:spacing w:before="120"/>
              <w:rPr>
                <w:b w:val="0"/>
              </w:rPr>
            </w:pPr>
            <w:r w:rsidRPr="00492697">
              <w:rPr>
                <w:b w:val="0"/>
              </w:rPr>
              <w:t>Produce Aged Debtor Report</w:t>
            </w:r>
          </w:p>
        </w:tc>
        <w:tc>
          <w:tcPr>
            <w:tcW w:w="2148" w:type="dxa"/>
          </w:tcPr>
          <w:p w14:paraId="5FFC38B3"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7</w:t>
            </w:r>
          </w:p>
        </w:tc>
      </w:tr>
      <w:tr w:rsidR="007D3E3A" w:rsidRPr="00492697" w14:paraId="32496F0C" w14:textId="77777777" w:rsidTr="00492697">
        <w:trPr>
          <w:trHeight w:hRule="exact" w:val="397"/>
        </w:trPr>
        <w:tc>
          <w:tcPr>
            <w:tcW w:w="1526" w:type="dxa"/>
          </w:tcPr>
          <w:p w14:paraId="3BACAEB4"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4.9</w:t>
            </w:r>
          </w:p>
        </w:tc>
        <w:tc>
          <w:tcPr>
            <w:tcW w:w="6520" w:type="dxa"/>
          </w:tcPr>
          <w:p w14:paraId="6AB6F4C6" w14:textId="77777777" w:rsidR="007D3E3A" w:rsidRPr="00492697" w:rsidRDefault="007D3E3A" w:rsidP="00492697">
            <w:pPr>
              <w:pStyle w:val="TOC1"/>
              <w:tabs>
                <w:tab w:val="clear" w:pos="480"/>
                <w:tab w:val="left" w:pos="709"/>
                <w:tab w:val="right" w:pos="8222"/>
              </w:tabs>
              <w:spacing w:before="120"/>
              <w:rPr>
                <w:b w:val="0"/>
              </w:rPr>
            </w:pPr>
            <w:r w:rsidRPr="00492697">
              <w:rPr>
                <w:b w:val="0"/>
              </w:rPr>
              <w:t>Produce Commitments report</w:t>
            </w:r>
          </w:p>
        </w:tc>
        <w:tc>
          <w:tcPr>
            <w:tcW w:w="2148" w:type="dxa"/>
          </w:tcPr>
          <w:p w14:paraId="07D9316A"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7</w:t>
            </w:r>
          </w:p>
        </w:tc>
      </w:tr>
      <w:tr w:rsidR="007D3E3A" w:rsidRPr="007D3E3A" w14:paraId="5DB8F4D7" w14:textId="77777777" w:rsidTr="00492697">
        <w:trPr>
          <w:trHeight w:hRule="exact" w:val="397"/>
        </w:trPr>
        <w:tc>
          <w:tcPr>
            <w:tcW w:w="1526" w:type="dxa"/>
          </w:tcPr>
          <w:p w14:paraId="4635FA66"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4.10</w:t>
            </w:r>
          </w:p>
        </w:tc>
        <w:tc>
          <w:tcPr>
            <w:tcW w:w="6520" w:type="dxa"/>
          </w:tcPr>
          <w:p w14:paraId="1FD3E922" w14:textId="77777777" w:rsidR="007D3E3A" w:rsidRPr="00492697" w:rsidRDefault="007D3E3A" w:rsidP="00492697">
            <w:pPr>
              <w:pStyle w:val="TOC1"/>
              <w:tabs>
                <w:tab w:val="clear" w:pos="480"/>
                <w:tab w:val="left" w:pos="709"/>
                <w:tab w:val="right" w:pos="8222"/>
              </w:tabs>
              <w:spacing w:before="120"/>
              <w:rPr>
                <w:b w:val="0"/>
              </w:rPr>
            </w:pPr>
            <w:r w:rsidRPr="00492697">
              <w:rPr>
                <w:b w:val="0"/>
              </w:rPr>
              <w:t>Produce Year End System Check Report</w:t>
            </w:r>
          </w:p>
        </w:tc>
        <w:tc>
          <w:tcPr>
            <w:tcW w:w="2148" w:type="dxa"/>
          </w:tcPr>
          <w:p w14:paraId="1FA37B2B"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8</w:t>
            </w:r>
          </w:p>
        </w:tc>
      </w:tr>
      <w:tr w:rsidR="007D3E3A" w:rsidRPr="007D3E3A" w14:paraId="39BF2A5C" w14:textId="77777777" w:rsidTr="00492697">
        <w:trPr>
          <w:trHeight w:hRule="exact" w:val="397"/>
        </w:trPr>
        <w:tc>
          <w:tcPr>
            <w:tcW w:w="1526" w:type="dxa"/>
          </w:tcPr>
          <w:p w14:paraId="1B95BC3E"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w:t>
            </w:r>
          </w:p>
        </w:tc>
        <w:tc>
          <w:tcPr>
            <w:tcW w:w="6520" w:type="dxa"/>
          </w:tcPr>
          <w:p w14:paraId="5A634BB9" w14:textId="77777777" w:rsidR="007D3E3A" w:rsidRPr="00492697" w:rsidRDefault="007D3E3A" w:rsidP="00492697">
            <w:pPr>
              <w:pStyle w:val="TOC1"/>
              <w:tabs>
                <w:tab w:val="clear" w:pos="480"/>
                <w:tab w:val="left" w:pos="709"/>
                <w:tab w:val="right" w:pos="8222"/>
              </w:tabs>
              <w:spacing w:before="120"/>
              <w:rPr>
                <w:b w:val="0"/>
              </w:rPr>
            </w:pPr>
            <w:r w:rsidRPr="00492697">
              <w:rPr>
                <w:b w:val="0"/>
              </w:rPr>
              <w:t>Preliminary Close and Year End Accruals</w:t>
            </w:r>
          </w:p>
        </w:tc>
        <w:tc>
          <w:tcPr>
            <w:tcW w:w="2148" w:type="dxa"/>
          </w:tcPr>
          <w:p w14:paraId="2E5CD0B3"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8</w:t>
            </w:r>
          </w:p>
        </w:tc>
      </w:tr>
      <w:tr w:rsidR="007D3E3A" w:rsidRPr="00492697" w14:paraId="2C88458A" w14:textId="77777777" w:rsidTr="00492697">
        <w:trPr>
          <w:trHeight w:hRule="exact" w:val="397"/>
        </w:trPr>
        <w:tc>
          <w:tcPr>
            <w:tcW w:w="1526" w:type="dxa"/>
          </w:tcPr>
          <w:p w14:paraId="75C8E243"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5.1</w:t>
            </w:r>
          </w:p>
        </w:tc>
        <w:tc>
          <w:tcPr>
            <w:tcW w:w="6520" w:type="dxa"/>
          </w:tcPr>
          <w:p w14:paraId="369D1230" w14:textId="3876089B" w:rsidR="007D3E3A" w:rsidRPr="00492697" w:rsidRDefault="007D3E3A" w:rsidP="00C55AC8">
            <w:pPr>
              <w:pStyle w:val="TOC1"/>
              <w:tabs>
                <w:tab w:val="clear" w:pos="480"/>
                <w:tab w:val="left" w:pos="709"/>
                <w:tab w:val="right" w:pos="8222"/>
              </w:tabs>
              <w:spacing w:before="120"/>
              <w:rPr>
                <w:b w:val="0"/>
              </w:rPr>
            </w:pPr>
            <w:r w:rsidRPr="00492697">
              <w:rPr>
                <w:b w:val="0"/>
              </w:rPr>
              <w:t xml:space="preserve">Create </w:t>
            </w:r>
            <w:r w:rsidR="007F015F">
              <w:rPr>
                <w:b w:val="0"/>
              </w:rPr>
              <w:t>2025-26</w:t>
            </w:r>
            <w:r w:rsidRPr="00492697">
              <w:rPr>
                <w:b w:val="0"/>
              </w:rPr>
              <w:t xml:space="preserve"> Period 13</w:t>
            </w:r>
          </w:p>
        </w:tc>
        <w:tc>
          <w:tcPr>
            <w:tcW w:w="2148" w:type="dxa"/>
          </w:tcPr>
          <w:p w14:paraId="42CF7A01" w14:textId="77777777" w:rsidR="007D3E3A" w:rsidRPr="00492697" w:rsidRDefault="00E806EF" w:rsidP="00492697">
            <w:pPr>
              <w:pStyle w:val="TOC1"/>
              <w:tabs>
                <w:tab w:val="clear" w:pos="480"/>
                <w:tab w:val="left" w:pos="709"/>
                <w:tab w:val="right" w:pos="8222"/>
              </w:tabs>
              <w:spacing w:before="120"/>
              <w:jc w:val="center"/>
              <w:rPr>
                <w:b w:val="0"/>
              </w:rPr>
            </w:pPr>
            <w:r w:rsidRPr="00492697">
              <w:rPr>
                <w:b w:val="0"/>
              </w:rPr>
              <w:t>8</w:t>
            </w:r>
          </w:p>
        </w:tc>
      </w:tr>
      <w:tr w:rsidR="007D3E3A" w:rsidRPr="007D3E3A" w14:paraId="350440CB" w14:textId="77777777" w:rsidTr="00492697">
        <w:trPr>
          <w:trHeight w:hRule="exact" w:val="397"/>
        </w:trPr>
        <w:tc>
          <w:tcPr>
            <w:tcW w:w="1526" w:type="dxa"/>
          </w:tcPr>
          <w:p w14:paraId="02E09C6C" w14:textId="77777777" w:rsidR="007D3E3A" w:rsidRPr="00492697" w:rsidRDefault="007D3E3A" w:rsidP="00492697">
            <w:pPr>
              <w:pStyle w:val="TOC1"/>
              <w:tabs>
                <w:tab w:val="clear" w:pos="480"/>
                <w:tab w:val="left" w:pos="709"/>
                <w:tab w:val="right" w:pos="8222"/>
              </w:tabs>
              <w:spacing w:before="120"/>
              <w:jc w:val="center"/>
              <w:rPr>
                <w:b w:val="0"/>
              </w:rPr>
            </w:pPr>
            <w:r w:rsidRPr="00492697">
              <w:rPr>
                <w:b w:val="0"/>
              </w:rPr>
              <w:t>5.2</w:t>
            </w:r>
          </w:p>
        </w:tc>
        <w:tc>
          <w:tcPr>
            <w:tcW w:w="6520" w:type="dxa"/>
          </w:tcPr>
          <w:p w14:paraId="7DDD942D" w14:textId="77777777" w:rsidR="007D3E3A" w:rsidRPr="00492697" w:rsidRDefault="007D3E3A" w:rsidP="00492697">
            <w:pPr>
              <w:pStyle w:val="TOC1"/>
              <w:tabs>
                <w:tab w:val="clear" w:pos="480"/>
                <w:tab w:val="left" w:pos="709"/>
                <w:tab w:val="right" w:pos="8222"/>
              </w:tabs>
              <w:spacing w:before="120"/>
              <w:rPr>
                <w:b w:val="0"/>
              </w:rPr>
            </w:pPr>
            <w:r w:rsidRPr="00492697">
              <w:rPr>
                <w:b w:val="0"/>
              </w:rPr>
              <w:t>Accruals</w:t>
            </w:r>
          </w:p>
        </w:tc>
        <w:tc>
          <w:tcPr>
            <w:tcW w:w="2148" w:type="dxa"/>
          </w:tcPr>
          <w:p w14:paraId="388A845A" w14:textId="77777777" w:rsidR="007D3E3A" w:rsidRPr="00492697" w:rsidRDefault="00E806EF" w:rsidP="00492697">
            <w:pPr>
              <w:pStyle w:val="TOC1"/>
              <w:tabs>
                <w:tab w:val="clear" w:pos="480"/>
                <w:tab w:val="left" w:pos="709"/>
                <w:tab w:val="right" w:pos="8222"/>
              </w:tabs>
              <w:spacing w:before="120"/>
              <w:jc w:val="center"/>
              <w:rPr>
                <w:b w:val="0"/>
              </w:rPr>
            </w:pPr>
            <w:r w:rsidRPr="00492697">
              <w:rPr>
                <w:b w:val="0"/>
              </w:rPr>
              <w:t>9</w:t>
            </w:r>
          </w:p>
        </w:tc>
      </w:tr>
      <w:tr w:rsidR="007D3E3A" w:rsidRPr="00492697" w14:paraId="32C7C973" w14:textId="77777777" w:rsidTr="00492697">
        <w:trPr>
          <w:trHeight w:hRule="exact" w:val="397"/>
        </w:trPr>
        <w:tc>
          <w:tcPr>
            <w:tcW w:w="1526" w:type="dxa"/>
          </w:tcPr>
          <w:p w14:paraId="7F368C40" w14:textId="77777777" w:rsidR="007D3E3A" w:rsidRPr="00492697" w:rsidRDefault="00E806EF" w:rsidP="00492697">
            <w:pPr>
              <w:pStyle w:val="TOC1"/>
              <w:tabs>
                <w:tab w:val="clear" w:pos="480"/>
                <w:tab w:val="left" w:pos="709"/>
                <w:tab w:val="right" w:pos="8222"/>
              </w:tabs>
              <w:spacing w:before="120"/>
              <w:jc w:val="center"/>
              <w:rPr>
                <w:b w:val="0"/>
              </w:rPr>
            </w:pPr>
            <w:r w:rsidRPr="00492697">
              <w:rPr>
                <w:b w:val="0"/>
              </w:rPr>
              <w:t>5.3</w:t>
            </w:r>
          </w:p>
        </w:tc>
        <w:tc>
          <w:tcPr>
            <w:tcW w:w="6520" w:type="dxa"/>
          </w:tcPr>
          <w:p w14:paraId="6AAF71A7" w14:textId="77777777" w:rsidR="007D3E3A" w:rsidRPr="00492697" w:rsidRDefault="00E806EF" w:rsidP="00492697">
            <w:pPr>
              <w:pStyle w:val="TOC1"/>
              <w:tabs>
                <w:tab w:val="clear" w:pos="480"/>
                <w:tab w:val="left" w:pos="709"/>
                <w:tab w:val="right" w:pos="8222"/>
              </w:tabs>
              <w:spacing w:before="120"/>
              <w:rPr>
                <w:b w:val="0"/>
              </w:rPr>
            </w:pPr>
            <w:r w:rsidRPr="00492697">
              <w:rPr>
                <w:b w:val="0"/>
              </w:rPr>
              <w:t>Inputting journals</w:t>
            </w:r>
          </w:p>
        </w:tc>
        <w:tc>
          <w:tcPr>
            <w:tcW w:w="2148" w:type="dxa"/>
          </w:tcPr>
          <w:p w14:paraId="67A7FDFD" w14:textId="77777777" w:rsidR="007D3E3A" w:rsidRPr="00492697" w:rsidRDefault="00E806EF" w:rsidP="00492697">
            <w:pPr>
              <w:pStyle w:val="TOC1"/>
              <w:tabs>
                <w:tab w:val="clear" w:pos="480"/>
                <w:tab w:val="left" w:pos="709"/>
                <w:tab w:val="right" w:pos="8222"/>
              </w:tabs>
              <w:spacing w:before="120"/>
              <w:jc w:val="center"/>
              <w:rPr>
                <w:b w:val="0"/>
              </w:rPr>
            </w:pPr>
            <w:r w:rsidRPr="00492697">
              <w:rPr>
                <w:b w:val="0"/>
              </w:rPr>
              <w:t>10</w:t>
            </w:r>
          </w:p>
        </w:tc>
      </w:tr>
      <w:tr w:rsidR="00E806EF" w:rsidRPr="007D3E3A" w14:paraId="4E7BCDC6" w14:textId="77777777" w:rsidTr="00492697">
        <w:trPr>
          <w:trHeight w:hRule="exact" w:val="397"/>
        </w:trPr>
        <w:tc>
          <w:tcPr>
            <w:tcW w:w="1526" w:type="dxa"/>
          </w:tcPr>
          <w:p w14:paraId="358801E4"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6</w:t>
            </w:r>
          </w:p>
        </w:tc>
        <w:tc>
          <w:tcPr>
            <w:tcW w:w="6520" w:type="dxa"/>
          </w:tcPr>
          <w:p w14:paraId="3DBD5BC0" w14:textId="77777777" w:rsidR="00E806EF" w:rsidRPr="00492697" w:rsidRDefault="00E806EF" w:rsidP="00492697">
            <w:pPr>
              <w:pStyle w:val="TOC1"/>
              <w:tabs>
                <w:tab w:val="clear" w:pos="480"/>
                <w:tab w:val="left" w:pos="709"/>
                <w:tab w:val="right" w:pos="8222"/>
              </w:tabs>
              <w:spacing w:before="120"/>
              <w:rPr>
                <w:b w:val="0"/>
              </w:rPr>
            </w:pPr>
            <w:r w:rsidRPr="00492697">
              <w:rPr>
                <w:b w:val="0"/>
              </w:rPr>
              <w:t>Producing Year End Reports</w:t>
            </w:r>
          </w:p>
        </w:tc>
        <w:tc>
          <w:tcPr>
            <w:tcW w:w="2148" w:type="dxa"/>
          </w:tcPr>
          <w:p w14:paraId="24759903"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11</w:t>
            </w:r>
          </w:p>
        </w:tc>
      </w:tr>
      <w:tr w:rsidR="00E806EF" w:rsidRPr="00492697" w14:paraId="191C35BF" w14:textId="77777777" w:rsidTr="00492697">
        <w:trPr>
          <w:trHeight w:hRule="exact" w:val="397"/>
        </w:trPr>
        <w:tc>
          <w:tcPr>
            <w:tcW w:w="1526" w:type="dxa"/>
          </w:tcPr>
          <w:p w14:paraId="7E91FBEB"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6.1</w:t>
            </w:r>
          </w:p>
        </w:tc>
        <w:tc>
          <w:tcPr>
            <w:tcW w:w="6520" w:type="dxa"/>
          </w:tcPr>
          <w:p w14:paraId="417A6227" w14:textId="77777777" w:rsidR="00E806EF" w:rsidRPr="00492697" w:rsidRDefault="00E806EF" w:rsidP="00492697">
            <w:pPr>
              <w:pStyle w:val="TOC1"/>
              <w:tabs>
                <w:tab w:val="clear" w:pos="480"/>
                <w:tab w:val="left" w:pos="709"/>
                <w:tab w:val="right" w:pos="8222"/>
              </w:tabs>
              <w:spacing w:before="120"/>
              <w:rPr>
                <w:b w:val="0"/>
              </w:rPr>
            </w:pPr>
            <w:r w:rsidRPr="00492697">
              <w:rPr>
                <w:b w:val="0"/>
              </w:rPr>
              <w:t xml:space="preserve">Summary Trial Balance </w:t>
            </w:r>
          </w:p>
        </w:tc>
        <w:tc>
          <w:tcPr>
            <w:tcW w:w="2148" w:type="dxa"/>
          </w:tcPr>
          <w:p w14:paraId="0F144EB5"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11</w:t>
            </w:r>
          </w:p>
        </w:tc>
      </w:tr>
      <w:tr w:rsidR="00E806EF" w:rsidRPr="007D3E3A" w14:paraId="14B5337E" w14:textId="77777777" w:rsidTr="00492697">
        <w:trPr>
          <w:trHeight w:hRule="exact" w:val="397"/>
        </w:trPr>
        <w:tc>
          <w:tcPr>
            <w:tcW w:w="1526" w:type="dxa"/>
          </w:tcPr>
          <w:p w14:paraId="6A469881"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6.2</w:t>
            </w:r>
          </w:p>
        </w:tc>
        <w:tc>
          <w:tcPr>
            <w:tcW w:w="6520" w:type="dxa"/>
          </w:tcPr>
          <w:p w14:paraId="31558EF1" w14:textId="77777777" w:rsidR="00E806EF" w:rsidRPr="00492697" w:rsidRDefault="00E806EF" w:rsidP="00492697">
            <w:pPr>
              <w:pStyle w:val="TOC1"/>
              <w:tabs>
                <w:tab w:val="clear" w:pos="480"/>
                <w:tab w:val="left" w:pos="709"/>
                <w:tab w:val="right" w:pos="8222"/>
              </w:tabs>
              <w:spacing w:before="120"/>
              <w:rPr>
                <w:b w:val="0"/>
              </w:rPr>
            </w:pPr>
            <w:r w:rsidRPr="00492697">
              <w:rPr>
                <w:b w:val="0"/>
              </w:rPr>
              <w:t>SIMS FMS Reports</w:t>
            </w:r>
          </w:p>
        </w:tc>
        <w:tc>
          <w:tcPr>
            <w:tcW w:w="2148" w:type="dxa"/>
          </w:tcPr>
          <w:p w14:paraId="3A59739D"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11</w:t>
            </w:r>
          </w:p>
        </w:tc>
      </w:tr>
      <w:tr w:rsidR="00E806EF" w:rsidRPr="007D3E3A" w14:paraId="5AA762C4" w14:textId="77777777" w:rsidTr="00492697">
        <w:trPr>
          <w:trHeight w:hRule="exact" w:val="397"/>
        </w:trPr>
        <w:tc>
          <w:tcPr>
            <w:tcW w:w="1526" w:type="dxa"/>
          </w:tcPr>
          <w:p w14:paraId="06851A01"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7</w:t>
            </w:r>
          </w:p>
        </w:tc>
        <w:tc>
          <w:tcPr>
            <w:tcW w:w="6520" w:type="dxa"/>
          </w:tcPr>
          <w:p w14:paraId="3B4358CD" w14:textId="77777777" w:rsidR="00E806EF" w:rsidRPr="00492697" w:rsidRDefault="00E806EF" w:rsidP="00492697">
            <w:pPr>
              <w:pStyle w:val="TOC1"/>
              <w:tabs>
                <w:tab w:val="clear" w:pos="480"/>
                <w:tab w:val="left" w:pos="709"/>
                <w:tab w:val="right" w:pos="8222"/>
              </w:tabs>
              <w:spacing w:before="120"/>
              <w:rPr>
                <w:b w:val="0"/>
              </w:rPr>
            </w:pPr>
            <w:r w:rsidRPr="00492697">
              <w:rPr>
                <w:b w:val="0"/>
              </w:rPr>
              <w:t>Year End Statement return</w:t>
            </w:r>
          </w:p>
        </w:tc>
        <w:tc>
          <w:tcPr>
            <w:tcW w:w="2148" w:type="dxa"/>
          </w:tcPr>
          <w:p w14:paraId="21B29268"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11</w:t>
            </w:r>
          </w:p>
        </w:tc>
      </w:tr>
      <w:tr w:rsidR="00E806EF" w:rsidRPr="00492697" w14:paraId="0ABCFAF7" w14:textId="77777777" w:rsidTr="00492697">
        <w:trPr>
          <w:trHeight w:hRule="exact" w:val="397"/>
        </w:trPr>
        <w:tc>
          <w:tcPr>
            <w:tcW w:w="1526" w:type="dxa"/>
          </w:tcPr>
          <w:p w14:paraId="6284E1E0"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7.1</w:t>
            </w:r>
          </w:p>
        </w:tc>
        <w:tc>
          <w:tcPr>
            <w:tcW w:w="6520" w:type="dxa"/>
          </w:tcPr>
          <w:p w14:paraId="1EDA4510" w14:textId="77777777" w:rsidR="00E806EF" w:rsidRPr="00492697" w:rsidRDefault="00E806EF" w:rsidP="00492697">
            <w:pPr>
              <w:pStyle w:val="TOC1"/>
              <w:tabs>
                <w:tab w:val="clear" w:pos="480"/>
                <w:tab w:val="left" w:pos="709"/>
                <w:tab w:val="right" w:pos="8222"/>
              </w:tabs>
              <w:spacing w:before="120"/>
              <w:rPr>
                <w:b w:val="0"/>
                <w:sz w:val="22"/>
                <w:szCs w:val="22"/>
              </w:rPr>
            </w:pPr>
            <w:r w:rsidRPr="00492697">
              <w:rPr>
                <w:b w:val="0"/>
                <w:sz w:val="22"/>
                <w:szCs w:val="22"/>
              </w:rPr>
              <w:t xml:space="preserve">Year End Reconciliation – Section A - Appendices </w:t>
            </w:r>
            <w:proofErr w:type="gramStart"/>
            <w:r w:rsidRPr="00492697">
              <w:rPr>
                <w:b w:val="0"/>
                <w:sz w:val="22"/>
                <w:szCs w:val="22"/>
              </w:rPr>
              <w:t>A(</w:t>
            </w:r>
            <w:proofErr w:type="gramEnd"/>
            <w:r w:rsidRPr="00492697">
              <w:rPr>
                <w:b w:val="0"/>
                <w:sz w:val="22"/>
                <w:szCs w:val="22"/>
              </w:rPr>
              <w:t>1)</w:t>
            </w:r>
            <w:r w:rsidRPr="00492697">
              <w:rPr>
                <w:sz w:val="22"/>
                <w:szCs w:val="22"/>
              </w:rPr>
              <w:t xml:space="preserve"> </w:t>
            </w:r>
            <w:r w:rsidRPr="00492697">
              <w:rPr>
                <w:b w:val="0"/>
                <w:sz w:val="22"/>
                <w:szCs w:val="22"/>
              </w:rPr>
              <w:t xml:space="preserve">to </w:t>
            </w:r>
            <w:proofErr w:type="gramStart"/>
            <w:r w:rsidRPr="00492697">
              <w:rPr>
                <w:b w:val="0"/>
                <w:sz w:val="22"/>
                <w:szCs w:val="22"/>
              </w:rPr>
              <w:t>A(</w:t>
            </w:r>
            <w:proofErr w:type="gramEnd"/>
            <w:r w:rsidRPr="00492697">
              <w:rPr>
                <w:b w:val="0"/>
                <w:sz w:val="22"/>
                <w:szCs w:val="22"/>
              </w:rPr>
              <w:t>4)</w:t>
            </w:r>
          </w:p>
        </w:tc>
        <w:tc>
          <w:tcPr>
            <w:tcW w:w="2148" w:type="dxa"/>
          </w:tcPr>
          <w:p w14:paraId="369845DD"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12</w:t>
            </w:r>
          </w:p>
        </w:tc>
      </w:tr>
      <w:tr w:rsidR="00E806EF" w:rsidRPr="007D3E3A" w14:paraId="4295A115" w14:textId="77777777" w:rsidTr="00492697">
        <w:trPr>
          <w:trHeight w:hRule="exact" w:val="397"/>
        </w:trPr>
        <w:tc>
          <w:tcPr>
            <w:tcW w:w="1526" w:type="dxa"/>
          </w:tcPr>
          <w:p w14:paraId="0EF49ABE"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7.2</w:t>
            </w:r>
          </w:p>
        </w:tc>
        <w:tc>
          <w:tcPr>
            <w:tcW w:w="6520" w:type="dxa"/>
          </w:tcPr>
          <w:p w14:paraId="58E129AA" w14:textId="77777777" w:rsidR="00E806EF" w:rsidRPr="00492697" w:rsidRDefault="00E806EF" w:rsidP="00492697">
            <w:pPr>
              <w:pStyle w:val="TOC1"/>
              <w:tabs>
                <w:tab w:val="clear" w:pos="480"/>
                <w:tab w:val="left" w:pos="709"/>
                <w:tab w:val="right" w:pos="8222"/>
              </w:tabs>
              <w:spacing w:before="120"/>
              <w:rPr>
                <w:b w:val="0"/>
              </w:rPr>
            </w:pPr>
            <w:r w:rsidRPr="00492697">
              <w:rPr>
                <w:b w:val="0"/>
              </w:rPr>
              <w:t>Supporting Documentation</w:t>
            </w:r>
          </w:p>
        </w:tc>
        <w:tc>
          <w:tcPr>
            <w:tcW w:w="2148" w:type="dxa"/>
          </w:tcPr>
          <w:p w14:paraId="510832E7"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12</w:t>
            </w:r>
          </w:p>
        </w:tc>
      </w:tr>
      <w:tr w:rsidR="00E806EF" w:rsidRPr="00492697" w14:paraId="3E2AE543" w14:textId="77777777" w:rsidTr="00492697">
        <w:trPr>
          <w:trHeight w:hRule="exact" w:val="397"/>
        </w:trPr>
        <w:tc>
          <w:tcPr>
            <w:tcW w:w="1526" w:type="dxa"/>
          </w:tcPr>
          <w:p w14:paraId="01518251"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7.3</w:t>
            </w:r>
          </w:p>
        </w:tc>
        <w:tc>
          <w:tcPr>
            <w:tcW w:w="6520" w:type="dxa"/>
          </w:tcPr>
          <w:p w14:paraId="2F010F2E" w14:textId="77777777" w:rsidR="00E806EF" w:rsidRPr="00492697" w:rsidRDefault="00E806EF" w:rsidP="00492697">
            <w:pPr>
              <w:pStyle w:val="TOC1"/>
              <w:tabs>
                <w:tab w:val="clear" w:pos="480"/>
                <w:tab w:val="left" w:pos="709"/>
                <w:tab w:val="right" w:pos="8222"/>
              </w:tabs>
              <w:spacing w:before="120"/>
              <w:rPr>
                <w:b w:val="0"/>
              </w:rPr>
            </w:pPr>
            <w:r w:rsidRPr="00492697">
              <w:rPr>
                <w:b w:val="0"/>
              </w:rPr>
              <w:t>Year End Reconciliation – Section B</w:t>
            </w:r>
          </w:p>
        </w:tc>
        <w:tc>
          <w:tcPr>
            <w:tcW w:w="2148" w:type="dxa"/>
          </w:tcPr>
          <w:p w14:paraId="56B02290"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13</w:t>
            </w:r>
          </w:p>
        </w:tc>
      </w:tr>
      <w:tr w:rsidR="00E806EF" w:rsidRPr="00492697" w14:paraId="259A164B" w14:textId="77777777" w:rsidTr="00492697">
        <w:trPr>
          <w:trHeight w:hRule="exact" w:val="397"/>
        </w:trPr>
        <w:tc>
          <w:tcPr>
            <w:tcW w:w="1526" w:type="dxa"/>
          </w:tcPr>
          <w:p w14:paraId="0EAA0F90"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7.4</w:t>
            </w:r>
          </w:p>
        </w:tc>
        <w:tc>
          <w:tcPr>
            <w:tcW w:w="6520" w:type="dxa"/>
          </w:tcPr>
          <w:p w14:paraId="2D23C115" w14:textId="77777777" w:rsidR="00E806EF" w:rsidRPr="00492697" w:rsidRDefault="00E806EF" w:rsidP="00492697">
            <w:pPr>
              <w:pStyle w:val="TOC1"/>
              <w:tabs>
                <w:tab w:val="clear" w:pos="480"/>
                <w:tab w:val="left" w:pos="709"/>
                <w:tab w:val="right" w:pos="8222"/>
              </w:tabs>
              <w:spacing w:before="120"/>
              <w:rPr>
                <w:b w:val="0"/>
              </w:rPr>
            </w:pPr>
            <w:r w:rsidRPr="00492697">
              <w:rPr>
                <w:b w:val="0"/>
              </w:rPr>
              <w:t>Reconciling Sections A and B</w:t>
            </w:r>
          </w:p>
        </w:tc>
        <w:tc>
          <w:tcPr>
            <w:tcW w:w="2148" w:type="dxa"/>
          </w:tcPr>
          <w:p w14:paraId="4FB31E31"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13</w:t>
            </w:r>
          </w:p>
        </w:tc>
      </w:tr>
      <w:tr w:rsidR="00E806EF" w:rsidRPr="007D3E3A" w14:paraId="01D572F3" w14:textId="77777777" w:rsidTr="00492697">
        <w:trPr>
          <w:trHeight w:hRule="exact" w:val="397"/>
        </w:trPr>
        <w:tc>
          <w:tcPr>
            <w:tcW w:w="1526" w:type="dxa"/>
          </w:tcPr>
          <w:p w14:paraId="23560294"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7.5</w:t>
            </w:r>
          </w:p>
        </w:tc>
        <w:tc>
          <w:tcPr>
            <w:tcW w:w="6520" w:type="dxa"/>
          </w:tcPr>
          <w:p w14:paraId="35ADBE9C" w14:textId="77777777" w:rsidR="00E806EF" w:rsidRPr="00492697" w:rsidRDefault="00E806EF" w:rsidP="00492697">
            <w:pPr>
              <w:pStyle w:val="TOC1"/>
              <w:tabs>
                <w:tab w:val="clear" w:pos="480"/>
                <w:tab w:val="left" w:pos="709"/>
                <w:tab w:val="right" w:pos="8222"/>
              </w:tabs>
              <w:spacing w:before="120"/>
              <w:rPr>
                <w:b w:val="0"/>
              </w:rPr>
            </w:pPr>
            <w:r w:rsidRPr="00492697">
              <w:rPr>
                <w:b w:val="0"/>
              </w:rPr>
              <w:t xml:space="preserve">Review of Chart of Accounts Review Report                                                                </w:t>
            </w:r>
          </w:p>
        </w:tc>
        <w:tc>
          <w:tcPr>
            <w:tcW w:w="2148" w:type="dxa"/>
          </w:tcPr>
          <w:p w14:paraId="65762E27"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13</w:t>
            </w:r>
          </w:p>
        </w:tc>
      </w:tr>
      <w:tr w:rsidR="00E806EF" w:rsidRPr="00492697" w14:paraId="78D4527F" w14:textId="77777777" w:rsidTr="00492697">
        <w:trPr>
          <w:trHeight w:hRule="exact" w:val="397"/>
        </w:trPr>
        <w:tc>
          <w:tcPr>
            <w:tcW w:w="1526" w:type="dxa"/>
          </w:tcPr>
          <w:p w14:paraId="74A79384"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7.6</w:t>
            </w:r>
          </w:p>
        </w:tc>
        <w:tc>
          <w:tcPr>
            <w:tcW w:w="6520" w:type="dxa"/>
          </w:tcPr>
          <w:p w14:paraId="5BD3147B" w14:textId="77777777" w:rsidR="00E806EF" w:rsidRPr="00492697" w:rsidRDefault="00E806EF" w:rsidP="00492697">
            <w:pPr>
              <w:pStyle w:val="TOC1"/>
              <w:tabs>
                <w:tab w:val="clear" w:pos="480"/>
                <w:tab w:val="left" w:pos="709"/>
                <w:tab w:val="right" w:pos="8222"/>
              </w:tabs>
              <w:spacing w:before="120"/>
              <w:rPr>
                <w:b w:val="0"/>
              </w:rPr>
            </w:pPr>
            <w:r w:rsidRPr="00492697">
              <w:rPr>
                <w:b w:val="0"/>
              </w:rPr>
              <w:t xml:space="preserve">Final Close                                                                                                                    </w:t>
            </w:r>
          </w:p>
        </w:tc>
        <w:tc>
          <w:tcPr>
            <w:tcW w:w="2148" w:type="dxa"/>
          </w:tcPr>
          <w:p w14:paraId="4BC5A83F"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13</w:t>
            </w:r>
          </w:p>
        </w:tc>
      </w:tr>
      <w:tr w:rsidR="00E806EF" w:rsidRPr="007D3E3A" w14:paraId="31989256" w14:textId="77777777" w:rsidTr="00492697">
        <w:trPr>
          <w:trHeight w:hRule="exact" w:val="397"/>
        </w:trPr>
        <w:tc>
          <w:tcPr>
            <w:tcW w:w="1526" w:type="dxa"/>
          </w:tcPr>
          <w:p w14:paraId="046DDBA2"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8</w:t>
            </w:r>
          </w:p>
        </w:tc>
        <w:tc>
          <w:tcPr>
            <w:tcW w:w="6520" w:type="dxa"/>
          </w:tcPr>
          <w:p w14:paraId="058F9552" w14:textId="77777777" w:rsidR="00E806EF" w:rsidRPr="00492697" w:rsidRDefault="00E806EF" w:rsidP="00492697">
            <w:pPr>
              <w:pStyle w:val="TOC1"/>
              <w:tabs>
                <w:tab w:val="clear" w:pos="480"/>
                <w:tab w:val="left" w:pos="709"/>
                <w:tab w:val="right" w:pos="8222"/>
              </w:tabs>
              <w:spacing w:before="120"/>
              <w:rPr>
                <w:b w:val="0"/>
              </w:rPr>
            </w:pPr>
            <w:r w:rsidRPr="00492697">
              <w:rPr>
                <w:b w:val="0"/>
              </w:rPr>
              <w:t>Any Queries? Who to contact</w:t>
            </w:r>
          </w:p>
        </w:tc>
        <w:tc>
          <w:tcPr>
            <w:tcW w:w="2148" w:type="dxa"/>
          </w:tcPr>
          <w:p w14:paraId="7060187E" w14:textId="77777777" w:rsidR="00E806EF" w:rsidRPr="00492697" w:rsidRDefault="00E806EF" w:rsidP="00492697">
            <w:pPr>
              <w:pStyle w:val="TOC1"/>
              <w:tabs>
                <w:tab w:val="clear" w:pos="480"/>
                <w:tab w:val="left" w:pos="709"/>
                <w:tab w:val="right" w:pos="8222"/>
              </w:tabs>
              <w:spacing w:before="120"/>
              <w:jc w:val="center"/>
              <w:rPr>
                <w:b w:val="0"/>
              </w:rPr>
            </w:pPr>
            <w:r w:rsidRPr="00492697">
              <w:rPr>
                <w:b w:val="0"/>
              </w:rPr>
              <w:t>14</w:t>
            </w:r>
          </w:p>
        </w:tc>
      </w:tr>
    </w:tbl>
    <w:p w14:paraId="4532AAC2" w14:textId="77777777" w:rsidR="001C3EAA" w:rsidRPr="00DD61F8" w:rsidRDefault="00DD61F8" w:rsidP="001C3EAA">
      <w:pPr>
        <w:rPr>
          <w:color w:val="FF0000"/>
        </w:rPr>
      </w:pPr>
      <w:r>
        <w:rPr>
          <w:color w:val="FF0000"/>
        </w:rPr>
        <w:t>Please note: this g</w:t>
      </w:r>
      <w:r w:rsidRPr="00DD61F8">
        <w:rPr>
          <w:color w:val="FF0000"/>
        </w:rPr>
        <w:t>uidance assumes a year end of 31</w:t>
      </w:r>
      <w:r w:rsidRPr="00DD61F8">
        <w:rPr>
          <w:color w:val="FF0000"/>
          <w:vertAlign w:val="superscript"/>
        </w:rPr>
        <w:t>st</w:t>
      </w:r>
      <w:r w:rsidRPr="00DD61F8">
        <w:rPr>
          <w:color w:val="FF0000"/>
        </w:rPr>
        <w:t xml:space="preserve"> March please adapt date</w:t>
      </w:r>
      <w:r>
        <w:rPr>
          <w:color w:val="FF0000"/>
        </w:rPr>
        <w:t>s</w:t>
      </w:r>
      <w:r w:rsidRPr="00DD61F8">
        <w:rPr>
          <w:color w:val="FF0000"/>
        </w:rPr>
        <w:t xml:space="preserve"> to suit the </w:t>
      </w:r>
      <w:r>
        <w:rPr>
          <w:color w:val="FF0000"/>
        </w:rPr>
        <w:t xml:space="preserve">timing of the </w:t>
      </w:r>
      <w:r w:rsidRPr="00DD61F8">
        <w:rPr>
          <w:color w:val="FF0000"/>
        </w:rPr>
        <w:t>school's private year end.</w:t>
      </w:r>
    </w:p>
    <w:p w14:paraId="43CDB330" w14:textId="77777777" w:rsidR="002F62B7" w:rsidRDefault="002F62B7" w:rsidP="006E127F">
      <w:pPr>
        <w:pStyle w:val="TOC2"/>
      </w:pPr>
      <w:r>
        <w:t>Appendices</w:t>
      </w:r>
    </w:p>
    <w:p w14:paraId="456002B1" w14:textId="77777777" w:rsidR="002F62B7" w:rsidRPr="00107350" w:rsidRDefault="002F62B7">
      <w:pPr>
        <w:pStyle w:val="Header"/>
        <w:tabs>
          <w:tab w:val="clear" w:pos="4153"/>
          <w:tab w:val="clear" w:pos="8306"/>
        </w:tabs>
        <w:spacing w:before="60" w:after="60"/>
        <w:rPr>
          <w:sz w:val="22"/>
          <w:szCs w:val="22"/>
        </w:rPr>
      </w:pPr>
      <w:r w:rsidRPr="00107350">
        <w:rPr>
          <w:sz w:val="22"/>
          <w:szCs w:val="22"/>
        </w:rPr>
        <w:t>Appendix A - Year End Returns</w:t>
      </w:r>
      <w:r w:rsidR="00C21E43" w:rsidRPr="00107350">
        <w:rPr>
          <w:sz w:val="22"/>
          <w:szCs w:val="22"/>
        </w:rPr>
        <w:t xml:space="preserve"> (includes </w:t>
      </w:r>
      <w:proofErr w:type="gramStart"/>
      <w:r w:rsidR="00C21E43" w:rsidRPr="00107350">
        <w:rPr>
          <w:sz w:val="22"/>
          <w:szCs w:val="22"/>
        </w:rPr>
        <w:t>A(</w:t>
      </w:r>
      <w:proofErr w:type="gramEnd"/>
      <w:r w:rsidR="00C21E43" w:rsidRPr="00107350">
        <w:rPr>
          <w:sz w:val="22"/>
          <w:szCs w:val="22"/>
        </w:rPr>
        <w:t xml:space="preserve">1) to </w:t>
      </w:r>
      <w:proofErr w:type="gramStart"/>
      <w:r w:rsidR="00C21E43" w:rsidRPr="00107350">
        <w:rPr>
          <w:sz w:val="22"/>
          <w:szCs w:val="22"/>
        </w:rPr>
        <w:t>A(</w:t>
      </w:r>
      <w:proofErr w:type="gramEnd"/>
      <w:r w:rsidR="009C7FBC">
        <w:rPr>
          <w:sz w:val="22"/>
          <w:szCs w:val="22"/>
        </w:rPr>
        <w:t>4</w:t>
      </w:r>
      <w:r w:rsidR="00C21E43" w:rsidRPr="00107350">
        <w:rPr>
          <w:sz w:val="22"/>
          <w:szCs w:val="22"/>
        </w:rPr>
        <w:t>)</w:t>
      </w:r>
      <w:r w:rsidR="00B86DCA" w:rsidRPr="00107350">
        <w:rPr>
          <w:sz w:val="22"/>
          <w:szCs w:val="22"/>
        </w:rPr>
        <w:t>)</w:t>
      </w:r>
    </w:p>
    <w:p w14:paraId="0F541A5E" w14:textId="77777777" w:rsidR="002F62B7" w:rsidRDefault="002F62B7">
      <w:pPr>
        <w:pStyle w:val="Header"/>
        <w:tabs>
          <w:tab w:val="clear" w:pos="4153"/>
          <w:tab w:val="clear" w:pos="8306"/>
        </w:tabs>
        <w:spacing w:before="60" w:after="60"/>
        <w:rPr>
          <w:sz w:val="22"/>
          <w:szCs w:val="22"/>
        </w:rPr>
      </w:pPr>
      <w:r w:rsidRPr="00107350">
        <w:rPr>
          <w:sz w:val="22"/>
          <w:szCs w:val="22"/>
        </w:rPr>
        <w:t xml:space="preserve">Appendix B - </w:t>
      </w:r>
      <w:r w:rsidR="005C6527" w:rsidRPr="00107350">
        <w:rPr>
          <w:sz w:val="22"/>
          <w:szCs w:val="22"/>
        </w:rPr>
        <w:t>SIMS FMS</w:t>
      </w:r>
      <w:r w:rsidRPr="00107350">
        <w:rPr>
          <w:sz w:val="22"/>
          <w:szCs w:val="22"/>
        </w:rPr>
        <w:t xml:space="preserve"> Reconciliation to Year End Statement</w:t>
      </w:r>
    </w:p>
    <w:p w14:paraId="75D8E4CF" w14:textId="33FD3EBB" w:rsidR="00DD61F8" w:rsidRDefault="008F5E41">
      <w:pPr>
        <w:pStyle w:val="Header"/>
        <w:tabs>
          <w:tab w:val="clear" w:pos="4153"/>
          <w:tab w:val="clear" w:pos="8306"/>
        </w:tabs>
        <w:spacing w:before="60" w:after="60"/>
        <w:rPr>
          <w:szCs w:val="24"/>
        </w:rPr>
      </w:pPr>
      <w:r>
        <w:rPr>
          <w:sz w:val="22"/>
          <w:szCs w:val="22"/>
        </w:rPr>
        <w:t>Appendix C – Guidance on producing reports for Year End</w:t>
      </w:r>
      <w:r w:rsidR="00E75DF9">
        <w:rPr>
          <w:szCs w:val="24"/>
        </w:rPr>
        <w:br w:type="page"/>
      </w:r>
    </w:p>
    <w:p w14:paraId="1CCECEEA" w14:textId="77777777" w:rsidR="00D02A97" w:rsidRDefault="00DB734A" w:rsidP="00DD61F8">
      <w:pPr>
        <w:pStyle w:val="Header"/>
        <w:numPr>
          <w:ilvl w:val="0"/>
          <w:numId w:val="36"/>
        </w:numPr>
        <w:tabs>
          <w:tab w:val="clear" w:pos="4153"/>
          <w:tab w:val="clear" w:pos="8306"/>
        </w:tabs>
        <w:spacing w:before="60" w:after="60"/>
        <w:rPr>
          <w:b/>
          <w:sz w:val="28"/>
          <w:szCs w:val="28"/>
        </w:rPr>
      </w:pPr>
      <w:proofErr w:type="gramStart"/>
      <w:r w:rsidRPr="00DB734A">
        <w:rPr>
          <w:b/>
          <w:sz w:val="28"/>
          <w:szCs w:val="28"/>
        </w:rPr>
        <w:lastRenderedPageBreak/>
        <w:t>Pre Closing</w:t>
      </w:r>
      <w:proofErr w:type="gramEnd"/>
      <w:r w:rsidRPr="00DB734A">
        <w:rPr>
          <w:b/>
          <w:sz w:val="28"/>
          <w:szCs w:val="28"/>
        </w:rPr>
        <w:t xml:space="preserve"> Checks</w:t>
      </w:r>
    </w:p>
    <w:p w14:paraId="44E4A845" w14:textId="77777777" w:rsidR="00DD61F8" w:rsidRDefault="00DD61F8" w:rsidP="00DD61F8">
      <w:pPr>
        <w:pStyle w:val="Header"/>
        <w:tabs>
          <w:tab w:val="clear" w:pos="4153"/>
          <w:tab w:val="clear" w:pos="8306"/>
        </w:tabs>
        <w:spacing w:before="60" w:after="60"/>
        <w:ind w:left="1080"/>
        <w:rPr>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2340"/>
        <w:gridCol w:w="1440"/>
      </w:tblGrid>
      <w:tr w:rsidR="00D02A97" w:rsidRPr="003A5592" w14:paraId="4A391DD4" w14:textId="77777777">
        <w:tc>
          <w:tcPr>
            <w:tcW w:w="6408" w:type="dxa"/>
          </w:tcPr>
          <w:p w14:paraId="131840ED" w14:textId="77777777" w:rsidR="00D02A97" w:rsidRPr="003A5592" w:rsidRDefault="00D02A97" w:rsidP="00D02A97">
            <w:pPr>
              <w:rPr>
                <w:b/>
              </w:rPr>
            </w:pPr>
            <w:r w:rsidRPr="003A5592">
              <w:rPr>
                <w:b/>
              </w:rPr>
              <w:t>Action</w:t>
            </w:r>
          </w:p>
        </w:tc>
        <w:tc>
          <w:tcPr>
            <w:tcW w:w="2340" w:type="dxa"/>
          </w:tcPr>
          <w:p w14:paraId="247F801E" w14:textId="77777777" w:rsidR="00D02A97" w:rsidRPr="009D2972" w:rsidRDefault="00D02A97" w:rsidP="00D02A97">
            <w:pPr>
              <w:jc w:val="center"/>
              <w:rPr>
                <w:b/>
              </w:rPr>
            </w:pPr>
            <w:r w:rsidRPr="009D2972">
              <w:rPr>
                <w:b/>
              </w:rPr>
              <w:t>Reference</w:t>
            </w:r>
          </w:p>
        </w:tc>
        <w:tc>
          <w:tcPr>
            <w:tcW w:w="1440" w:type="dxa"/>
          </w:tcPr>
          <w:p w14:paraId="4A62C555" w14:textId="77777777" w:rsidR="00D02A97" w:rsidRPr="003A5592" w:rsidRDefault="00D02A97" w:rsidP="00D02A97">
            <w:pPr>
              <w:jc w:val="center"/>
              <w:rPr>
                <w:b/>
              </w:rPr>
            </w:pPr>
            <w:r w:rsidRPr="003A5592">
              <w:rPr>
                <w:b/>
              </w:rPr>
              <w:t>Tick when completed</w:t>
            </w:r>
          </w:p>
        </w:tc>
      </w:tr>
      <w:tr w:rsidR="00D02A97" w:rsidRPr="003A5592" w14:paraId="279254D4" w14:textId="77777777">
        <w:tc>
          <w:tcPr>
            <w:tcW w:w="6408" w:type="dxa"/>
          </w:tcPr>
          <w:p w14:paraId="0C3A2097" w14:textId="77777777" w:rsidR="00D02A97" w:rsidRPr="003A5592" w:rsidRDefault="00D02A97" w:rsidP="00D02A97">
            <w:r w:rsidRPr="003A5592">
              <w:t>Purchase Order</w:t>
            </w:r>
            <w:r w:rsidR="003F19A0" w:rsidRPr="003A5592">
              <w:t>s</w:t>
            </w:r>
            <w:r w:rsidRPr="003A5592">
              <w:t xml:space="preserve"> – delete all old commitments or those </w:t>
            </w:r>
            <w:r w:rsidR="003F19A0" w:rsidRPr="003A5592">
              <w:t xml:space="preserve">already </w:t>
            </w:r>
            <w:r w:rsidRPr="003A5592">
              <w:t>paid as Non–Order invoices</w:t>
            </w:r>
            <w:r w:rsidR="00C1420B" w:rsidRPr="003A5592">
              <w:t xml:space="preserve"> </w:t>
            </w:r>
          </w:p>
          <w:p w14:paraId="2D00FAC7" w14:textId="77777777" w:rsidR="002F1953" w:rsidRPr="003A5592" w:rsidRDefault="002F1953" w:rsidP="00D02A97"/>
        </w:tc>
        <w:tc>
          <w:tcPr>
            <w:tcW w:w="2340" w:type="dxa"/>
          </w:tcPr>
          <w:p w14:paraId="19A1676E" w14:textId="77777777" w:rsidR="00CD5EEF" w:rsidRPr="003A5592" w:rsidRDefault="00CD5EEF" w:rsidP="00D02A97">
            <w:pPr>
              <w:jc w:val="center"/>
            </w:pPr>
          </w:p>
          <w:p w14:paraId="6009B735" w14:textId="77777777" w:rsidR="00D02A97" w:rsidRPr="003A5592" w:rsidRDefault="001C3EAA" w:rsidP="00D02A97">
            <w:pPr>
              <w:jc w:val="center"/>
            </w:pPr>
            <w:r>
              <w:t>4.6</w:t>
            </w:r>
          </w:p>
        </w:tc>
        <w:tc>
          <w:tcPr>
            <w:tcW w:w="1440" w:type="dxa"/>
          </w:tcPr>
          <w:p w14:paraId="6FC65AB2" w14:textId="77777777" w:rsidR="00D02A97" w:rsidRPr="003A5592" w:rsidRDefault="00D02A97" w:rsidP="00D02A97">
            <w:pPr>
              <w:jc w:val="center"/>
            </w:pPr>
          </w:p>
        </w:tc>
      </w:tr>
      <w:tr w:rsidR="00A518B1" w:rsidRPr="003A5592" w14:paraId="03125A37" w14:textId="77777777">
        <w:tc>
          <w:tcPr>
            <w:tcW w:w="6408" w:type="dxa"/>
          </w:tcPr>
          <w:p w14:paraId="33CD0DBA" w14:textId="77777777" w:rsidR="00A518B1" w:rsidRDefault="00A518B1" w:rsidP="00822A30">
            <w:r>
              <w:t xml:space="preserve">Bank Reconciliation – </w:t>
            </w:r>
            <w:r w:rsidR="00973683">
              <w:t xml:space="preserve">Ensure Bank </w:t>
            </w:r>
            <w:r>
              <w:t>Statement</w:t>
            </w:r>
            <w:r w:rsidR="00973683">
              <w:t xml:space="preserve"> to the end of year is available</w:t>
            </w:r>
            <w:r w:rsidR="000312F9">
              <w:t>.</w:t>
            </w:r>
          </w:p>
          <w:p w14:paraId="5C9461B3" w14:textId="77777777" w:rsidR="000312F9" w:rsidRPr="003A5592" w:rsidRDefault="000312F9" w:rsidP="00822A30"/>
        </w:tc>
        <w:tc>
          <w:tcPr>
            <w:tcW w:w="2340" w:type="dxa"/>
          </w:tcPr>
          <w:p w14:paraId="4374F4A8" w14:textId="77777777" w:rsidR="009D47C4" w:rsidRDefault="009D47C4" w:rsidP="00D02A97">
            <w:pPr>
              <w:jc w:val="center"/>
            </w:pPr>
          </w:p>
          <w:p w14:paraId="78DAA8B2" w14:textId="77777777" w:rsidR="00806FD6" w:rsidRPr="003A5592" w:rsidRDefault="001C3EAA" w:rsidP="00D02A97">
            <w:pPr>
              <w:jc w:val="center"/>
            </w:pPr>
            <w:r>
              <w:t>4.4</w:t>
            </w:r>
          </w:p>
        </w:tc>
        <w:tc>
          <w:tcPr>
            <w:tcW w:w="1440" w:type="dxa"/>
          </w:tcPr>
          <w:p w14:paraId="7786A26E" w14:textId="77777777" w:rsidR="00A518B1" w:rsidRPr="003A5592" w:rsidRDefault="00A518B1" w:rsidP="00D02A97">
            <w:pPr>
              <w:jc w:val="center"/>
            </w:pPr>
          </w:p>
        </w:tc>
      </w:tr>
      <w:tr w:rsidR="00D02A97" w:rsidRPr="003A5592" w14:paraId="5108DC0C" w14:textId="77777777">
        <w:tc>
          <w:tcPr>
            <w:tcW w:w="6408" w:type="dxa"/>
          </w:tcPr>
          <w:p w14:paraId="721B9405" w14:textId="77777777" w:rsidR="00D02A97" w:rsidRPr="003A5592" w:rsidRDefault="00D02A97" w:rsidP="00822A30">
            <w:r w:rsidRPr="003A5592">
              <w:t>Un</w:t>
            </w:r>
            <w:r w:rsidR="003F114A">
              <w:t>-R</w:t>
            </w:r>
            <w:r w:rsidRPr="003A5592">
              <w:t>econciled items – any long</w:t>
            </w:r>
            <w:r w:rsidR="00626D7C" w:rsidRPr="003A5592">
              <w:t xml:space="preserve"> </w:t>
            </w:r>
            <w:r w:rsidRPr="003A5592">
              <w:t xml:space="preserve">outstanding items </w:t>
            </w:r>
            <w:r w:rsidR="00822A30" w:rsidRPr="003A5592">
              <w:t xml:space="preserve">(over 6 months) </w:t>
            </w:r>
            <w:r w:rsidRPr="003A5592">
              <w:t xml:space="preserve">for expenditure / income to be </w:t>
            </w:r>
            <w:r w:rsidR="00626D7C" w:rsidRPr="003A5592">
              <w:t>investigated and</w:t>
            </w:r>
            <w:r w:rsidR="00626D7C" w:rsidRPr="003A5592">
              <w:rPr>
                <w:color w:val="FF0000"/>
              </w:rPr>
              <w:t xml:space="preserve"> </w:t>
            </w:r>
            <w:r w:rsidRPr="003A5592">
              <w:t>dealt with</w:t>
            </w:r>
            <w:r w:rsidR="002F1953" w:rsidRPr="003A5592">
              <w:t>.</w:t>
            </w:r>
          </w:p>
          <w:p w14:paraId="270A6BD2" w14:textId="77777777" w:rsidR="002F1953" w:rsidRPr="003A5592" w:rsidRDefault="002F1953" w:rsidP="00822A30"/>
        </w:tc>
        <w:tc>
          <w:tcPr>
            <w:tcW w:w="2340" w:type="dxa"/>
          </w:tcPr>
          <w:p w14:paraId="55D72656" w14:textId="77777777" w:rsidR="00F371DE" w:rsidRDefault="00F371DE" w:rsidP="00D02A97">
            <w:pPr>
              <w:jc w:val="center"/>
            </w:pPr>
          </w:p>
          <w:p w14:paraId="39E6A349" w14:textId="77777777" w:rsidR="00D02A97" w:rsidRPr="003A5592" w:rsidRDefault="001C3EAA" w:rsidP="00D02A97">
            <w:pPr>
              <w:jc w:val="center"/>
            </w:pPr>
            <w:r>
              <w:t>4.4</w:t>
            </w:r>
          </w:p>
        </w:tc>
        <w:tc>
          <w:tcPr>
            <w:tcW w:w="1440" w:type="dxa"/>
          </w:tcPr>
          <w:p w14:paraId="6012EC87" w14:textId="77777777" w:rsidR="00D02A97" w:rsidRPr="003A5592" w:rsidRDefault="00D02A97" w:rsidP="00D02A97">
            <w:pPr>
              <w:jc w:val="center"/>
            </w:pPr>
          </w:p>
        </w:tc>
      </w:tr>
      <w:tr w:rsidR="000312F9" w:rsidRPr="003A5592" w14:paraId="5B0C3F4A" w14:textId="77777777">
        <w:tc>
          <w:tcPr>
            <w:tcW w:w="6408" w:type="dxa"/>
          </w:tcPr>
          <w:p w14:paraId="5BEE8C81" w14:textId="77777777" w:rsidR="000312F9" w:rsidRDefault="000312F9" w:rsidP="003D1931">
            <w:r w:rsidRPr="003A5592">
              <w:t>Year End System Check Report – run before 1</w:t>
            </w:r>
            <w:r w:rsidRPr="003A5592">
              <w:rPr>
                <w:vertAlign w:val="superscript"/>
              </w:rPr>
              <w:t>st</w:t>
            </w:r>
            <w:r w:rsidRPr="003A5592">
              <w:t xml:space="preserve"> April to assess </w:t>
            </w:r>
            <w:r w:rsidR="008F2FD3">
              <w:t>possible issues for closing and any unposted items / income</w:t>
            </w:r>
            <w:r w:rsidRPr="003A5592">
              <w:t>.</w:t>
            </w:r>
          </w:p>
        </w:tc>
        <w:tc>
          <w:tcPr>
            <w:tcW w:w="2340" w:type="dxa"/>
          </w:tcPr>
          <w:p w14:paraId="69910A07" w14:textId="77777777" w:rsidR="000312F9" w:rsidRDefault="000312F9" w:rsidP="000312F9">
            <w:pPr>
              <w:jc w:val="center"/>
            </w:pPr>
          </w:p>
          <w:p w14:paraId="7C3A8E39" w14:textId="77777777" w:rsidR="000312F9" w:rsidRPr="003A5592" w:rsidRDefault="001C3EAA" w:rsidP="00D02A97">
            <w:pPr>
              <w:jc w:val="center"/>
            </w:pPr>
            <w:r>
              <w:t>4.2</w:t>
            </w:r>
            <w:r w:rsidR="000312F9" w:rsidRPr="003A5592">
              <w:t xml:space="preserve"> / </w:t>
            </w:r>
            <w:r>
              <w:t>4.10</w:t>
            </w:r>
          </w:p>
        </w:tc>
        <w:tc>
          <w:tcPr>
            <w:tcW w:w="1440" w:type="dxa"/>
          </w:tcPr>
          <w:p w14:paraId="6D6F1F2F" w14:textId="77777777" w:rsidR="000312F9" w:rsidRPr="003A5592" w:rsidRDefault="000312F9" w:rsidP="00D02A97">
            <w:pPr>
              <w:jc w:val="center"/>
            </w:pPr>
          </w:p>
        </w:tc>
      </w:tr>
      <w:tr w:rsidR="00D02A97" w:rsidRPr="003A5592" w14:paraId="7551E157" w14:textId="77777777">
        <w:tc>
          <w:tcPr>
            <w:tcW w:w="6408" w:type="dxa"/>
          </w:tcPr>
          <w:p w14:paraId="7FE4E567" w14:textId="77777777" w:rsidR="002F1953" w:rsidRPr="003A5592" w:rsidRDefault="00D02A97" w:rsidP="006C14FA">
            <w:r w:rsidRPr="003A5592">
              <w:t>Accruals – start gathering information on what will have to be accrued together with supporting paperwork ready for 31</w:t>
            </w:r>
            <w:r w:rsidRPr="003A5592">
              <w:rPr>
                <w:vertAlign w:val="superscript"/>
              </w:rPr>
              <w:t>st</w:t>
            </w:r>
            <w:r w:rsidRPr="003A5592">
              <w:t xml:space="preserve"> March</w:t>
            </w:r>
            <w:r w:rsidR="00CB2851">
              <w:t>.</w:t>
            </w:r>
          </w:p>
          <w:p w14:paraId="0B41935D" w14:textId="77777777" w:rsidR="00D02A97" w:rsidRPr="003A5592" w:rsidRDefault="00B072F6" w:rsidP="006C14FA">
            <w:pPr>
              <w:rPr>
                <w:color w:val="FF0000"/>
              </w:rPr>
            </w:pPr>
            <w:r w:rsidRPr="003A5592">
              <w:rPr>
                <w:color w:val="FF0000"/>
              </w:rPr>
              <w:t xml:space="preserve"> </w:t>
            </w:r>
          </w:p>
        </w:tc>
        <w:tc>
          <w:tcPr>
            <w:tcW w:w="2340" w:type="dxa"/>
          </w:tcPr>
          <w:p w14:paraId="6DBEFC79" w14:textId="77777777" w:rsidR="008B5AB0" w:rsidRPr="003A5592" w:rsidRDefault="008B5AB0" w:rsidP="00D02A97">
            <w:pPr>
              <w:jc w:val="center"/>
            </w:pPr>
          </w:p>
          <w:p w14:paraId="52E895CF" w14:textId="77777777" w:rsidR="00D02A97" w:rsidRPr="003A5592" w:rsidRDefault="001C3EAA" w:rsidP="00D02A97">
            <w:pPr>
              <w:jc w:val="center"/>
            </w:pPr>
            <w:r>
              <w:t>5</w:t>
            </w:r>
            <w:r w:rsidR="009D47C4">
              <w:t>.2</w:t>
            </w:r>
          </w:p>
        </w:tc>
        <w:tc>
          <w:tcPr>
            <w:tcW w:w="1440" w:type="dxa"/>
          </w:tcPr>
          <w:p w14:paraId="3FC7F6BF" w14:textId="77777777" w:rsidR="00D02A97" w:rsidRPr="003A5592" w:rsidRDefault="00D02A97" w:rsidP="00D02A97">
            <w:pPr>
              <w:jc w:val="center"/>
            </w:pPr>
          </w:p>
        </w:tc>
      </w:tr>
    </w:tbl>
    <w:p w14:paraId="613EAC48" w14:textId="77777777" w:rsidR="00DD61F8" w:rsidRDefault="00E75DF9" w:rsidP="00E750E8">
      <w:pPr>
        <w:rPr>
          <w:b/>
          <w:sz w:val="28"/>
          <w:szCs w:val="28"/>
        </w:rPr>
      </w:pPr>
      <w:r>
        <w:rPr>
          <w:b/>
          <w:sz w:val="28"/>
          <w:szCs w:val="28"/>
        </w:rPr>
        <w:br w:type="page"/>
      </w:r>
    </w:p>
    <w:p w14:paraId="3C6432BA" w14:textId="77777777" w:rsidR="007C5581" w:rsidRDefault="00DB734A" w:rsidP="00E750E8">
      <w:pPr>
        <w:rPr>
          <w:b/>
          <w:sz w:val="28"/>
          <w:szCs w:val="28"/>
        </w:rPr>
      </w:pPr>
      <w:r w:rsidRPr="00DB734A">
        <w:rPr>
          <w:b/>
          <w:sz w:val="28"/>
          <w:szCs w:val="28"/>
        </w:rPr>
        <w:lastRenderedPageBreak/>
        <w:t>1a</w:t>
      </w:r>
      <w:r w:rsidRPr="00DB734A">
        <w:rPr>
          <w:b/>
          <w:sz w:val="28"/>
          <w:szCs w:val="28"/>
        </w:rPr>
        <w:tab/>
        <w:t>Quick Guide</w:t>
      </w:r>
      <w:r w:rsidR="00602C1D">
        <w:rPr>
          <w:b/>
          <w:sz w:val="28"/>
          <w:szCs w:val="28"/>
        </w:rPr>
        <w:t xml:space="preserve"> – with recommended timetable to aid planning</w:t>
      </w:r>
    </w:p>
    <w:p w14:paraId="6AFAEAFA" w14:textId="77777777" w:rsidR="00DD61F8" w:rsidRDefault="00DD61F8" w:rsidP="00E750E8"/>
    <w:tbl>
      <w:tblPr>
        <w:tblW w:w="85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4395"/>
        <w:gridCol w:w="1260"/>
        <w:gridCol w:w="1260"/>
      </w:tblGrid>
      <w:tr w:rsidR="00973683" w14:paraId="74A44EF6" w14:textId="77777777">
        <w:trPr>
          <w:trHeight w:val="755"/>
        </w:trPr>
        <w:tc>
          <w:tcPr>
            <w:tcW w:w="1660" w:type="dxa"/>
          </w:tcPr>
          <w:p w14:paraId="371557C1" w14:textId="77777777" w:rsidR="00973683" w:rsidRDefault="00973683" w:rsidP="00F47497">
            <w:pPr>
              <w:rPr>
                <w:rFonts w:cs="Arial"/>
                <w:b/>
                <w:bCs/>
                <w:sz w:val="20"/>
                <w:szCs w:val="20"/>
              </w:rPr>
            </w:pPr>
            <w:r>
              <w:rPr>
                <w:rFonts w:cs="Arial"/>
                <w:b/>
                <w:bCs/>
                <w:sz w:val="20"/>
                <w:szCs w:val="20"/>
              </w:rPr>
              <w:t>Recommended Timetable</w:t>
            </w:r>
          </w:p>
        </w:tc>
        <w:tc>
          <w:tcPr>
            <w:tcW w:w="4395" w:type="dxa"/>
          </w:tcPr>
          <w:p w14:paraId="48D46659" w14:textId="77777777" w:rsidR="00973683" w:rsidRDefault="00973683" w:rsidP="00F47497">
            <w:pPr>
              <w:rPr>
                <w:rFonts w:cs="Arial"/>
                <w:b/>
                <w:bCs/>
                <w:sz w:val="20"/>
                <w:szCs w:val="20"/>
              </w:rPr>
            </w:pPr>
            <w:r>
              <w:rPr>
                <w:rFonts w:cs="Arial"/>
                <w:b/>
                <w:bCs/>
                <w:sz w:val="20"/>
                <w:szCs w:val="20"/>
              </w:rPr>
              <w:t>Action</w:t>
            </w:r>
          </w:p>
        </w:tc>
        <w:tc>
          <w:tcPr>
            <w:tcW w:w="1260" w:type="dxa"/>
          </w:tcPr>
          <w:p w14:paraId="17673901" w14:textId="77777777" w:rsidR="00973683" w:rsidRDefault="00973683" w:rsidP="00F47497">
            <w:pPr>
              <w:jc w:val="center"/>
              <w:rPr>
                <w:rFonts w:cs="Arial"/>
                <w:b/>
                <w:bCs/>
                <w:sz w:val="20"/>
                <w:szCs w:val="20"/>
              </w:rPr>
            </w:pPr>
            <w:r>
              <w:rPr>
                <w:rFonts w:cs="Arial"/>
                <w:b/>
                <w:bCs/>
                <w:sz w:val="20"/>
                <w:szCs w:val="20"/>
              </w:rPr>
              <w:t>Year End Guidance Reference</w:t>
            </w:r>
          </w:p>
        </w:tc>
        <w:tc>
          <w:tcPr>
            <w:tcW w:w="1260" w:type="dxa"/>
          </w:tcPr>
          <w:p w14:paraId="6E029894" w14:textId="77777777" w:rsidR="00973683" w:rsidRDefault="00973683" w:rsidP="00F47497">
            <w:pPr>
              <w:jc w:val="center"/>
              <w:rPr>
                <w:rFonts w:cs="Arial"/>
                <w:b/>
                <w:bCs/>
                <w:sz w:val="20"/>
                <w:szCs w:val="20"/>
              </w:rPr>
            </w:pPr>
            <w:r>
              <w:rPr>
                <w:rFonts w:cs="Arial"/>
                <w:b/>
                <w:bCs/>
                <w:sz w:val="20"/>
                <w:szCs w:val="20"/>
              </w:rPr>
              <w:t xml:space="preserve">Tick When </w:t>
            </w:r>
            <w:proofErr w:type="gramStart"/>
            <w:r>
              <w:rPr>
                <w:rFonts w:cs="Arial"/>
                <w:b/>
                <w:bCs/>
                <w:sz w:val="20"/>
                <w:szCs w:val="20"/>
              </w:rPr>
              <w:t>Completed</w:t>
            </w:r>
            <w:proofErr w:type="gramEnd"/>
          </w:p>
        </w:tc>
      </w:tr>
      <w:tr w:rsidR="005A265D" w14:paraId="0BB04F45" w14:textId="77777777" w:rsidTr="00E81F45">
        <w:trPr>
          <w:trHeight w:val="300"/>
        </w:trPr>
        <w:tc>
          <w:tcPr>
            <w:tcW w:w="1660" w:type="dxa"/>
            <w:vMerge w:val="restart"/>
            <w:tcBorders>
              <w:top w:val="single" w:sz="4" w:space="0" w:color="auto"/>
            </w:tcBorders>
            <w:noWrap/>
          </w:tcPr>
          <w:p w14:paraId="5E763478" w14:textId="77777777" w:rsidR="005A265D" w:rsidRDefault="005A265D" w:rsidP="00755B20">
            <w:pPr>
              <w:rPr>
                <w:rFonts w:cs="Arial"/>
                <w:sz w:val="20"/>
                <w:szCs w:val="20"/>
              </w:rPr>
            </w:pPr>
            <w:r>
              <w:rPr>
                <w:rFonts w:cs="Arial"/>
                <w:sz w:val="20"/>
                <w:szCs w:val="20"/>
              </w:rPr>
              <w:t>Early March</w:t>
            </w:r>
          </w:p>
        </w:tc>
        <w:tc>
          <w:tcPr>
            <w:tcW w:w="4395" w:type="dxa"/>
            <w:vAlign w:val="center"/>
          </w:tcPr>
          <w:p w14:paraId="77C7B83B" w14:textId="77777777" w:rsidR="005A265D" w:rsidRDefault="005A265D" w:rsidP="004A1BD4">
            <w:pPr>
              <w:rPr>
                <w:rFonts w:cs="Arial"/>
                <w:sz w:val="20"/>
                <w:szCs w:val="20"/>
              </w:rPr>
            </w:pPr>
            <w:r>
              <w:rPr>
                <w:rFonts w:cs="Arial"/>
                <w:sz w:val="20"/>
                <w:szCs w:val="20"/>
              </w:rPr>
              <w:t>Invoices to be paid</w:t>
            </w:r>
          </w:p>
        </w:tc>
        <w:tc>
          <w:tcPr>
            <w:tcW w:w="1260" w:type="dxa"/>
            <w:vAlign w:val="center"/>
          </w:tcPr>
          <w:p w14:paraId="43F3AB11" w14:textId="77777777" w:rsidR="005A265D" w:rsidRDefault="005A265D" w:rsidP="004A1BD4">
            <w:pPr>
              <w:jc w:val="center"/>
              <w:rPr>
                <w:rFonts w:cs="Arial"/>
                <w:sz w:val="20"/>
                <w:szCs w:val="20"/>
              </w:rPr>
            </w:pPr>
            <w:r>
              <w:rPr>
                <w:rFonts w:cs="Arial"/>
                <w:sz w:val="20"/>
                <w:szCs w:val="20"/>
              </w:rPr>
              <w:t>4.1</w:t>
            </w:r>
          </w:p>
        </w:tc>
        <w:tc>
          <w:tcPr>
            <w:tcW w:w="1260" w:type="dxa"/>
          </w:tcPr>
          <w:p w14:paraId="75F679EC" w14:textId="77777777" w:rsidR="005A265D" w:rsidRDefault="005A265D" w:rsidP="00F47497">
            <w:pPr>
              <w:jc w:val="center"/>
              <w:rPr>
                <w:rFonts w:cs="Arial"/>
                <w:sz w:val="20"/>
                <w:szCs w:val="20"/>
              </w:rPr>
            </w:pPr>
            <w:r>
              <w:rPr>
                <w:rFonts w:cs="Arial"/>
                <w:sz w:val="20"/>
                <w:szCs w:val="20"/>
              </w:rPr>
              <w:t> </w:t>
            </w:r>
          </w:p>
        </w:tc>
      </w:tr>
      <w:tr w:rsidR="005A265D" w14:paraId="2D4FDD84" w14:textId="77777777" w:rsidTr="00E81F45">
        <w:trPr>
          <w:trHeight w:val="340"/>
        </w:trPr>
        <w:tc>
          <w:tcPr>
            <w:tcW w:w="1660" w:type="dxa"/>
            <w:vMerge/>
            <w:tcBorders>
              <w:bottom w:val="single" w:sz="4" w:space="0" w:color="auto"/>
            </w:tcBorders>
            <w:noWrap/>
          </w:tcPr>
          <w:p w14:paraId="05DDB95A" w14:textId="77777777" w:rsidR="005A265D" w:rsidRDefault="005A265D" w:rsidP="00755B20">
            <w:pPr>
              <w:rPr>
                <w:rFonts w:cs="Arial"/>
                <w:sz w:val="20"/>
                <w:szCs w:val="20"/>
              </w:rPr>
            </w:pPr>
          </w:p>
        </w:tc>
        <w:tc>
          <w:tcPr>
            <w:tcW w:w="4395" w:type="dxa"/>
            <w:tcBorders>
              <w:top w:val="single" w:sz="4" w:space="0" w:color="auto"/>
              <w:bottom w:val="single" w:sz="4" w:space="0" w:color="auto"/>
              <w:right w:val="single" w:sz="4" w:space="0" w:color="auto"/>
            </w:tcBorders>
            <w:vAlign w:val="center"/>
          </w:tcPr>
          <w:p w14:paraId="261C5669" w14:textId="77777777" w:rsidR="005A265D" w:rsidRDefault="005A265D" w:rsidP="004A1BD4">
            <w:pPr>
              <w:rPr>
                <w:rFonts w:cs="Arial"/>
                <w:sz w:val="20"/>
                <w:szCs w:val="20"/>
              </w:rPr>
            </w:pPr>
            <w:r>
              <w:rPr>
                <w:rFonts w:cs="Arial"/>
                <w:sz w:val="20"/>
                <w:szCs w:val="20"/>
              </w:rPr>
              <w:t>Run Year End System Check Report</w:t>
            </w:r>
          </w:p>
        </w:tc>
        <w:tc>
          <w:tcPr>
            <w:tcW w:w="1260" w:type="dxa"/>
            <w:tcBorders>
              <w:left w:val="single" w:sz="4" w:space="0" w:color="auto"/>
            </w:tcBorders>
            <w:vAlign w:val="center"/>
          </w:tcPr>
          <w:p w14:paraId="282BD423" w14:textId="77777777" w:rsidR="005A265D" w:rsidRDefault="005A265D" w:rsidP="004A1BD4">
            <w:pPr>
              <w:jc w:val="center"/>
              <w:rPr>
                <w:rFonts w:cs="Arial"/>
                <w:sz w:val="20"/>
                <w:szCs w:val="20"/>
              </w:rPr>
            </w:pPr>
            <w:r>
              <w:rPr>
                <w:rFonts w:cs="Arial"/>
                <w:sz w:val="20"/>
                <w:szCs w:val="20"/>
              </w:rPr>
              <w:t>4.2</w:t>
            </w:r>
          </w:p>
        </w:tc>
        <w:tc>
          <w:tcPr>
            <w:tcW w:w="1260" w:type="dxa"/>
          </w:tcPr>
          <w:p w14:paraId="3475FBF6" w14:textId="77777777" w:rsidR="005A265D" w:rsidRDefault="005A265D" w:rsidP="00F47497">
            <w:pPr>
              <w:jc w:val="center"/>
              <w:rPr>
                <w:rFonts w:cs="Arial"/>
                <w:sz w:val="20"/>
                <w:szCs w:val="20"/>
              </w:rPr>
            </w:pPr>
          </w:p>
        </w:tc>
      </w:tr>
      <w:tr w:rsidR="00973683" w14:paraId="0A5918D1" w14:textId="77777777" w:rsidTr="004A1BD4">
        <w:trPr>
          <w:trHeight w:val="340"/>
        </w:trPr>
        <w:tc>
          <w:tcPr>
            <w:tcW w:w="1660" w:type="dxa"/>
            <w:tcBorders>
              <w:top w:val="single" w:sz="4" w:space="0" w:color="auto"/>
              <w:left w:val="single" w:sz="4" w:space="0" w:color="auto"/>
              <w:bottom w:val="nil"/>
              <w:right w:val="single" w:sz="4" w:space="0" w:color="auto"/>
            </w:tcBorders>
            <w:noWrap/>
          </w:tcPr>
          <w:p w14:paraId="6BF1DFED"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3928722C" w14:textId="77777777" w:rsidR="00973683" w:rsidRDefault="00973683" w:rsidP="004A1BD4">
            <w:pPr>
              <w:rPr>
                <w:rFonts w:cs="Arial"/>
                <w:sz w:val="20"/>
                <w:szCs w:val="20"/>
              </w:rPr>
            </w:pPr>
            <w:r>
              <w:rPr>
                <w:rFonts w:cs="Arial"/>
                <w:sz w:val="20"/>
                <w:szCs w:val="20"/>
              </w:rPr>
              <w:t xml:space="preserve">Complete bank reconciliation to 31st March </w:t>
            </w:r>
          </w:p>
        </w:tc>
        <w:tc>
          <w:tcPr>
            <w:tcW w:w="1260" w:type="dxa"/>
            <w:vAlign w:val="center"/>
          </w:tcPr>
          <w:p w14:paraId="5FB0CB30" w14:textId="77777777" w:rsidR="00973683" w:rsidRPr="00FC36D2" w:rsidRDefault="001C3EAA" w:rsidP="004A1BD4">
            <w:pPr>
              <w:jc w:val="center"/>
              <w:rPr>
                <w:rFonts w:cs="Arial"/>
                <w:sz w:val="20"/>
                <w:szCs w:val="20"/>
              </w:rPr>
            </w:pPr>
            <w:r>
              <w:rPr>
                <w:rFonts w:cs="Arial"/>
                <w:sz w:val="20"/>
                <w:szCs w:val="20"/>
              </w:rPr>
              <w:t>4.4</w:t>
            </w:r>
          </w:p>
        </w:tc>
        <w:tc>
          <w:tcPr>
            <w:tcW w:w="1260" w:type="dxa"/>
          </w:tcPr>
          <w:p w14:paraId="1C6FDC09" w14:textId="77777777" w:rsidR="00973683" w:rsidRDefault="00973683" w:rsidP="00F47497">
            <w:pPr>
              <w:jc w:val="center"/>
              <w:rPr>
                <w:rFonts w:cs="Arial"/>
                <w:sz w:val="20"/>
                <w:szCs w:val="20"/>
              </w:rPr>
            </w:pPr>
            <w:r>
              <w:rPr>
                <w:rFonts w:cs="Arial"/>
                <w:sz w:val="20"/>
                <w:szCs w:val="20"/>
              </w:rPr>
              <w:t> </w:t>
            </w:r>
          </w:p>
        </w:tc>
      </w:tr>
      <w:tr w:rsidR="00973683" w14:paraId="64305DC9" w14:textId="77777777" w:rsidTr="004A1BD4">
        <w:trPr>
          <w:trHeight w:val="340"/>
        </w:trPr>
        <w:tc>
          <w:tcPr>
            <w:tcW w:w="1660" w:type="dxa"/>
            <w:tcBorders>
              <w:top w:val="nil"/>
              <w:left w:val="single" w:sz="4" w:space="0" w:color="auto"/>
              <w:bottom w:val="nil"/>
              <w:right w:val="single" w:sz="4" w:space="0" w:color="auto"/>
            </w:tcBorders>
            <w:noWrap/>
          </w:tcPr>
          <w:p w14:paraId="1719D1B6"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548EE70B" w14:textId="77777777" w:rsidR="00973683" w:rsidRDefault="00973683" w:rsidP="004A1BD4">
            <w:pPr>
              <w:rPr>
                <w:rFonts w:cs="Arial"/>
                <w:sz w:val="20"/>
                <w:szCs w:val="20"/>
              </w:rPr>
            </w:pPr>
            <w:r>
              <w:rPr>
                <w:rFonts w:cs="Arial"/>
                <w:sz w:val="20"/>
                <w:szCs w:val="20"/>
              </w:rPr>
              <w:t>Create the new year</w:t>
            </w:r>
          </w:p>
        </w:tc>
        <w:tc>
          <w:tcPr>
            <w:tcW w:w="1260" w:type="dxa"/>
            <w:vAlign w:val="center"/>
          </w:tcPr>
          <w:p w14:paraId="0942661E" w14:textId="77777777" w:rsidR="00973683" w:rsidRPr="00FC36D2" w:rsidRDefault="00BE529D" w:rsidP="004A1BD4">
            <w:pPr>
              <w:jc w:val="center"/>
              <w:rPr>
                <w:rFonts w:cs="Arial"/>
                <w:sz w:val="20"/>
                <w:szCs w:val="20"/>
              </w:rPr>
            </w:pPr>
            <w:r>
              <w:rPr>
                <w:rFonts w:cs="Arial"/>
                <w:sz w:val="20"/>
                <w:szCs w:val="20"/>
              </w:rPr>
              <w:t>4.5</w:t>
            </w:r>
          </w:p>
        </w:tc>
        <w:tc>
          <w:tcPr>
            <w:tcW w:w="1260" w:type="dxa"/>
          </w:tcPr>
          <w:p w14:paraId="53544D90" w14:textId="77777777" w:rsidR="00973683" w:rsidRDefault="00973683" w:rsidP="00F47497">
            <w:pPr>
              <w:jc w:val="center"/>
              <w:rPr>
                <w:rFonts w:cs="Arial"/>
                <w:sz w:val="20"/>
                <w:szCs w:val="20"/>
              </w:rPr>
            </w:pPr>
            <w:r>
              <w:rPr>
                <w:rFonts w:cs="Arial"/>
                <w:sz w:val="20"/>
                <w:szCs w:val="20"/>
              </w:rPr>
              <w:t> </w:t>
            </w:r>
          </w:p>
        </w:tc>
      </w:tr>
      <w:tr w:rsidR="00973683" w14:paraId="537F6CCE" w14:textId="77777777" w:rsidTr="004A1BD4">
        <w:trPr>
          <w:trHeight w:val="340"/>
        </w:trPr>
        <w:tc>
          <w:tcPr>
            <w:tcW w:w="1660" w:type="dxa"/>
            <w:tcBorders>
              <w:top w:val="nil"/>
              <w:left w:val="single" w:sz="4" w:space="0" w:color="auto"/>
              <w:bottom w:val="nil"/>
              <w:right w:val="single" w:sz="4" w:space="0" w:color="auto"/>
            </w:tcBorders>
            <w:noWrap/>
          </w:tcPr>
          <w:p w14:paraId="2E8AC502"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1CB4A12A" w14:textId="77777777" w:rsidR="00973683" w:rsidRDefault="00973683" w:rsidP="004A1BD4">
            <w:pPr>
              <w:rPr>
                <w:rFonts w:cs="Arial"/>
                <w:sz w:val="20"/>
                <w:szCs w:val="20"/>
              </w:rPr>
            </w:pPr>
            <w:r>
              <w:rPr>
                <w:rFonts w:cs="Arial"/>
                <w:sz w:val="20"/>
                <w:szCs w:val="20"/>
              </w:rPr>
              <w:t xml:space="preserve">Remove obsolete purchase orders </w:t>
            </w:r>
          </w:p>
        </w:tc>
        <w:tc>
          <w:tcPr>
            <w:tcW w:w="1260" w:type="dxa"/>
            <w:vAlign w:val="center"/>
          </w:tcPr>
          <w:p w14:paraId="58978E04" w14:textId="77777777" w:rsidR="00973683" w:rsidRPr="00FC36D2" w:rsidRDefault="00775E06" w:rsidP="004A1BD4">
            <w:pPr>
              <w:jc w:val="center"/>
              <w:rPr>
                <w:rFonts w:cs="Arial"/>
                <w:sz w:val="20"/>
                <w:szCs w:val="20"/>
              </w:rPr>
            </w:pPr>
            <w:r>
              <w:rPr>
                <w:rFonts w:cs="Arial"/>
                <w:sz w:val="20"/>
                <w:szCs w:val="20"/>
              </w:rPr>
              <w:t>4.6</w:t>
            </w:r>
          </w:p>
        </w:tc>
        <w:tc>
          <w:tcPr>
            <w:tcW w:w="1260" w:type="dxa"/>
          </w:tcPr>
          <w:p w14:paraId="49300D6A" w14:textId="77777777" w:rsidR="00973683" w:rsidRDefault="00973683" w:rsidP="00F47497">
            <w:pPr>
              <w:jc w:val="center"/>
              <w:rPr>
                <w:rFonts w:cs="Arial"/>
                <w:sz w:val="20"/>
                <w:szCs w:val="20"/>
              </w:rPr>
            </w:pPr>
            <w:r>
              <w:rPr>
                <w:rFonts w:cs="Arial"/>
                <w:sz w:val="20"/>
                <w:szCs w:val="20"/>
              </w:rPr>
              <w:t> </w:t>
            </w:r>
          </w:p>
        </w:tc>
      </w:tr>
      <w:tr w:rsidR="00973683" w14:paraId="627D2923" w14:textId="77777777" w:rsidTr="004A1BD4">
        <w:trPr>
          <w:trHeight w:val="340"/>
        </w:trPr>
        <w:tc>
          <w:tcPr>
            <w:tcW w:w="1660" w:type="dxa"/>
            <w:tcBorders>
              <w:top w:val="nil"/>
              <w:left w:val="single" w:sz="4" w:space="0" w:color="auto"/>
              <w:bottom w:val="nil"/>
              <w:right w:val="single" w:sz="4" w:space="0" w:color="auto"/>
            </w:tcBorders>
            <w:noWrap/>
          </w:tcPr>
          <w:p w14:paraId="5A7DF7BF"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2D963D38" w14:textId="77777777" w:rsidR="00973683" w:rsidRDefault="00973683" w:rsidP="004A1BD4">
            <w:pPr>
              <w:rPr>
                <w:rFonts w:cs="Arial"/>
                <w:sz w:val="20"/>
                <w:szCs w:val="20"/>
              </w:rPr>
            </w:pPr>
            <w:r>
              <w:rPr>
                <w:rFonts w:cs="Arial"/>
                <w:sz w:val="20"/>
                <w:szCs w:val="20"/>
              </w:rPr>
              <w:t>Produce Aged Creditor Report</w:t>
            </w:r>
          </w:p>
        </w:tc>
        <w:tc>
          <w:tcPr>
            <w:tcW w:w="1260" w:type="dxa"/>
            <w:vAlign w:val="center"/>
          </w:tcPr>
          <w:p w14:paraId="77B75738" w14:textId="77777777" w:rsidR="00973683" w:rsidRPr="00FC36D2" w:rsidRDefault="00F371DE" w:rsidP="004A1BD4">
            <w:pPr>
              <w:jc w:val="center"/>
              <w:rPr>
                <w:rFonts w:cs="Arial"/>
                <w:sz w:val="20"/>
                <w:szCs w:val="20"/>
              </w:rPr>
            </w:pPr>
            <w:r>
              <w:rPr>
                <w:rFonts w:cs="Arial"/>
                <w:sz w:val="20"/>
                <w:szCs w:val="20"/>
              </w:rPr>
              <w:t>4.7</w:t>
            </w:r>
          </w:p>
        </w:tc>
        <w:tc>
          <w:tcPr>
            <w:tcW w:w="1260" w:type="dxa"/>
          </w:tcPr>
          <w:p w14:paraId="4F9A034B" w14:textId="77777777" w:rsidR="00973683" w:rsidRDefault="00973683" w:rsidP="00F47497">
            <w:pPr>
              <w:jc w:val="center"/>
              <w:rPr>
                <w:rFonts w:cs="Arial"/>
                <w:sz w:val="20"/>
                <w:szCs w:val="20"/>
              </w:rPr>
            </w:pPr>
            <w:r>
              <w:rPr>
                <w:rFonts w:cs="Arial"/>
                <w:sz w:val="20"/>
                <w:szCs w:val="20"/>
              </w:rPr>
              <w:t> </w:t>
            </w:r>
          </w:p>
        </w:tc>
      </w:tr>
      <w:tr w:rsidR="00973683" w14:paraId="25F7D14F" w14:textId="77777777" w:rsidTr="004A1BD4">
        <w:trPr>
          <w:trHeight w:val="340"/>
        </w:trPr>
        <w:tc>
          <w:tcPr>
            <w:tcW w:w="1660" w:type="dxa"/>
            <w:tcBorders>
              <w:top w:val="nil"/>
              <w:left w:val="single" w:sz="4" w:space="0" w:color="auto"/>
              <w:bottom w:val="nil"/>
              <w:right w:val="single" w:sz="4" w:space="0" w:color="auto"/>
            </w:tcBorders>
            <w:noWrap/>
          </w:tcPr>
          <w:p w14:paraId="76A01C32"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7766AD5C" w14:textId="77777777" w:rsidR="00973683" w:rsidRDefault="00973683" w:rsidP="004A1BD4">
            <w:pPr>
              <w:rPr>
                <w:rFonts w:cs="Arial"/>
                <w:sz w:val="20"/>
                <w:szCs w:val="20"/>
              </w:rPr>
            </w:pPr>
            <w:r>
              <w:rPr>
                <w:rFonts w:cs="Arial"/>
                <w:sz w:val="20"/>
                <w:szCs w:val="20"/>
              </w:rPr>
              <w:t>Produce Aged Debtor Report</w:t>
            </w:r>
          </w:p>
        </w:tc>
        <w:tc>
          <w:tcPr>
            <w:tcW w:w="1260" w:type="dxa"/>
            <w:vAlign w:val="center"/>
          </w:tcPr>
          <w:p w14:paraId="3915A4B9" w14:textId="77777777" w:rsidR="00973683" w:rsidRPr="00FC36D2" w:rsidRDefault="00F371DE" w:rsidP="004A1BD4">
            <w:pPr>
              <w:jc w:val="center"/>
              <w:rPr>
                <w:rFonts w:cs="Arial"/>
                <w:sz w:val="20"/>
                <w:szCs w:val="20"/>
              </w:rPr>
            </w:pPr>
            <w:r>
              <w:rPr>
                <w:rFonts w:cs="Arial"/>
                <w:sz w:val="20"/>
                <w:szCs w:val="20"/>
              </w:rPr>
              <w:t>4.8</w:t>
            </w:r>
          </w:p>
        </w:tc>
        <w:tc>
          <w:tcPr>
            <w:tcW w:w="1260" w:type="dxa"/>
          </w:tcPr>
          <w:p w14:paraId="0E5D2241" w14:textId="77777777" w:rsidR="00973683" w:rsidRDefault="00973683" w:rsidP="00F47497">
            <w:pPr>
              <w:jc w:val="center"/>
              <w:rPr>
                <w:rFonts w:cs="Arial"/>
                <w:sz w:val="20"/>
                <w:szCs w:val="20"/>
              </w:rPr>
            </w:pPr>
            <w:r>
              <w:rPr>
                <w:rFonts w:cs="Arial"/>
                <w:sz w:val="20"/>
                <w:szCs w:val="20"/>
              </w:rPr>
              <w:t> </w:t>
            </w:r>
          </w:p>
        </w:tc>
      </w:tr>
      <w:tr w:rsidR="00973683" w14:paraId="56B18E88" w14:textId="77777777" w:rsidTr="004A1BD4">
        <w:trPr>
          <w:trHeight w:val="340"/>
        </w:trPr>
        <w:tc>
          <w:tcPr>
            <w:tcW w:w="1660" w:type="dxa"/>
            <w:tcBorders>
              <w:top w:val="nil"/>
              <w:left w:val="single" w:sz="4" w:space="0" w:color="auto"/>
              <w:bottom w:val="nil"/>
              <w:right w:val="single" w:sz="4" w:space="0" w:color="auto"/>
            </w:tcBorders>
            <w:noWrap/>
          </w:tcPr>
          <w:p w14:paraId="2F25984B"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505051DB" w14:textId="77777777" w:rsidR="00973683" w:rsidRDefault="00973683" w:rsidP="004A1BD4">
            <w:pPr>
              <w:rPr>
                <w:rFonts w:cs="Arial"/>
                <w:sz w:val="20"/>
                <w:szCs w:val="20"/>
              </w:rPr>
            </w:pPr>
            <w:r>
              <w:rPr>
                <w:rFonts w:cs="Arial"/>
                <w:sz w:val="20"/>
                <w:szCs w:val="20"/>
              </w:rPr>
              <w:t xml:space="preserve">Produce a Purchase Order Report </w:t>
            </w:r>
          </w:p>
        </w:tc>
        <w:tc>
          <w:tcPr>
            <w:tcW w:w="1260" w:type="dxa"/>
            <w:vAlign w:val="center"/>
          </w:tcPr>
          <w:p w14:paraId="34612BE1" w14:textId="77777777" w:rsidR="00973683" w:rsidRPr="00FC36D2" w:rsidRDefault="00F371DE" w:rsidP="004A1BD4">
            <w:pPr>
              <w:jc w:val="center"/>
              <w:rPr>
                <w:rFonts w:cs="Arial"/>
                <w:sz w:val="20"/>
                <w:szCs w:val="20"/>
              </w:rPr>
            </w:pPr>
            <w:r>
              <w:rPr>
                <w:rFonts w:cs="Arial"/>
                <w:sz w:val="20"/>
                <w:szCs w:val="20"/>
              </w:rPr>
              <w:t>4.9</w:t>
            </w:r>
          </w:p>
        </w:tc>
        <w:tc>
          <w:tcPr>
            <w:tcW w:w="1260" w:type="dxa"/>
          </w:tcPr>
          <w:p w14:paraId="0EDD311B" w14:textId="77777777" w:rsidR="00973683" w:rsidRDefault="00973683" w:rsidP="00F47497">
            <w:pPr>
              <w:jc w:val="center"/>
              <w:rPr>
                <w:rFonts w:cs="Arial"/>
                <w:sz w:val="20"/>
                <w:szCs w:val="20"/>
              </w:rPr>
            </w:pPr>
            <w:r>
              <w:rPr>
                <w:rFonts w:cs="Arial"/>
                <w:sz w:val="20"/>
                <w:szCs w:val="20"/>
              </w:rPr>
              <w:t> </w:t>
            </w:r>
          </w:p>
        </w:tc>
      </w:tr>
      <w:tr w:rsidR="00973683" w14:paraId="4FA3918A" w14:textId="77777777" w:rsidTr="004A1BD4">
        <w:trPr>
          <w:trHeight w:val="340"/>
        </w:trPr>
        <w:tc>
          <w:tcPr>
            <w:tcW w:w="1660" w:type="dxa"/>
            <w:tcBorders>
              <w:top w:val="nil"/>
              <w:left w:val="single" w:sz="4" w:space="0" w:color="auto"/>
              <w:bottom w:val="nil"/>
              <w:right w:val="single" w:sz="4" w:space="0" w:color="auto"/>
            </w:tcBorders>
            <w:noWrap/>
          </w:tcPr>
          <w:p w14:paraId="74B5DA4F" w14:textId="77777777" w:rsidR="00973683" w:rsidRDefault="00973683" w:rsidP="00755B20">
            <w:pPr>
              <w:rPr>
                <w:rFonts w:cs="Arial"/>
                <w:sz w:val="20"/>
                <w:szCs w:val="20"/>
              </w:rPr>
            </w:pPr>
          </w:p>
        </w:tc>
        <w:tc>
          <w:tcPr>
            <w:tcW w:w="4395" w:type="dxa"/>
            <w:tcBorders>
              <w:left w:val="single" w:sz="4" w:space="0" w:color="auto"/>
            </w:tcBorders>
            <w:vAlign w:val="center"/>
          </w:tcPr>
          <w:p w14:paraId="7F84FFE8" w14:textId="77777777" w:rsidR="00973683" w:rsidRDefault="00973683" w:rsidP="004A1BD4">
            <w:pPr>
              <w:rPr>
                <w:rFonts w:cs="Arial"/>
                <w:sz w:val="20"/>
                <w:szCs w:val="20"/>
              </w:rPr>
            </w:pPr>
            <w:r>
              <w:rPr>
                <w:rFonts w:cs="Arial"/>
                <w:sz w:val="20"/>
                <w:szCs w:val="20"/>
              </w:rPr>
              <w:t>Produce Year End System Check Report</w:t>
            </w:r>
          </w:p>
        </w:tc>
        <w:tc>
          <w:tcPr>
            <w:tcW w:w="1260" w:type="dxa"/>
            <w:vAlign w:val="center"/>
          </w:tcPr>
          <w:p w14:paraId="2C5A672F" w14:textId="77777777" w:rsidR="00973683" w:rsidRPr="00FC36D2" w:rsidRDefault="00F371DE" w:rsidP="004A1BD4">
            <w:pPr>
              <w:jc w:val="center"/>
              <w:rPr>
                <w:rFonts w:cs="Arial"/>
                <w:sz w:val="20"/>
                <w:szCs w:val="20"/>
              </w:rPr>
            </w:pPr>
            <w:r>
              <w:rPr>
                <w:rFonts w:cs="Arial"/>
                <w:sz w:val="20"/>
                <w:szCs w:val="20"/>
              </w:rPr>
              <w:t>4.10</w:t>
            </w:r>
          </w:p>
        </w:tc>
        <w:tc>
          <w:tcPr>
            <w:tcW w:w="1260" w:type="dxa"/>
          </w:tcPr>
          <w:p w14:paraId="23355250" w14:textId="77777777" w:rsidR="00973683" w:rsidRDefault="00973683" w:rsidP="00F47497">
            <w:pPr>
              <w:jc w:val="center"/>
              <w:rPr>
                <w:rFonts w:cs="Arial"/>
                <w:sz w:val="20"/>
                <w:szCs w:val="20"/>
              </w:rPr>
            </w:pPr>
          </w:p>
        </w:tc>
      </w:tr>
      <w:tr w:rsidR="00973683" w14:paraId="4C22DAE9" w14:textId="77777777" w:rsidTr="004A1BD4">
        <w:trPr>
          <w:trHeight w:val="340"/>
        </w:trPr>
        <w:tc>
          <w:tcPr>
            <w:tcW w:w="1660" w:type="dxa"/>
            <w:tcBorders>
              <w:top w:val="nil"/>
              <w:left w:val="single" w:sz="4" w:space="0" w:color="auto"/>
              <w:bottom w:val="nil"/>
              <w:right w:val="single" w:sz="4" w:space="0" w:color="auto"/>
            </w:tcBorders>
            <w:noWrap/>
          </w:tcPr>
          <w:p w14:paraId="51134A1A" w14:textId="77777777" w:rsidR="00973683" w:rsidRDefault="00973683" w:rsidP="00755B20">
            <w:pPr>
              <w:rPr>
                <w:rFonts w:cs="Arial"/>
                <w:sz w:val="20"/>
                <w:szCs w:val="20"/>
              </w:rPr>
            </w:pPr>
            <w:r>
              <w:rPr>
                <w:rFonts w:cs="Arial"/>
                <w:sz w:val="20"/>
                <w:szCs w:val="20"/>
              </w:rPr>
              <w:t xml:space="preserve">W/C </w:t>
            </w:r>
            <w:r w:rsidR="00BE529D">
              <w:rPr>
                <w:rFonts w:cs="Arial"/>
                <w:sz w:val="20"/>
                <w:szCs w:val="20"/>
              </w:rPr>
              <w:t>31st</w:t>
            </w:r>
            <w:r>
              <w:rPr>
                <w:rFonts w:cs="Arial"/>
                <w:sz w:val="20"/>
                <w:szCs w:val="20"/>
              </w:rPr>
              <w:t xml:space="preserve"> </w:t>
            </w:r>
            <w:r w:rsidR="00BE529D">
              <w:rPr>
                <w:rFonts w:cs="Arial"/>
                <w:sz w:val="20"/>
                <w:szCs w:val="20"/>
              </w:rPr>
              <w:t>March</w:t>
            </w:r>
          </w:p>
        </w:tc>
        <w:tc>
          <w:tcPr>
            <w:tcW w:w="4395" w:type="dxa"/>
            <w:tcBorders>
              <w:left w:val="single" w:sz="4" w:space="0" w:color="auto"/>
            </w:tcBorders>
            <w:vAlign w:val="center"/>
          </w:tcPr>
          <w:p w14:paraId="6C0EA1A8" w14:textId="42E80D68" w:rsidR="00973683" w:rsidRDefault="00973683" w:rsidP="00C55AC8">
            <w:pPr>
              <w:rPr>
                <w:rFonts w:cs="Arial"/>
                <w:sz w:val="20"/>
                <w:szCs w:val="20"/>
              </w:rPr>
            </w:pPr>
            <w:r>
              <w:rPr>
                <w:rFonts w:cs="Arial"/>
                <w:sz w:val="20"/>
                <w:szCs w:val="20"/>
              </w:rPr>
              <w:t xml:space="preserve">Create </w:t>
            </w:r>
            <w:r w:rsidR="007F015F">
              <w:rPr>
                <w:rFonts w:cs="Arial"/>
                <w:sz w:val="20"/>
                <w:szCs w:val="20"/>
              </w:rPr>
              <w:t>2025-26</w:t>
            </w:r>
            <w:r>
              <w:rPr>
                <w:rFonts w:cs="Arial"/>
                <w:sz w:val="20"/>
                <w:szCs w:val="20"/>
              </w:rPr>
              <w:t xml:space="preserve"> Period </w:t>
            </w:r>
            <w:r w:rsidRPr="000C70F7">
              <w:rPr>
                <w:rFonts w:cs="Arial"/>
                <w:sz w:val="20"/>
                <w:szCs w:val="20"/>
              </w:rPr>
              <w:t xml:space="preserve">13 </w:t>
            </w:r>
            <w:r w:rsidR="005A0065" w:rsidRPr="000C70F7">
              <w:rPr>
                <w:rFonts w:cs="Arial"/>
                <w:sz w:val="20"/>
                <w:szCs w:val="20"/>
              </w:rPr>
              <w:t>(preliminary close)</w:t>
            </w:r>
          </w:p>
        </w:tc>
        <w:tc>
          <w:tcPr>
            <w:tcW w:w="1260" w:type="dxa"/>
            <w:vAlign w:val="center"/>
          </w:tcPr>
          <w:p w14:paraId="085C9E8C" w14:textId="77777777" w:rsidR="00973683" w:rsidRPr="00CB70FF" w:rsidRDefault="00F371DE" w:rsidP="004A1BD4">
            <w:pPr>
              <w:jc w:val="center"/>
              <w:rPr>
                <w:rFonts w:cs="Arial"/>
                <w:color w:val="FF0000"/>
                <w:sz w:val="20"/>
                <w:szCs w:val="20"/>
              </w:rPr>
            </w:pPr>
            <w:r>
              <w:rPr>
                <w:rFonts w:cs="Arial"/>
                <w:sz w:val="20"/>
                <w:szCs w:val="20"/>
              </w:rPr>
              <w:t>5.1</w:t>
            </w:r>
          </w:p>
        </w:tc>
        <w:tc>
          <w:tcPr>
            <w:tcW w:w="1260" w:type="dxa"/>
          </w:tcPr>
          <w:p w14:paraId="643B25B7" w14:textId="77777777" w:rsidR="00973683" w:rsidRDefault="00973683" w:rsidP="00F47497">
            <w:pPr>
              <w:jc w:val="center"/>
              <w:rPr>
                <w:rFonts w:cs="Arial"/>
                <w:sz w:val="20"/>
                <w:szCs w:val="20"/>
              </w:rPr>
            </w:pPr>
            <w:r>
              <w:rPr>
                <w:rFonts w:cs="Arial"/>
                <w:sz w:val="20"/>
                <w:szCs w:val="20"/>
              </w:rPr>
              <w:t> </w:t>
            </w:r>
          </w:p>
        </w:tc>
      </w:tr>
      <w:tr w:rsidR="00BE529D" w14:paraId="199A087B" w14:textId="77777777" w:rsidTr="004A1BD4">
        <w:trPr>
          <w:trHeight w:hRule="exact" w:val="567"/>
        </w:trPr>
        <w:tc>
          <w:tcPr>
            <w:tcW w:w="1660" w:type="dxa"/>
            <w:tcBorders>
              <w:top w:val="nil"/>
              <w:left w:val="single" w:sz="4" w:space="0" w:color="auto"/>
              <w:bottom w:val="nil"/>
              <w:right w:val="single" w:sz="4" w:space="0" w:color="auto"/>
            </w:tcBorders>
            <w:noWrap/>
          </w:tcPr>
          <w:p w14:paraId="7034F907" w14:textId="77777777" w:rsidR="00BE529D" w:rsidRDefault="00BE529D" w:rsidP="00F47497">
            <w:pPr>
              <w:rPr>
                <w:rFonts w:cs="Arial"/>
                <w:sz w:val="20"/>
                <w:szCs w:val="20"/>
              </w:rPr>
            </w:pPr>
          </w:p>
        </w:tc>
        <w:tc>
          <w:tcPr>
            <w:tcW w:w="4395" w:type="dxa"/>
            <w:tcBorders>
              <w:left w:val="single" w:sz="4" w:space="0" w:color="auto"/>
            </w:tcBorders>
            <w:vAlign w:val="center"/>
          </w:tcPr>
          <w:p w14:paraId="3B428052" w14:textId="77777777" w:rsidR="00BE529D" w:rsidRDefault="00BE529D" w:rsidP="004A1BD4">
            <w:pPr>
              <w:rPr>
                <w:rFonts w:cs="Arial"/>
                <w:sz w:val="20"/>
                <w:szCs w:val="20"/>
              </w:rPr>
            </w:pPr>
            <w:r>
              <w:rPr>
                <w:rFonts w:cs="Arial"/>
                <w:sz w:val="20"/>
                <w:szCs w:val="20"/>
              </w:rPr>
              <w:t>Identify and enter all year-end accruals on to SIMS FMS using the reversing journal facility</w:t>
            </w:r>
          </w:p>
        </w:tc>
        <w:tc>
          <w:tcPr>
            <w:tcW w:w="1260" w:type="dxa"/>
            <w:vAlign w:val="center"/>
          </w:tcPr>
          <w:p w14:paraId="0141B085" w14:textId="77777777" w:rsidR="00BE529D" w:rsidRDefault="00BE529D" w:rsidP="004A1BD4">
            <w:pPr>
              <w:jc w:val="center"/>
              <w:rPr>
                <w:rFonts w:cs="Arial"/>
                <w:sz w:val="20"/>
                <w:szCs w:val="20"/>
              </w:rPr>
            </w:pPr>
            <w:r>
              <w:rPr>
                <w:rFonts w:cs="Arial"/>
                <w:sz w:val="20"/>
                <w:szCs w:val="20"/>
              </w:rPr>
              <w:t>5.2</w:t>
            </w:r>
          </w:p>
        </w:tc>
        <w:tc>
          <w:tcPr>
            <w:tcW w:w="1260" w:type="dxa"/>
          </w:tcPr>
          <w:p w14:paraId="501D92EA" w14:textId="77777777" w:rsidR="00BE529D" w:rsidRDefault="00BE529D" w:rsidP="00F47497">
            <w:pPr>
              <w:jc w:val="center"/>
              <w:rPr>
                <w:rFonts w:cs="Arial"/>
                <w:sz w:val="20"/>
                <w:szCs w:val="20"/>
              </w:rPr>
            </w:pPr>
          </w:p>
        </w:tc>
      </w:tr>
      <w:tr w:rsidR="00973683" w14:paraId="33FA2ED8" w14:textId="77777777" w:rsidTr="004A1BD4">
        <w:trPr>
          <w:trHeight w:hRule="exact" w:val="567"/>
        </w:trPr>
        <w:tc>
          <w:tcPr>
            <w:tcW w:w="1660" w:type="dxa"/>
            <w:tcBorders>
              <w:top w:val="nil"/>
              <w:left w:val="single" w:sz="4" w:space="0" w:color="auto"/>
              <w:bottom w:val="nil"/>
              <w:right w:val="single" w:sz="4" w:space="0" w:color="auto"/>
            </w:tcBorders>
            <w:noWrap/>
          </w:tcPr>
          <w:p w14:paraId="45442416" w14:textId="77777777" w:rsidR="00973683" w:rsidRDefault="00973683" w:rsidP="00F47497">
            <w:pPr>
              <w:rPr>
                <w:rFonts w:cs="Arial"/>
                <w:sz w:val="20"/>
                <w:szCs w:val="20"/>
              </w:rPr>
            </w:pPr>
          </w:p>
        </w:tc>
        <w:tc>
          <w:tcPr>
            <w:tcW w:w="4395" w:type="dxa"/>
            <w:tcBorders>
              <w:left w:val="single" w:sz="4" w:space="0" w:color="auto"/>
            </w:tcBorders>
            <w:vAlign w:val="center"/>
          </w:tcPr>
          <w:p w14:paraId="62292BD1" w14:textId="6DA541A9" w:rsidR="00973683" w:rsidRDefault="00973683" w:rsidP="00C55AC8">
            <w:pPr>
              <w:rPr>
                <w:rFonts w:cs="Arial"/>
                <w:sz w:val="20"/>
                <w:szCs w:val="20"/>
              </w:rPr>
            </w:pPr>
            <w:r>
              <w:rPr>
                <w:rFonts w:cs="Arial"/>
                <w:sz w:val="20"/>
                <w:szCs w:val="20"/>
              </w:rPr>
              <w:t xml:space="preserve">Copy Bank Statement(s) as </w:t>
            </w:r>
            <w:proofErr w:type="gramStart"/>
            <w:r>
              <w:rPr>
                <w:rFonts w:cs="Arial"/>
                <w:sz w:val="20"/>
                <w:szCs w:val="20"/>
              </w:rPr>
              <w:t>at</w:t>
            </w:r>
            <w:proofErr w:type="gramEnd"/>
            <w:r>
              <w:rPr>
                <w:rFonts w:cs="Arial"/>
                <w:sz w:val="20"/>
                <w:szCs w:val="20"/>
              </w:rPr>
              <w:t xml:space="preserve"> 31st March </w:t>
            </w:r>
            <w:r w:rsidR="00070D4A">
              <w:rPr>
                <w:rFonts w:cs="Arial"/>
                <w:sz w:val="20"/>
                <w:szCs w:val="20"/>
              </w:rPr>
              <w:t>2026</w:t>
            </w:r>
          </w:p>
        </w:tc>
        <w:tc>
          <w:tcPr>
            <w:tcW w:w="1260" w:type="dxa"/>
            <w:vAlign w:val="center"/>
          </w:tcPr>
          <w:p w14:paraId="6082EA3C" w14:textId="77777777" w:rsidR="00973683" w:rsidRPr="00FC36D2" w:rsidRDefault="00F371DE" w:rsidP="004A1BD4">
            <w:pPr>
              <w:jc w:val="center"/>
              <w:rPr>
                <w:rFonts w:cs="Arial"/>
                <w:sz w:val="20"/>
                <w:szCs w:val="20"/>
              </w:rPr>
            </w:pPr>
            <w:r>
              <w:rPr>
                <w:rFonts w:cs="Arial"/>
                <w:sz w:val="20"/>
                <w:szCs w:val="20"/>
              </w:rPr>
              <w:t>4.4</w:t>
            </w:r>
          </w:p>
        </w:tc>
        <w:tc>
          <w:tcPr>
            <w:tcW w:w="1260" w:type="dxa"/>
          </w:tcPr>
          <w:p w14:paraId="1960DC90" w14:textId="77777777" w:rsidR="00973683" w:rsidRDefault="00973683" w:rsidP="00F47497">
            <w:pPr>
              <w:jc w:val="center"/>
              <w:rPr>
                <w:rFonts w:cs="Arial"/>
                <w:sz w:val="20"/>
                <w:szCs w:val="20"/>
              </w:rPr>
            </w:pPr>
          </w:p>
        </w:tc>
      </w:tr>
      <w:tr w:rsidR="00973683" w14:paraId="0CF4FF31" w14:textId="77777777" w:rsidTr="004A1BD4">
        <w:trPr>
          <w:trHeight w:hRule="exact" w:val="567"/>
        </w:trPr>
        <w:tc>
          <w:tcPr>
            <w:tcW w:w="1660" w:type="dxa"/>
            <w:tcBorders>
              <w:top w:val="nil"/>
              <w:left w:val="single" w:sz="4" w:space="0" w:color="auto"/>
              <w:bottom w:val="nil"/>
              <w:right w:val="single" w:sz="4" w:space="0" w:color="auto"/>
            </w:tcBorders>
            <w:noWrap/>
          </w:tcPr>
          <w:p w14:paraId="1FE3E698" w14:textId="77777777" w:rsidR="00973683" w:rsidRDefault="00973683" w:rsidP="00F47497">
            <w:pPr>
              <w:rPr>
                <w:rFonts w:cs="Arial"/>
                <w:sz w:val="20"/>
                <w:szCs w:val="20"/>
              </w:rPr>
            </w:pPr>
          </w:p>
        </w:tc>
        <w:tc>
          <w:tcPr>
            <w:tcW w:w="4395" w:type="dxa"/>
            <w:tcBorders>
              <w:left w:val="single" w:sz="4" w:space="0" w:color="auto"/>
            </w:tcBorders>
            <w:vAlign w:val="center"/>
          </w:tcPr>
          <w:p w14:paraId="05120BB2" w14:textId="77777777" w:rsidR="00973683" w:rsidRDefault="00973683" w:rsidP="004A1BD4">
            <w:pPr>
              <w:rPr>
                <w:rFonts w:cs="Arial"/>
                <w:sz w:val="20"/>
                <w:szCs w:val="20"/>
              </w:rPr>
            </w:pPr>
            <w:r>
              <w:rPr>
                <w:rFonts w:cs="Arial"/>
                <w:sz w:val="20"/>
                <w:szCs w:val="20"/>
              </w:rPr>
              <w:t xml:space="preserve">Produce Income &amp; Expenditure Report Produce Summary Trial </w:t>
            </w:r>
            <w:proofErr w:type="gramStart"/>
            <w:r>
              <w:rPr>
                <w:rFonts w:cs="Arial"/>
                <w:sz w:val="20"/>
                <w:szCs w:val="20"/>
              </w:rPr>
              <w:t>Balance(</w:t>
            </w:r>
            <w:proofErr w:type="gramEnd"/>
            <w:r>
              <w:rPr>
                <w:rFonts w:cs="Arial"/>
                <w:sz w:val="20"/>
                <w:szCs w:val="20"/>
              </w:rPr>
              <w:t>STB) Report</w:t>
            </w:r>
          </w:p>
        </w:tc>
        <w:tc>
          <w:tcPr>
            <w:tcW w:w="1260" w:type="dxa"/>
            <w:vAlign w:val="center"/>
          </w:tcPr>
          <w:p w14:paraId="2057612A" w14:textId="77777777" w:rsidR="00973683" w:rsidRPr="00FC36D2" w:rsidRDefault="00F371DE" w:rsidP="004A1BD4">
            <w:pPr>
              <w:jc w:val="center"/>
              <w:rPr>
                <w:rFonts w:cs="Arial"/>
                <w:sz w:val="20"/>
                <w:szCs w:val="20"/>
              </w:rPr>
            </w:pPr>
            <w:r>
              <w:rPr>
                <w:rFonts w:cs="Arial"/>
                <w:sz w:val="20"/>
                <w:szCs w:val="20"/>
              </w:rPr>
              <w:t>6.</w:t>
            </w:r>
            <w:r w:rsidR="00973683" w:rsidRPr="00FC36D2">
              <w:rPr>
                <w:rFonts w:cs="Arial"/>
                <w:sz w:val="20"/>
                <w:szCs w:val="20"/>
              </w:rPr>
              <w:t>1</w:t>
            </w:r>
          </w:p>
        </w:tc>
        <w:tc>
          <w:tcPr>
            <w:tcW w:w="1260" w:type="dxa"/>
          </w:tcPr>
          <w:p w14:paraId="53375642" w14:textId="77777777" w:rsidR="00973683" w:rsidRDefault="00973683" w:rsidP="00F47497">
            <w:pPr>
              <w:jc w:val="center"/>
              <w:rPr>
                <w:rFonts w:cs="Arial"/>
                <w:sz w:val="20"/>
                <w:szCs w:val="20"/>
              </w:rPr>
            </w:pPr>
          </w:p>
        </w:tc>
      </w:tr>
      <w:tr w:rsidR="00973683" w14:paraId="381E5449" w14:textId="77777777" w:rsidTr="004A1BD4">
        <w:trPr>
          <w:trHeight w:hRule="exact" w:val="340"/>
        </w:trPr>
        <w:tc>
          <w:tcPr>
            <w:tcW w:w="1660" w:type="dxa"/>
            <w:tcBorders>
              <w:top w:val="nil"/>
              <w:left w:val="single" w:sz="4" w:space="0" w:color="auto"/>
              <w:bottom w:val="nil"/>
              <w:right w:val="single" w:sz="4" w:space="0" w:color="auto"/>
            </w:tcBorders>
            <w:noWrap/>
          </w:tcPr>
          <w:p w14:paraId="2DEEACC8"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38672E0D" w14:textId="77777777" w:rsidR="00973683" w:rsidRDefault="00973683" w:rsidP="004A1BD4">
            <w:pPr>
              <w:rPr>
                <w:rFonts w:cs="Arial"/>
                <w:sz w:val="20"/>
                <w:szCs w:val="20"/>
              </w:rPr>
            </w:pPr>
            <w:r>
              <w:rPr>
                <w:rFonts w:cs="Arial"/>
                <w:sz w:val="20"/>
                <w:szCs w:val="20"/>
              </w:rPr>
              <w:t xml:space="preserve">Produce </w:t>
            </w:r>
            <w:r w:rsidRPr="00DC76CA">
              <w:rPr>
                <w:rFonts w:cs="Arial"/>
                <w:sz w:val="20"/>
                <w:szCs w:val="20"/>
              </w:rPr>
              <w:t xml:space="preserve">Final </w:t>
            </w:r>
            <w:proofErr w:type="gramStart"/>
            <w:r w:rsidRPr="00DC76CA">
              <w:rPr>
                <w:rFonts w:cs="Arial"/>
                <w:sz w:val="20"/>
                <w:szCs w:val="20"/>
              </w:rPr>
              <w:t>Reports :</w:t>
            </w:r>
            <w:proofErr w:type="gramEnd"/>
            <w:r w:rsidRPr="00DC76CA">
              <w:rPr>
                <w:rFonts w:cs="Arial"/>
                <w:sz w:val="20"/>
                <w:szCs w:val="20"/>
              </w:rPr>
              <w:t>-</w:t>
            </w:r>
          </w:p>
        </w:tc>
        <w:tc>
          <w:tcPr>
            <w:tcW w:w="1260" w:type="dxa"/>
            <w:vAlign w:val="center"/>
          </w:tcPr>
          <w:p w14:paraId="695E87CE" w14:textId="77777777" w:rsidR="00973683" w:rsidRPr="00CB70FF" w:rsidRDefault="00973683" w:rsidP="004A1BD4">
            <w:pPr>
              <w:jc w:val="center"/>
              <w:rPr>
                <w:rFonts w:cs="Arial"/>
                <w:color w:val="FF0000"/>
                <w:sz w:val="20"/>
                <w:szCs w:val="20"/>
              </w:rPr>
            </w:pPr>
          </w:p>
        </w:tc>
        <w:tc>
          <w:tcPr>
            <w:tcW w:w="1260" w:type="dxa"/>
          </w:tcPr>
          <w:p w14:paraId="6A8CD6EE" w14:textId="77777777" w:rsidR="00973683" w:rsidRDefault="00973683" w:rsidP="00F47497">
            <w:pPr>
              <w:jc w:val="center"/>
              <w:rPr>
                <w:rFonts w:cs="Arial"/>
                <w:sz w:val="20"/>
                <w:szCs w:val="20"/>
              </w:rPr>
            </w:pPr>
            <w:r>
              <w:rPr>
                <w:rFonts w:cs="Arial"/>
                <w:sz w:val="20"/>
                <w:szCs w:val="20"/>
              </w:rPr>
              <w:t> </w:t>
            </w:r>
          </w:p>
        </w:tc>
      </w:tr>
      <w:tr w:rsidR="00973683" w14:paraId="758B05B9" w14:textId="77777777" w:rsidTr="004A1BD4">
        <w:trPr>
          <w:trHeight w:hRule="exact" w:val="340"/>
        </w:trPr>
        <w:tc>
          <w:tcPr>
            <w:tcW w:w="1660" w:type="dxa"/>
            <w:tcBorders>
              <w:top w:val="nil"/>
              <w:left w:val="single" w:sz="4" w:space="0" w:color="auto"/>
              <w:bottom w:val="nil"/>
              <w:right w:val="single" w:sz="4" w:space="0" w:color="auto"/>
            </w:tcBorders>
            <w:noWrap/>
          </w:tcPr>
          <w:p w14:paraId="7E94369A"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16FFBA18" w14:textId="77777777" w:rsidR="00973683" w:rsidRDefault="00973683" w:rsidP="004A1BD4">
            <w:pPr>
              <w:ind w:firstLineChars="400" w:firstLine="640"/>
              <w:rPr>
                <w:rFonts w:ascii="Wingdings" w:hAnsi="Wingdings" w:cs="Arial"/>
                <w:sz w:val="16"/>
                <w:szCs w:val="16"/>
              </w:rPr>
            </w:pPr>
            <w:r>
              <w:rPr>
                <w:rFonts w:ascii="Wingdings" w:hAnsi="Wingdings" w:cs="Arial"/>
                <w:sz w:val="16"/>
                <w:szCs w:val="16"/>
              </w:rPr>
              <w:t></w:t>
            </w:r>
            <w:r>
              <w:rPr>
                <w:sz w:val="14"/>
                <w:szCs w:val="14"/>
              </w:rPr>
              <w:t xml:space="preserve">       </w:t>
            </w:r>
            <w:r>
              <w:rPr>
                <w:rFonts w:cs="Arial"/>
                <w:sz w:val="20"/>
                <w:szCs w:val="20"/>
              </w:rPr>
              <w:t>Bank Reconciliation Report</w:t>
            </w:r>
          </w:p>
        </w:tc>
        <w:tc>
          <w:tcPr>
            <w:tcW w:w="1260" w:type="dxa"/>
            <w:vAlign w:val="center"/>
          </w:tcPr>
          <w:p w14:paraId="6B92DFD7" w14:textId="77777777" w:rsidR="00973683" w:rsidRPr="00FC36D2" w:rsidRDefault="00F371DE" w:rsidP="004A1BD4">
            <w:pPr>
              <w:jc w:val="center"/>
              <w:rPr>
                <w:rFonts w:cs="Arial"/>
                <w:sz w:val="20"/>
                <w:szCs w:val="20"/>
              </w:rPr>
            </w:pPr>
            <w:r>
              <w:rPr>
                <w:rFonts w:cs="Arial"/>
                <w:sz w:val="20"/>
                <w:szCs w:val="20"/>
              </w:rPr>
              <w:t>6</w:t>
            </w:r>
            <w:r w:rsidR="00973683" w:rsidRPr="00FC36D2">
              <w:rPr>
                <w:rFonts w:cs="Arial"/>
                <w:sz w:val="20"/>
                <w:szCs w:val="20"/>
              </w:rPr>
              <w:t>.2</w:t>
            </w:r>
          </w:p>
        </w:tc>
        <w:tc>
          <w:tcPr>
            <w:tcW w:w="1260" w:type="dxa"/>
          </w:tcPr>
          <w:p w14:paraId="7CA232FD" w14:textId="77777777" w:rsidR="00973683" w:rsidRDefault="00973683" w:rsidP="00F47497">
            <w:pPr>
              <w:jc w:val="center"/>
              <w:rPr>
                <w:rFonts w:cs="Arial"/>
                <w:sz w:val="20"/>
                <w:szCs w:val="20"/>
              </w:rPr>
            </w:pPr>
            <w:r>
              <w:rPr>
                <w:rFonts w:cs="Arial"/>
                <w:sz w:val="20"/>
                <w:szCs w:val="20"/>
              </w:rPr>
              <w:t> </w:t>
            </w:r>
          </w:p>
        </w:tc>
      </w:tr>
      <w:tr w:rsidR="00973683" w14:paraId="061A4348" w14:textId="77777777" w:rsidTr="004A1BD4">
        <w:trPr>
          <w:trHeight w:hRule="exact" w:val="340"/>
        </w:trPr>
        <w:tc>
          <w:tcPr>
            <w:tcW w:w="1660" w:type="dxa"/>
            <w:tcBorders>
              <w:top w:val="nil"/>
              <w:left w:val="single" w:sz="4" w:space="0" w:color="auto"/>
              <w:bottom w:val="nil"/>
              <w:right w:val="single" w:sz="4" w:space="0" w:color="auto"/>
            </w:tcBorders>
            <w:noWrap/>
          </w:tcPr>
          <w:p w14:paraId="7167871C"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2BB73595" w14:textId="77777777" w:rsidR="00973683" w:rsidRDefault="00973683" w:rsidP="004A1BD4">
            <w:pPr>
              <w:ind w:firstLineChars="400" w:firstLine="640"/>
              <w:rPr>
                <w:rFonts w:ascii="Wingdings" w:hAnsi="Wingdings" w:cs="Arial"/>
                <w:sz w:val="16"/>
                <w:szCs w:val="16"/>
              </w:rPr>
            </w:pPr>
            <w:r>
              <w:rPr>
                <w:rFonts w:ascii="Wingdings" w:hAnsi="Wingdings" w:cs="Arial"/>
                <w:sz w:val="16"/>
                <w:szCs w:val="16"/>
              </w:rPr>
              <w:t></w:t>
            </w:r>
            <w:r>
              <w:rPr>
                <w:sz w:val="14"/>
                <w:szCs w:val="14"/>
              </w:rPr>
              <w:t xml:space="preserve">       </w:t>
            </w:r>
            <w:r>
              <w:rPr>
                <w:rFonts w:cs="Arial"/>
                <w:sz w:val="20"/>
                <w:szCs w:val="20"/>
              </w:rPr>
              <w:t>Unreconciled Items Listing</w:t>
            </w:r>
          </w:p>
        </w:tc>
        <w:tc>
          <w:tcPr>
            <w:tcW w:w="1260" w:type="dxa"/>
            <w:tcBorders>
              <w:bottom w:val="single" w:sz="4" w:space="0" w:color="auto"/>
            </w:tcBorders>
            <w:vAlign w:val="center"/>
          </w:tcPr>
          <w:p w14:paraId="2E8F6B13" w14:textId="77777777" w:rsidR="00973683" w:rsidRPr="00FC36D2" w:rsidRDefault="00F371DE" w:rsidP="004A1BD4">
            <w:pPr>
              <w:jc w:val="center"/>
              <w:rPr>
                <w:rFonts w:cs="Arial"/>
                <w:sz w:val="20"/>
                <w:szCs w:val="20"/>
              </w:rPr>
            </w:pPr>
            <w:r>
              <w:rPr>
                <w:rFonts w:cs="Arial"/>
                <w:sz w:val="20"/>
                <w:szCs w:val="20"/>
              </w:rPr>
              <w:t>6</w:t>
            </w:r>
            <w:r w:rsidR="00973683" w:rsidRPr="00FC36D2">
              <w:rPr>
                <w:rFonts w:cs="Arial"/>
                <w:sz w:val="20"/>
                <w:szCs w:val="20"/>
              </w:rPr>
              <w:t>.2</w:t>
            </w:r>
          </w:p>
        </w:tc>
        <w:tc>
          <w:tcPr>
            <w:tcW w:w="1260" w:type="dxa"/>
          </w:tcPr>
          <w:p w14:paraId="4F0B787D" w14:textId="77777777" w:rsidR="00973683" w:rsidRDefault="00973683" w:rsidP="00F47497">
            <w:pPr>
              <w:jc w:val="center"/>
              <w:rPr>
                <w:rFonts w:cs="Arial"/>
                <w:sz w:val="20"/>
                <w:szCs w:val="20"/>
              </w:rPr>
            </w:pPr>
            <w:r>
              <w:rPr>
                <w:rFonts w:cs="Arial"/>
                <w:sz w:val="20"/>
                <w:szCs w:val="20"/>
              </w:rPr>
              <w:t> </w:t>
            </w:r>
          </w:p>
        </w:tc>
      </w:tr>
      <w:tr w:rsidR="00973683" w14:paraId="63C3AFD2" w14:textId="77777777" w:rsidTr="004A1BD4">
        <w:trPr>
          <w:trHeight w:hRule="exact" w:val="340"/>
        </w:trPr>
        <w:tc>
          <w:tcPr>
            <w:tcW w:w="1660" w:type="dxa"/>
            <w:tcBorders>
              <w:top w:val="nil"/>
              <w:left w:val="single" w:sz="4" w:space="0" w:color="auto"/>
              <w:bottom w:val="nil"/>
              <w:right w:val="single" w:sz="4" w:space="0" w:color="auto"/>
            </w:tcBorders>
            <w:noWrap/>
          </w:tcPr>
          <w:p w14:paraId="3893DBE7"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1B67EFFB" w14:textId="77777777" w:rsidR="00973683" w:rsidRDefault="00973683" w:rsidP="004A1BD4">
            <w:pPr>
              <w:ind w:firstLineChars="400" w:firstLine="640"/>
              <w:rPr>
                <w:rFonts w:ascii="Wingdings" w:hAnsi="Wingdings" w:cs="Arial"/>
                <w:sz w:val="16"/>
                <w:szCs w:val="16"/>
              </w:rPr>
            </w:pPr>
            <w:r>
              <w:rPr>
                <w:rFonts w:ascii="Wingdings" w:hAnsi="Wingdings" w:cs="Arial"/>
                <w:sz w:val="16"/>
                <w:szCs w:val="16"/>
              </w:rPr>
              <w:t></w:t>
            </w:r>
            <w:r>
              <w:rPr>
                <w:sz w:val="14"/>
                <w:szCs w:val="14"/>
              </w:rPr>
              <w:t xml:space="preserve">       </w:t>
            </w:r>
            <w:r>
              <w:rPr>
                <w:rFonts w:cs="Arial"/>
                <w:sz w:val="20"/>
                <w:szCs w:val="20"/>
              </w:rPr>
              <w:t>Income and Expenditure Report</w:t>
            </w:r>
          </w:p>
        </w:tc>
        <w:tc>
          <w:tcPr>
            <w:tcW w:w="1260" w:type="dxa"/>
            <w:vAlign w:val="center"/>
          </w:tcPr>
          <w:p w14:paraId="7D6E3976" w14:textId="77777777" w:rsidR="00973683" w:rsidRPr="00FC36D2" w:rsidRDefault="00F371DE" w:rsidP="004A1BD4">
            <w:pPr>
              <w:jc w:val="center"/>
              <w:rPr>
                <w:rFonts w:cs="Arial"/>
                <w:sz w:val="20"/>
                <w:szCs w:val="20"/>
              </w:rPr>
            </w:pPr>
            <w:r>
              <w:rPr>
                <w:rFonts w:cs="Arial"/>
                <w:sz w:val="20"/>
                <w:szCs w:val="20"/>
              </w:rPr>
              <w:t>6</w:t>
            </w:r>
            <w:r w:rsidR="00973683" w:rsidRPr="00FC36D2">
              <w:rPr>
                <w:rFonts w:cs="Arial"/>
                <w:sz w:val="20"/>
                <w:szCs w:val="20"/>
              </w:rPr>
              <w:t>.2</w:t>
            </w:r>
          </w:p>
        </w:tc>
        <w:tc>
          <w:tcPr>
            <w:tcW w:w="1260" w:type="dxa"/>
          </w:tcPr>
          <w:p w14:paraId="089F5670" w14:textId="77777777" w:rsidR="00973683" w:rsidRDefault="00973683" w:rsidP="00F47497">
            <w:pPr>
              <w:jc w:val="center"/>
              <w:rPr>
                <w:rFonts w:cs="Arial"/>
                <w:sz w:val="20"/>
                <w:szCs w:val="20"/>
              </w:rPr>
            </w:pPr>
            <w:r>
              <w:rPr>
                <w:rFonts w:cs="Arial"/>
                <w:sz w:val="20"/>
                <w:szCs w:val="20"/>
              </w:rPr>
              <w:t> </w:t>
            </w:r>
          </w:p>
        </w:tc>
      </w:tr>
      <w:tr w:rsidR="00973683" w14:paraId="21B7D48B" w14:textId="77777777" w:rsidTr="004A1BD4">
        <w:trPr>
          <w:trHeight w:hRule="exact" w:val="340"/>
        </w:trPr>
        <w:tc>
          <w:tcPr>
            <w:tcW w:w="1660" w:type="dxa"/>
            <w:tcBorders>
              <w:top w:val="nil"/>
              <w:left w:val="single" w:sz="4" w:space="0" w:color="auto"/>
              <w:bottom w:val="nil"/>
              <w:right w:val="single" w:sz="4" w:space="0" w:color="auto"/>
            </w:tcBorders>
            <w:noWrap/>
          </w:tcPr>
          <w:p w14:paraId="653D00C6" w14:textId="77777777" w:rsidR="00973683" w:rsidRDefault="00973683" w:rsidP="00F47497">
            <w:pPr>
              <w:rPr>
                <w:rFonts w:cs="Arial"/>
                <w:sz w:val="20"/>
                <w:szCs w:val="20"/>
              </w:rPr>
            </w:pPr>
            <w:r>
              <w:rPr>
                <w:rFonts w:cs="Arial"/>
                <w:sz w:val="20"/>
                <w:szCs w:val="20"/>
              </w:rPr>
              <w:t> </w:t>
            </w:r>
          </w:p>
        </w:tc>
        <w:tc>
          <w:tcPr>
            <w:tcW w:w="4395" w:type="dxa"/>
            <w:tcBorders>
              <w:left w:val="single" w:sz="4" w:space="0" w:color="auto"/>
            </w:tcBorders>
            <w:vAlign w:val="center"/>
          </w:tcPr>
          <w:p w14:paraId="7053A4F0" w14:textId="77777777" w:rsidR="00973683" w:rsidRDefault="00973683" w:rsidP="004A1BD4">
            <w:pPr>
              <w:ind w:firstLineChars="400" w:firstLine="640"/>
              <w:rPr>
                <w:rFonts w:ascii="Wingdings" w:hAnsi="Wingdings" w:cs="Arial"/>
                <w:sz w:val="16"/>
                <w:szCs w:val="16"/>
              </w:rPr>
            </w:pPr>
            <w:r>
              <w:rPr>
                <w:rFonts w:ascii="Wingdings" w:hAnsi="Wingdings" w:cs="Arial"/>
                <w:sz w:val="16"/>
                <w:szCs w:val="16"/>
              </w:rPr>
              <w:t></w:t>
            </w:r>
            <w:r>
              <w:rPr>
                <w:sz w:val="14"/>
                <w:szCs w:val="14"/>
              </w:rPr>
              <w:t xml:space="preserve">       </w:t>
            </w:r>
            <w:r>
              <w:rPr>
                <w:rFonts w:cs="Arial"/>
                <w:sz w:val="20"/>
                <w:szCs w:val="20"/>
              </w:rPr>
              <w:t>Cost Centre Summary</w:t>
            </w:r>
          </w:p>
        </w:tc>
        <w:tc>
          <w:tcPr>
            <w:tcW w:w="1260" w:type="dxa"/>
            <w:vAlign w:val="center"/>
          </w:tcPr>
          <w:p w14:paraId="53EB7270" w14:textId="77777777" w:rsidR="00973683" w:rsidRPr="00FC36D2" w:rsidRDefault="00F371DE" w:rsidP="004A1BD4">
            <w:pPr>
              <w:jc w:val="center"/>
              <w:rPr>
                <w:rFonts w:cs="Arial"/>
                <w:sz w:val="20"/>
                <w:szCs w:val="20"/>
              </w:rPr>
            </w:pPr>
            <w:r>
              <w:rPr>
                <w:rFonts w:cs="Arial"/>
                <w:sz w:val="20"/>
                <w:szCs w:val="20"/>
              </w:rPr>
              <w:t>6</w:t>
            </w:r>
            <w:r w:rsidR="00973683" w:rsidRPr="00FC36D2">
              <w:rPr>
                <w:rFonts w:cs="Arial"/>
                <w:sz w:val="20"/>
                <w:szCs w:val="20"/>
              </w:rPr>
              <w:t>.2</w:t>
            </w:r>
          </w:p>
        </w:tc>
        <w:tc>
          <w:tcPr>
            <w:tcW w:w="1260" w:type="dxa"/>
          </w:tcPr>
          <w:p w14:paraId="0A921838" w14:textId="77777777" w:rsidR="00973683" w:rsidRDefault="00973683" w:rsidP="00F47497">
            <w:pPr>
              <w:jc w:val="center"/>
              <w:rPr>
                <w:rFonts w:cs="Arial"/>
                <w:sz w:val="20"/>
                <w:szCs w:val="20"/>
              </w:rPr>
            </w:pPr>
            <w:r>
              <w:rPr>
                <w:rFonts w:cs="Arial"/>
                <w:sz w:val="20"/>
                <w:szCs w:val="20"/>
              </w:rPr>
              <w:t> </w:t>
            </w:r>
          </w:p>
        </w:tc>
      </w:tr>
      <w:tr w:rsidR="00AB7302" w14:paraId="750C0986" w14:textId="77777777" w:rsidTr="004A1BD4">
        <w:trPr>
          <w:trHeight w:hRule="exact" w:val="340"/>
        </w:trPr>
        <w:tc>
          <w:tcPr>
            <w:tcW w:w="1660" w:type="dxa"/>
            <w:tcBorders>
              <w:top w:val="nil"/>
              <w:left w:val="single" w:sz="4" w:space="0" w:color="auto"/>
              <w:bottom w:val="nil"/>
              <w:right w:val="single" w:sz="4" w:space="0" w:color="auto"/>
            </w:tcBorders>
            <w:noWrap/>
          </w:tcPr>
          <w:p w14:paraId="246194D1" w14:textId="77777777" w:rsidR="00AB7302" w:rsidRDefault="00AB7302" w:rsidP="00F47497">
            <w:pPr>
              <w:rPr>
                <w:rFonts w:cs="Arial"/>
                <w:sz w:val="20"/>
                <w:szCs w:val="20"/>
              </w:rPr>
            </w:pPr>
          </w:p>
        </w:tc>
        <w:tc>
          <w:tcPr>
            <w:tcW w:w="4395" w:type="dxa"/>
            <w:tcBorders>
              <w:left w:val="single" w:sz="4" w:space="0" w:color="auto"/>
            </w:tcBorders>
            <w:vAlign w:val="center"/>
          </w:tcPr>
          <w:p w14:paraId="4E96D1DE" w14:textId="77777777" w:rsidR="00AB7302" w:rsidRDefault="00AB7302" w:rsidP="004A1BD4">
            <w:pPr>
              <w:ind w:firstLineChars="400" w:firstLine="640"/>
              <w:rPr>
                <w:rFonts w:ascii="Wingdings" w:hAnsi="Wingdings" w:cs="Arial"/>
                <w:sz w:val="16"/>
                <w:szCs w:val="16"/>
              </w:rPr>
            </w:pPr>
            <w:r>
              <w:rPr>
                <w:rFonts w:ascii="Wingdings" w:hAnsi="Wingdings" w:cs="Arial"/>
                <w:sz w:val="16"/>
                <w:szCs w:val="16"/>
              </w:rPr>
              <w:t></w:t>
            </w:r>
            <w:r>
              <w:rPr>
                <w:sz w:val="14"/>
                <w:szCs w:val="14"/>
              </w:rPr>
              <w:t xml:space="preserve">       </w:t>
            </w:r>
            <w:r>
              <w:rPr>
                <w:rFonts w:cs="Arial"/>
                <w:sz w:val="20"/>
                <w:szCs w:val="20"/>
              </w:rPr>
              <w:t>Copy of journals</w:t>
            </w:r>
          </w:p>
        </w:tc>
        <w:tc>
          <w:tcPr>
            <w:tcW w:w="1260" w:type="dxa"/>
            <w:vAlign w:val="center"/>
          </w:tcPr>
          <w:p w14:paraId="0AFE177B" w14:textId="77777777" w:rsidR="00AB7302" w:rsidRDefault="00CC139C" w:rsidP="004A1BD4">
            <w:pPr>
              <w:jc w:val="center"/>
              <w:rPr>
                <w:rFonts w:cs="Arial"/>
                <w:sz w:val="20"/>
                <w:szCs w:val="20"/>
              </w:rPr>
            </w:pPr>
            <w:r>
              <w:rPr>
                <w:rFonts w:cs="Arial"/>
                <w:sz w:val="20"/>
                <w:szCs w:val="20"/>
              </w:rPr>
              <w:t>5.3</w:t>
            </w:r>
          </w:p>
        </w:tc>
        <w:tc>
          <w:tcPr>
            <w:tcW w:w="1260" w:type="dxa"/>
          </w:tcPr>
          <w:p w14:paraId="50D77764" w14:textId="77777777" w:rsidR="00AB7302" w:rsidRDefault="00AB7302" w:rsidP="00F47497">
            <w:pPr>
              <w:jc w:val="center"/>
              <w:rPr>
                <w:rFonts w:cs="Arial"/>
                <w:sz w:val="20"/>
                <w:szCs w:val="20"/>
              </w:rPr>
            </w:pPr>
          </w:p>
        </w:tc>
      </w:tr>
      <w:tr w:rsidR="00AB7302" w14:paraId="539EC55B" w14:textId="77777777" w:rsidTr="004A1BD4">
        <w:trPr>
          <w:trHeight w:hRule="exact" w:val="340"/>
        </w:trPr>
        <w:tc>
          <w:tcPr>
            <w:tcW w:w="1660" w:type="dxa"/>
            <w:tcBorders>
              <w:top w:val="nil"/>
              <w:left w:val="single" w:sz="4" w:space="0" w:color="auto"/>
              <w:bottom w:val="nil"/>
              <w:right w:val="single" w:sz="4" w:space="0" w:color="auto"/>
            </w:tcBorders>
            <w:noWrap/>
          </w:tcPr>
          <w:p w14:paraId="69D63D7B" w14:textId="77777777" w:rsidR="00AB7302" w:rsidRDefault="00AB7302" w:rsidP="00F47497">
            <w:pPr>
              <w:rPr>
                <w:rFonts w:cs="Arial"/>
                <w:sz w:val="20"/>
                <w:szCs w:val="20"/>
              </w:rPr>
            </w:pPr>
          </w:p>
        </w:tc>
        <w:tc>
          <w:tcPr>
            <w:tcW w:w="4395" w:type="dxa"/>
            <w:tcBorders>
              <w:left w:val="single" w:sz="4" w:space="0" w:color="auto"/>
            </w:tcBorders>
            <w:vAlign w:val="center"/>
          </w:tcPr>
          <w:p w14:paraId="5B0195C9" w14:textId="77777777" w:rsidR="00AB7302" w:rsidRDefault="00AB7302" w:rsidP="004A1BD4">
            <w:pPr>
              <w:ind w:firstLineChars="400" w:firstLine="640"/>
              <w:rPr>
                <w:rFonts w:ascii="Wingdings" w:hAnsi="Wingdings" w:cs="Arial"/>
                <w:sz w:val="16"/>
                <w:szCs w:val="16"/>
              </w:rPr>
            </w:pPr>
            <w:r>
              <w:rPr>
                <w:rFonts w:ascii="Wingdings" w:hAnsi="Wingdings" w:cs="Arial"/>
                <w:sz w:val="16"/>
                <w:szCs w:val="16"/>
              </w:rPr>
              <w:t></w:t>
            </w:r>
            <w:r>
              <w:rPr>
                <w:sz w:val="14"/>
                <w:szCs w:val="14"/>
              </w:rPr>
              <w:t xml:space="preserve">       </w:t>
            </w:r>
            <w:r>
              <w:rPr>
                <w:rFonts w:cs="Arial"/>
                <w:sz w:val="20"/>
                <w:szCs w:val="20"/>
              </w:rPr>
              <w:t>STB Report by Ledger Code</w:t>
            </w:r>
          </w:p>
        </w:tc>
        <w:tc>
          <w:tcPr>
            <w:tcW w:w="1260" w:type="dxa"/>
            <w:vAlign w:val="center"/>
          </w:tcPr>
          <w:p w14:paraId="66DC34C1" w14:textId="77777777" w:rsidR="00AB7302" w:rsidRDefault="00CC139C" w:rsidP="004A1BD4">
            <w:pPr>
              <w:jc w:val="center"/>
              <w:rPr>
                <w:rFonts w:cs="Arial"/>
                <w:sz w:val="20"/>
                <w:szCs w:val="20"/>
              </w:rPr>
            </w:pPr>
            <w:r>
              <w:rPr>
                <w:rFonts w:cs="Arial"/>
                <w:sz w:val="20"/>
                <w:szCs w:val="20"/>
              </w:rPr>
              <w:t>6.1</w:t>
            </w:r>
          </w:p>
        </w:tc>
        <w:tc>
          <w:tcPr>
            <w:tcW w:w="1260" w:type="dxa"/>
          </w:tcPr>
          <w:p w14:paraId="28E0D02B" w14:textId="77777777" w:rsidR="00AB7302" w:rsidRDefault="00AB7302" w:rsidP="00C54864">
            <w:pPr>
              <w:jc w:val="center"/>
              <w:rPr>
                <w:rFonts w:cs="Arial"/>
                <w:sz w:val="20"/>
                <w:szCs w:val="20"/>
              </w:rPr>
            </w:pPr>
          </w:p>
        </w:tc>
      </w:tr>
      <w:tr w:rsidR="00AB7302" w14:paraId="22F4AFD9" w14:textId="77777777" w:rsidTr="004A1BD4">
        <w:trPr>
          <w:trHeight w:hRule="exact" w:val="340"/>
        </w:trPr>
        <w:tc>
          <w:tcPr>
            <w:tcW w:w="1660" w:type="dxa"/>
            <w:tcBorders>
              <w:top w:val="nil"/>
              <w:left w:val="single" w:sz="4" w:space="0" w:color="auto"/>
              <w:bottom w:val="nil"/>
              <w:right w:val="single" w:sz="4" w:space="0" w:color="auto"/>
            </w:tcBorders>
            <w:noWrap/>
          </w:tcPr>
          <w:p w14:paraId="0D0615B2" w14:textId="77777777" w:rsidR="00AB7302" w:rsidRDefault="00AB7302" w:rsidP="00F47497">
            <w:pPr>
              <w:rPr>
                <w:rFonts w:cs="Arial"/>
                <w:sz w:val="20"/>
                <w:szCs w:val="20"/>
              </w:rPr>
            </w:pPr>
          </w:p>
        </w:tc>
        <w:tc>
          <w:tcPr>
            <w:tcW w:w="4395" w:type="dxa"/>
            <w:tcBorders>
              <w:left w:val="single" w:sz="4" w:space="0" w:color="auto"/>
            </w:tcBorders>
            <w:vAlign w:val="center"/>
          </w:tcPr>
          <w:p w14:paraId="3D7AF4C7" w14:textId="77777777" w:rsidR="00AB7302" w:rsidRDefault="00AB7302" w:rsidP="004A1BD4">
            <w:pPr>
              <w:ind w:firstLineChars="400" w:firstLine="640"/>
              <w:rPr>
                <w:rFonts w:ascii="Wingdings" w:hAnsi="Wingdings" w:cs="Arial"/>
                <w:sz w:val="16"/>
                <w:szCs w:val="16"/>
              </w:rPr>
            </w:pPr>
            <w:r>
              <w:rPr>
                <w:rFonts w:ascii="Wingdings" w:hAnsi="Wingdings" w:cs="Arial"/>
                <w:sz w:val="16"/>
                <w:szCs w:val="16"/>
              </w:rPr>
              <w:t></w:t>
            </w:r>
            <w:r>
              <w:rPr>
                <w:sz w:val="14"/>
                <w:szCs w:val="14"/>
              </w:rPr>
              <w:t xml:space="preserve">       </w:t>
            </w:r>
            <w:r>
              <w:rPr>
                <w:rFonts w:cs="Arial"/>
                <w:sz w:val="20"/>
                <w:szCs w:val="20"/>
              </w:rPr>
              <w:t>Ledger Code Balances</w:t>
            </w:r>
          </w:p>
        </w:tc>
        <w:tc>
          <w:tcPr>
            <w:tcW w:w="1260" w:type="dxa"/>
            <w:vAlign w:val="center"/>
          </w:tcPr>
          <w:p w14:paraId="310D4917" w14:textId="77777777" w:rsidR="00AB7302" w:rsidRPr="00FC36D2" w:rsidRDefault="00AB7302" w:rsidP="004A1BD4">
            <w:pPr>
              <w:jc w:val="center"/>
              <w:rPr>
                <w:rFonts w:cs="Arial"/>
                <w:sz w:val="20"/>
                <w:szCs w:val="20"/>
              </w:rPr>
            </w:pPr>
            <w:r>
              <w:rPr>
                <w:rFonts w:cs="Arial"/>
                <w:sz w:val="20"/>
                <w:szCs w:val="20"/>
              </w:rPr>
              <w:t>6.2</w:t>
            </w:r>
          </w:p>
        </w:tc>
        <w:tc>
          <w:tcPr>
            <w:tcW w:w="1260" w:type="dxa"/>
          </w:tcPr>
          <w:p w14:paraId="65B9C62E" w14:textId="77777777" w:rsidR="00AB7302" w:rsidRDefault="00AB7302" w:rsidP="00F47497">
            <w:pPr>
              <w:jc w:val="center"/>
              <w:rPr>
                <w:rFonts w:cs="Arial"/>
                <w:sz w:val="20"/>
                <w:szCs w:val="20"/>
              </w:rPr>
            </w:pPr>
          </w:p>
        </w:tc>
      </w:tr>
      <w:tr w:rsidR="00AB7302" w14:paraId="6F00BF6C" w14:textId="77777777" w:rsidTr="004A1BD4">
        <w:trPr>
          <w:trHeight w:hRule="exact" w:val="340"/>
        </w:trPr>
        <w:tc>
          <w:tcPr>
            <w:tcW w:w="1660" w:type="dxa"/>
            <w:tcBorders>
              <w:top w:val="nil"/>
              <w:left w:val="single" w:sz="4" w:space="0" w:color="auto"/>
              <w:bottom w:val="single" w:sz="4" w:space="0" w:color="auto"/>
              <w:right w:val="single" w:sz="4" w:space="0" w:color="auto"/>
            </w:tcBorders>
            <w:noWrap/>
          </w:tcPr>
          <w:p w14:paraId="200AE935" w14:textId="77777777" w:rsidR="00AB7302" w:rsidRDefault="00AB7302" w:rsidP="00F47497">
            <w:pPr>
              <w:rPr>
                <w:rFonts w:cs="Arial"/>
                <w:sz w:val="20"/>
                <w:szCs w:val="20"/>
              </w:rPr>
            </w:pPr>
            <w:r>
              <w:rPr>
                <w:rFonts w:cs="Arial"/>
                <w:sz w:val="20"/>
                <w:szCs w:val="20"/>
              </w:rPr>
              <w:t> </w:t>
            </w:r>
          </w:p>
        </w:tc>
        <w:tc>
          <w:tcPr>
            <w:tcW w:w="4395" w:type="dxa"/>
            <w:tcBorders>
              <w:left w:val="single" w:sz="4" w:space="0" w:color="auto"/>
            </w:tcBorders>
            <w:vAlign w:val="center"/>
          </w:tcPr>
          <w:p w14:paraId="5DA153C5" w14:textId="77777777" w:rsidR="00AB7302" w:rsidRDefault="00AB7302" w:rsidP="004A1BD4">
            <w:pPr>
              <w:rPr>
                <w:rFonts w:cs="Arial"/>
                <w:sz w:val="20"/>
                <w:szCs w:val="20"/>
              </w:rPr>
            </w:pPr>
            <w:r>
              <w:rPr>
                <w:rFonts w:cs="Arial"/>
                <w:sz w:val="20"/>
                <w:szCs w:val="20"/>
              </w:rPr>
              <w:t>Complete Year End Statement - Appendix A</w:t>
            </w:r>
          </w:p>
        </w:tc>
        <w:tc>
          <w:tcPr>
            <w:tcW w:w="1260" w:type="dxa"/>
            <w:vAlign w:val="center"/>
          </w:tcPr>
          <w:p w14:paraId="11178B47" w14:textId="77777777" w:rsidR="00AB7302" w:rsidRDefault="00AB7302" w:rsidP="004A1BD4">
            <w:pPr>
              <w:jc w:val="center"/>
              <w:rPr>
                <w:rFonts w:cs="Arial"/>
                <w:sz w:val="20"/>
                <w:szCs w:val="20"/>
              </w:rPr>
            </w:pPr>
            <w:r>
              <w:rPr>
                <w:rFonts w:cs="Arial"/>
                <w:sz w:val="20"/>
                <w:szCs w:val="20"/>
              </w:rPr>
              <w:t>7.1</w:t>
            </w:r>
          </w:p>
        </w:tc>
        <w:tc>
          <w:tcPr>
            <w:tcW w:w="1260" w:type="dxa"/>
          </w:tcPr>
          <w:p w14:paraId="4F46ED0C" w14:textId="77777777" w:rsidR="00AB7302" w:rsidRDefault="00AB7302" w:rsidP="00F47497">
            <w:pPr>
              <w:jc w:val="center"/>
              <w:rPr>
                <w:rFonts w:cs="Arial"/>
                <w:sz w:val="20"/>
                <w:szCs w:val="20"/>
              </w:rPr>
            </w:pPr>
            <w:r>
              <w:rPr>
                <w:rFonts w:cs="Arial"/>
                <w:sz w:val="20"/>
                <w:szCs w:val="20"/>
              </w:rPr>
              <w:t> </w:t>
            </w:r>
          </w:p>
        </w:tc>
      </w:tr>
    </w:tbl>
    <w:p w14:paraId="0ABC78D1" w14:textId="77777777" w:rsidR="002E66B7" w:rsidRDefault="002E66B7" w:rsidP="00C02A06">
      <w:pPr>
        <w:pStyle w:val="Heading1"/>
        <w:numPr>
          <w:ilvl w:val="0"/>
          <w:numId w:val="0"/>
        </w:numPr>
        <w:ind w:left="360"/>
        <w:sectPr w:rsidR="002E66B7" w:rsidSect="000941BD">
          <w:pgSz w:w="11906" w:h="16838"/>
          <w:pgMar w:top="480" w:right="964" w:bottom="480" w:left="964" w:header="709" w:footer="193" w:gutter="0"/>
          <w:cols w:space="708"/>
          <w:docGrid w:linePitch="360"/>
        </w:sectPr>
      </w:pPr>
      <w:bookmarkStart w:id="0" w:name="_Toc219282169"/>
    </w:p>
    <w:p w14:paraId="7B7390A9" w14:textId="77777777" w:rsidR="002F62B7" w:rsidRDefault="002F62B7" w:rsidP="008F18A0">
      <w:pPr>
        <w:pStyle w:val="Heading1"/>
        <w:numPr>
          <w:ilvl w:val="0"/>
          <w:numId w:val="11"/>
        </w:numPr>
        <w:jc w:val="both"/>
      </w:pPr>
      <w:r>
        <w:lastRenderedPageBreak/>
        <w:t>Introduction</w:t>
      </w:r>
      <w:bookmarkEnd w:id="0"/>
    </w:p>
    <w:p w14:paraId="1B81A014" w14:textId="77777777" w:rsidR="002F62B7" w:rsidRDefault="002F62B7" w:rsidP="008F18A0">
      <w:pPr>
        <w:jc w:val="both"/>
      </w:pPr>
      <w:r>
        <w:t xml:space="preserve">This guide takes you through what schools need to </w:t>
      </w:r>
      <w:r w:rsidR="00CB2851">
        <w:t>action when completing Year End for the Private / Voluntary Fund assuming this is accounted for on SIMS FMS.</w:t>
      </w:r>
      <w:r>
        <w:t xml:space="preserve"> It needs to accord with financial regulation and may be subject to </w:t>
      </w:r>
      <w:r w:rsidR="00C55AC8">
        <w:t>scrutiny by an independent examiner or auditor</w:t>
      </w:r>
      <w:r>
        <w:t xml:space="preserve">.  Please follow this guide carefully.     </w:t>
      </w:r>
    </w:p>
    <w:p w14:paraId="56E6DC55" w14:textId="77777777" w:rsidR="0064665A" w:rsidRDefault="0064665A" w:rsidP="008F18A0">
      <w:pPr>
        <w:jc w:val="both"/>
      </w:pPr>
    </w:p>
    <w:p w14:paraId="719F8424" w14:textId="77777777" w:rsidR="003F5237" w:rsidRDefault="000B1701" w:rsidP="008F18A0">
      <w:pPr>
        <w:jc w:val="both"/>
      </w:pPr>
      <w:r>
        <w:t>P</w:t>
      </w:r>
      <w:r w:rsidR="009A1844">
        <w:t xml:space="preserve">lease </w:t>
      </w:r>
      <w:proofErr w:type="gramStart"/>
      <w:r w:rsidR="009A1844">
        <w:t>make arrangements</w:t>
      </w:r>
      <w:proofErr w:type="gramEnd"/>
      <w:r w:rsidR="009A1844">
        <w:t xml:space="preserve"> with your </w:t>
      </w:r>
      <w:r w:rsidR="008B1900">
        <w:t>b</w:t>
      </w:r>
      <w:r w:rsidR="009A1844">
        <w:t xml:space="preserve">ank </w:t>
      </w:r>
      <w:r w:rsidR="003F5237">
        <w:t xml:space="preserve">to receive </w:t>
      </w:r>
      <w:r w:rsidR="007D31F4">
        <w:t xml:space="preserve">the </w:t>
      </w:r>
      <w:proofErr w:type="gramStart"/>
      <w:r w:rsidR="00CE41EA">
        <w:t>31st</w:t>
      </w:r>
      <w:proofErr w:type="gramEnd"/>
      <w:r w:rsidR="007D31F4">
        <w:t xml:space="preserve"> March statement </w:t>
      </w:r>
      <w:r>
        <w:t>in good time</w:t>
      </w:r>
      <w:r w:rsidR="00CE41EA">
        <w:t>.</w:t>
      </w:r>
      <w:r w:rsidR="007D31F4">
        <w:t xml:space="preserve">  </w:t>
      </w:r>
      <w:r>
        <w:t>Alternatively on-line banking can be used to view statement information.</w:t>
      </w:r>
      <w:r w:rsidR="007D31F4">
        <w:t xml:space="preserve"> By </w:t>
      </w:r>
      <w:r w:rsidR="003F5237">
        <w:t xml:space="preserve">systematically following the </w:t>
      </w:r>
      <w:proofErr w:type="gramStart"/>
      <w:r w:rsidR="003F5237">
        <w:t>Pre Closing</w:t>
      </w:r>
      <w:proofErr w:type="gramEnd"/>
      <w:r w:rsidR="003F5237">
        <w:t xml:space="preserve"> Checks most obstacles to achieving a painless closure can be avoided.</w:t>
      </w:r>
    </w:p>
    <w:p w14:paraId="0F9D3C10" w14:textId="77777777" w:rsidR="00CB3476" w:rsidRDefault="00CB3476" w:rsidP="008F18A0">
      <w:pPr>
        <w:jc w:val="both"/>
      </w:pPr>
    </w:p>
    <w:p w14:paraId="1E15E358" w14:textId="77777777" w:rsidR="002F62B7" w:rsidRDefault="000B1701" w:rsidP="008F18A0">
      <w:pPr>
        <w:jc w:val="both"/>
      </w:pPr>
      <w:r>
        <w:t>It is best practice</w:t>
      </w:r>
      <w:r w:rsidR="002F62B7">
        <w:t xml:space="preserve"> to close </w:t>
      </w:r>
      <w:r w:rsidR="00BF4106">
        <w:t xml:space="preserve">the </w:t>
      </w:r>
      <w:r w:rsidR="002F62B7">
        <w:t xml:space="preserve">accounts on </w:t>
      </w:r>
      <w:r w:rsidR="00BF4106">
        <w:t>an</w:t>
      </w:r>
      <w:r w:rsidR="007F6D7F">
        <w:t xml:space="preserve"> </w:t>
      </w:r>
      <w:proofErr w:type="gramStart"/>
      <w:r w:rsidR="002F62B7">
        <w:t>accruals</w:t>
      </w:r>
      <w:proofErr w:type="gramEnd"/>
      <w:r w:rsidR="002F62B7">
        <w:t xml:space="preserve"> basis.  This means that the cost of goods and services </w:t>
      </w:r>
      <w:r>
        <w:t>are</w:t>
      </w:r>
      <w:r w:rsidR="002F62B7">
        <w:t xml:space="preserve"> charged within the year in which they were received or provided. </w:t>
      </w:r>
    </w:p>
    <w:p w14:paraId="48BF5CEB" w14:textId="77777777" w:rsidR="002F62B7" w:rsidRDefault="002F62B7" w:rsidP="008F18A0">
      <w:pPr>
        <w:jc w:val="both"/>
      </w:pPr>
    </w:p>
    <w:p w14:paraId="705C74D1" w14:textId="3EFD70D4" w:rsidR="002F62B7" w:rsidRDefault="002F62B7" w:rsidP="008F18A0">
      <w:pPr>
        <w:jc w:val="both"/>
      </w:pPr>
      <w:r>
        <w:rPr>
          <w:u w:val="single"/>
        </w:rPr>
        <w:t>For example</w:t>
      </w:r>
      <w:r>
        <w:t xml:space="preserve">: Computers received by March </w:t>
      </w:r>
      <w:r w:rsidR="00070D4A">
        <w:t>2026</w:t>
      </w:r>
      <w:r>
        <w:t xml:space="preserve"> but not paid for until April </w:t>
      </w:r>
      <w:r w:rsidR="00070D4A">
        <w:t>2026</w:t>
      </w:r>
      <w:r>
        <w:t xml:space="preserve"> should be recorded as a cost in the </w:t>
      </w:r>
      <w:r w:rsidR="007F015F">
        <w:t>2025-26</w:t>
      </w:r>
      <w:r>
        <w:t xml:space="preserve"> financial year, even though the related invoice will be paid in the </w:t>
      </w:r>
      <w:r w:rsidR="00EE0F97">
        <w:t>202</w:t>
      </w:r>
      <w:r w:rsidR="00070D4A">
        <w:t>6</w:t>
      </w:r>
      <w:r w:rsidR="00EE0F97">
        <w:t>-2</w:t>
      </w:r>
      <w:r w:rsidR="00070D4A">
        <w:t>7</w:t>
      </w:r>
      <w:r>
        <w:t xml:space="preserve"> financial year.  Section </w:t>
      </w:r>
      <w:r w:rsidR="004F228B">
        <w:t>5</w:t>
      </w:r>
      <w:r w:rsidR="009D2972" w:rsidRPr="009D2972">
        <w:t>.2</w:t>
      </w:r>
      <w:r w:rsidR="009D2972">
        <w:rPr>
          <w:color w:val="FF0000"/>
        </w:rPr>
        <w:t xml:space="preserve"> </w:t>
      </w:r>
      <w:r>
        <w:t>of this guide explains how this is achieved.</w:t>
      </w:r>
    </w:p>
    <w:p w14:paraId="25FA60C7" w14:textId="77777777" w:rsidR="009D2972" w:rsidRDefault="009D2972" w:rsidP="008F18A0">
      <w:pPr>
        <w:jc w:val="both"/>
      </w:pPr>
    </w:p>
    <w:p w14:paraId="115F66AC" w14:textId="77777777" w:rsidR="002F62B7" w:rsidRDefault="002F62B7" w:rsidP="008F18A0">
      <w:pPr>
        <w:pStyle w:val="Heading1"/>
        <w:numPr>
          <w:ilvl w:val="0"/>
          <w:numId w:val="11"/>
        </w:numPr>
        <w:ind w:left="709" w:hanging="349"/>
        <w:jc w:val="both"/>
      </w:pPr>
      <w:bookmarkStart w:id="1" w:name="_Toc219282171"/>
      <w:r>
        <w:t>Supporting Documentation</w:t>
      </w:r>
      <w:bookmarkEnd w:id="1"/>
    </w:p>
    <w:p w14:paraId="13F286B0" w14:textId="77777777" w:rsidR="002F62B7" w:rsidRDefault="002F62B7" w:rsidP="008F18A0">
      <w:pPr>
        <w:jc w:val="both"/>
      </w:pPr>
      <w:r>
        <w:t>Your Year End Statement must accurately reflect your school’s accounting system records.  It is therefore essential that year-end items such as accrual adjustments be implemented on your school’s accounting system.</w:t>
      </w:r>
    </w:p>
    <w:p w14:paraId="5A25DC3C" w14:textId="77777777" w:rsidR="004F228B" w:rsidRDefault="004F228B" w:rsidP="008F18A0">
      <w:pPr>
        <w:jc w:val="both"/>
      </w:pPr>
    </w:p>
    <w:p w14:paraId="797EE2E1" w14:textId="77777777" w:rsidR="000C70F7" w:rsidRDefault="000C70F7" w:rsidP="008F18A0">
      <w:pPr>
        <w:jc w:val="both"/>
      </w:pPr>
    </w:p>
    <w:p w14:paraId="13D2BFF6" w14:textId="77777777" w:rsidR="00DC2682" w:rsidRDefault="00CB116F" w:rsidP="008F18A0">
      <w:pPr>
        <w:pStyle w:val="Heading1"/>
        <w:numPr>
          <w:ilvl w:val="0"/>
          <w:numId w:val="11"/>
        </w:numPr>
        <w:jc w:val="both"/>
      </w:pPr>
      <w:r>
        <w:t>Accounting System Year End Procedures</w:t>
      </w:r>
    </w:p>
    <w:p w14:paraId="171AFB57" w14:textId="77777777" w:rsidR="00CB116F" w:rsidRDefault="001C3EAA" w:rsidP="008F18A0">
      <w:pPr>
        <w:pStyle w:val="Heading2"/>
        <w:numPr>
          <w:ilvl w:val="0"/>
          <w:numId w:val="0"/>
        </w:numPr>
        <w:tabs>
          <w:tab w:val="clear" w:pos="992"/>
          <w:tab w:val="left" w:pos="1620"/>
        </w:tabs>
        <w:ind w:left="1440" w:hanging="360"/>
        <w:jc w:val="both"/>
      </w:pPr>
      <w:r>
        <w:t>4</w:t>
      </w:r>
      <w:r w:rsidR="007544A2">
        <w:t>.1   I</w:t>
      </w:r>
      <w:r w:rsidR="00CB116F">
        <w:t xml:space="preserve">nvoices to be paid </w:t>
      </w:r>
    </w:p>
    <w:p w14:paraId="0128EA36" w14:textId="77777777" w:rsidR="00990CF0" w:rsidRPr="00990CF0" w:rsidRDefault="00990CF0" w:rsidP="008F18A0">
      <w:pPr>
        <w:jc w:val="both"/>
      </w:pPr>
    </w:p>
    <w:p w14:paraId="19ADD689" w14:textId="77777777" w:rsidR="00DC2682" w:rsidRPr="00DC2682" w:rsidRDefault="00632D61" w:rsidP="008F18A0">
      <w:pPr>
        <w:jc w:val="both"/>
      </w:pPr>
      <w:bookmarkStart w:id="2" w:name="_Toc219282174"/>
      <w:r w:rsidRPr="00632D61">
        <w:t xml:space="preserve">If you have outstanding invoices for which a system cheque has not been printed, then complete a cheque run in the normal way before </w:t>
      </w:r>
      <w:r w:rsidR="003D3886">
        <w:t>31</w:t>
      </w:r>
      <w:r w:rsidR="003D3886" w:rsidRPr="003D3886">
        <w:rPr>
          <w:vertAlign w:val="superscript"/>
        </w:rPr>
        <w:t>st</w:t>
      </w:r>
      <w:r w:rsidRPr="00632D61">
        <w:t xml:space="preserve"> March.</w:t>
      </w:r>
      <w:bookmarkEnd w:id="2"/>
    </w:p>
    <w:p w14:paraId="3D0C1319" w14:textId="77777777" w:rsidR="00203CF5" w:rsidRDefault="00203CF5" w:rsidP="008F18A0">
      <w:pPr>
        <w:jc w:val="both"/>
      </w:pPr>
    </w:p>
    <w:p w14:paraId="13457672" w14:textId="77777777" w:rsidR="00203CF5" w:rsidRDefault="001C3EAA" w:rsidP="008F18A0">
      <w:pPr>
        <w:pStyle w:val="Heading2"/>
        <w:numPr>
          <w:ilvl w:val="1"/>
          <w:numId w:val="31"/>
        </w:numPr>
        <w:jc w:val="both"/>
      </w:pPr>
      <w:r>
        <w:t xml:space="preserve"> </w:t>
      </w:r>
      <w:r w:rsidR="00203CF5">
        <w:t xml:space="preserve"> Year End System Check Report</w:t>
      </w:r>
    </w:p>
    <w:p w14:paraId="6ADDB2CD" w14:textId="77777777" w:rsidR="00330562" w:rsidRPr="00203CF5" w:rsidRDefault="00330562" w:rsidP="008F18A0">
      <w:pPr>
        <w:jc w:val="both"/>
      </w:pPr>
    </w:p>
    <w:p w14:paraId="562155F0" w14:textId="1C5CA294" w:rsidR="00330562" w:rsidRDefault="00330562" w:rsidP="008F18A0">
      <w:pPr>
        <w:jc w:val="both"/>
        <w:rPr>
          <w:iCs/>
        </w:rPr>
      </w:pPr>
      <w:r w:rsidRPr="007E5670">
        <w:rPr>
          <w:iCs/>
        </w:rPr>
        <w:t xml:space="preserve">To check </w:t>
      </w:r>
      <w:r>
        <w:rPr>
          <w:iCs/>
        </w:rPr>
        <w:t xml:space="preserve">the system and assess what further preparation needs to be completed before closing the year, select Reports &gt; Year End &gt; System Checks </w:t>
      </w:r>
      <w:r w:rsidR="00F435E2">
        <w:rPr>
          <w:iCs/>
        </w:rPr>
        <w:t xml:space="preserve">ideally </w:t>
      </w:r>
      <w:r w:rsidRPr="005D2D6C">
        <w:rPr>
          <w:b/>
          <w:iCs/>
        </w:rPr>
        <w:t>before</w:t>
      </w:r>
      <w:r>
        <w:rPr>
          <w:iCs/>
        </w:rPr>
        <w:t xml:space="preserve"> 1</w:t>
      </w:r>
      <w:r w:rsidRPr="003279F1">
        <w:rPr>
          <w:iCs/>
          <w:vertAlign w:val="superscript"/>
        </w:rPr>
        <w:t>st</w:t>
      </w:r>
      <w:r>
        <w:rPr>
          <w:iCs/>
        </w:rPr>
        <w:t xml:space="preserve"> April.  This is to allow you to post any journals, outstanding Accounts Receivable invoices or credit notes in the correct period and month.  Any outstanding Accounts Receivable transactions of this nature must be posted before this date, as failure to do so will result in you being unable to post outstanding invoices and credit notes in the previous year. </w:t>
      </w:r>
    </w:p>
    <w:p w14:paraId="57EAAE94" w14:textId="77777777" w:rsidR="00D47859" w:rsidRDefault="00D47859" w:rsidP="008F18A0">
      <w:pPr>
        <w:jc w:val="both"/>
        <w:rPr>
          <w:iCs/>
        </w:rPr>
      </w:pPr>
    </w:p>
    <w:p w14:paraId="61384E29" w14:textId="77777777" w:rsidR="00D47859" w:rsidRDefault="001C3EAA" w:rsidP="008F18A0">
      <w:pPr>
        <w:pStyle w:val="Heading2"/>
        <w:numPr>
          <w:ilvl w:val="1"/>
          <w:numId w:val="31"/>
        </w:numPr>
        <w:jc w:val="both"/>
      </w:pPr>
      <w:bookmarkStart w:id="3" w:name="_Toc219282176"/>
      <w:r>
        <w:t xml:space="preserve"> </w:t>
      </w:r>
      <w:r w:rsidR="00D47859">
        <w:t>Petty Cash</w:t>
      </w:r>
      <w:bookmarkEnd w:id="3"/>
    </w:p>
    <w:p w14:paraId="481B7866" w14:textId="77777777" w:rsidR="00D47859" w:rsidRDefault="00D47859" w:rsidP="008F18A0">
      <w:pPr>
        <w:jc w:val="both"/>
      </w:pPr>
    </w:p>
    <w:p w14:paraId="60E6C468" w14:textId="6CCD7AAF" w:rsidR="00D47859" w:rsidRDefault="00D47859" w:rsidP="008F18A0">
      <w:pPr>
        <w:jc w:val="both"/>
      </w:pPr>
      <w:r>
        <w:t xml:space="preserve">Post any outstanding vouchers relating to the </w:t>
      </w:r>
      <w:r w:rsidR="007F015F">
        <w:t>2025-26</w:t>
      </w:r>
      <w:r>
        <w:t xml:space="preserve"> financial year including all staff reimbursements.</w:t>
      </w:r>
      <w:r w:rsidRPr="00DC2682">
        <w:t xml:space="preserve"> Remember to include any </w:t>
      </w:r>
      <w:r w:rsidR="00B32369" w:rsidRPr="00DC2682">
        <w:t>last-minute</w:t>
      </w:r>
      <w:r w:rsidRPr="00DC2682">
        <w:t xml:space="preserve"> reimbursements from the bank and to review outstanding unreconciled items above 6 months. </w:t>
      </w:r>
    </w:p>
    <w:p w14:paraId="14549322" w14:textId="77777777" w:rsidR="00B32369" w:rsidRPr="00DC2682" w:rsidRDefault="00B32369" w:rsidP="008F18A0">
      <w:pPr>
        <w:jc w:val="both"/>
      </w:pPr>
    </w:p>
    <w:p w14:paraId="1009C471" w14:textId="77777777" w:rsidR="002F62B7" w:rsidRDefault="00A60C4F" w:rsidP="008F18A0">
      <w:pPr>
        <w:pStyle w:val="Heading2"/>
        <w:numPr>
          <w:ilvl w:val="1"/>
          <w:numId w:val="31"/>
        </w:numPr>
        <w:jc w:val="both"/>
      </w:pPr>
      <w:bookmarkStart w:id="4" w:name="_Toc219282177"/>
      <w:r>
        <w:lastRenderedPageBreak/>
        <w:t xml:space="preserve"> </w:t>
      </w:r>
      <w:r w:rsidR="002F62B7">
        <w:t>Bank Reconciliation</w:t>
      </w:r>
      <w:bookmarkEnd w:id="4"/>
    </w:p>
    <w:p w14:paraId="61C1E3C9" w14:textId="77777777" w:rsidR="000C6409" w:rsidRDefault="000C6409" w:rsidP="008F18A0">
      <w:pPr>
        <w:jc w:val="both"/>
        <w:rPr>
          <w:bCs/>
          <w:iCs/>
        </w:rPr>
      </w:pPr>
    </w:p>
    <w:p w14:paraId="664C93D2" w14:textId="3B22121E" w:rsidR="002F62B7" w:rsidRDefault="006D4660" w:rsidP="008F18A0">
      <w:pPr>
        <w:jc w:val="both"/>
        <w:rPr>
          <w:bCs/>
          <w:iCs/>
        </w:rPr>
      </w:pPr>
      <w:r>
        <w:rPr>
          <w:bCs/>
          <w:iCs/>
        </w:rPr>
        <w:t>Please arrange to receive your bank statement (s) giving the closing 31</w:t>
      </w:r>
      <w:r w:rsidRPr="006D4660">
        <w:rPr>
          <w:bCs/>
          <w:iCs/>
          <w:vertAlign w:val="superscript"/>
        </w:rPr>
        <w:t>st</w:t>
      </w:r>
      <w:r>
        <w:rPr>
          <w:bCs/>
          <w:iCs/>
        </w:rPr>
        <w:t xml:space="preserve"> March </w:t>
      </w:r>
      <w:r w:rsidR="00070D4A">
        <w:rPr>
          <w:bCs/>
          <w:iCs/>
        </w:rPr>
        <w:t>2026</w:t>
      </w:r>
      <w:r>
        <w:rPr>
          <w:bCs/>
          <w:iCs/>
        </w:rPr>
        <w:t xml:space="preserve"> position, for </w:t>
      </w:r>
      <w:r w:rsidR="006C1AE1" w:rsidRPr="006C1AE1">
        <w:rPr>
          <w:b/>
          <w:bCs/>
          <w:iCs/>
        </w:rPr>
        <w:t xml:space="preserve">all </w:t>
      </w:r>
      <w:r w:rsidR="006C1AE1">
        <w:rPr>
          <w:bCs/>
          <w:iCs/>
        </w:rPr>
        <w:t>relevant accounts</w:t>
      </w:r>
      <w:r>
        <w:rPr>
          <w:bCs/>
          <w:iCs/>
        </w:rPr>
        <w:t>. It is possible to use online banking to access information although as there is no urgency, then it is likely this will not be required</w:t>
      </w:r>
      <w:r w:rsidR="002F62B7">
        <w:rPr>
          <w:bCs/>
          <w:iCs/>
        </w:rPr>
        <w:t xml:space="preserve"> </w:t>
      </w:r>
    </w:p>
    <w:p w14:paraId="22CFDE85" w14:textId="77777777" w:rsidR="002F62B7" w:rsidRDefault="002F62B7" w:rsidP="008F18A0">
      <w:pPr>
        <w:jc w:val="both"/>
        <w:rPr>
          <w:bCs/>
          <w:iCs/>
        </w:rPr>
      </w:pPr>
    </w:p>
    <w:p w14:paraId="1B985821" w14:textId="77777777" w:rsidR="00EB7E70" w:rsidRDefault="003D2D5A" w:rsidP="008F18A0">
      <w:pPr>
        <w:jc w:val="both"/>
      </w:pPr>
      <w:r>
        <w:t>C</w:t>
      </w:r>
      <w:r w:rsidR="00DC2682" w:rsidRPr="00DC2682">
        <w:t xml:space="preserve">omplete your bank reconciliation </w:t>
      </w:r>
      <w:r w:rsidR="00DC2682" w:rsidRPr="0098640E">
        <w:rPr>
          <w:b/>
        </w:rPr>
        <w:t xml:space="preserve">to </w:t>
      </w:r>
      <w:r w:rsidR="00CE41EA">
        <w:rPr>
          <w:b/>
        </w:rPr>
        <w:t>31st</w:t>
      </w:r>
      <w:r>
        <w:rPr>
          <w:b/>
        </w:rPr>
        <w:t xml:space="preserve"> March </w:t>
      </w:r>
      <w:r w:rsidR="00DC2682" w:rsidRPr="00DC2682">
        <w:t xml:space="preserve">closing balance and produce the SIMS </w:t>
      </w:r>
      <w:r w:rsidR="005C6527">
        <w:t>FMS</w:t>
      </w:r>
      <w:r w:rsidR="002F62B7">
        <w:t xml:space="preserve"> bank reconciliation reports </w:t>
      </w:r>
      <w:r w:rsidR="002F62B7">
        <w:rPr>
          <w:i/>
          <w:u w:val="single"/>
        </w:rPr>
        <w:t>before</w:t>
      </w:r>
      <w:r w:rsidR="002F62B7">
        <w:t xml:space="preserve"> reconciling items in the new financial year. </w:t>
      </w:r>
    </w:p>
    <w:p w14:paraId="3E79AC3A" w14:textId="77777777" w:rsidR="003D2D5A" w:rsidRDefault="003D2D5A" w:rsidP="008F18A0">
      <w:pPr>
        <w:jc w:val="both"/>
      </w:pPr>
    </w:p>
    <w:p w14:paraId="5CD0F66C" w14:textId="77777777" w:rsidR="002F62B7" w:rsidRDefault="002F62B7" w:rsidP="008F18A0">
      <w:pPr>
        <w:jc w:val="both"/>
      </w:pPr>
      <w:r>
        <w:t xml:space="preserve">Check and cancel any old (over </w:t>
      </w:r>
      <w:r w:rsidR="007B6B90">
        <w:t>6</w:t>
      </w:r>
      <w:r>
        <w:t xml:space="preserve"> months) un-reconciled cheques.  These </w:t>
      </w:r>
      <w:r w:rsidR="00A60C4F">
        <w:t xml:space="preserve">can be cancelled through Focus - </w:t>
      </w:r>
      <w:r>
        <w:t>Accounts Payable</w:t>
      </w:r>
      <w:r w:rsidR="00A60C4F">
        <w:t xml:space="preserve"> -</w:t>
      </w:r>
      <w:r>
        <w:t xml:space="preserve"> Cheque Processing</w:t>
      </w:r>
      <w:r w:rsidR="00A60C4F">
        <w:t xml:space="preserve"> -</w:t>
      </w:r>
      <w:r>
        <w:t xml:space="preserve"> select the cheque number and click on the red cross to cancel.  Please ensure that cheques cancelled off the system are also stopped at your bank.    A record of all cancelled cheques should be retained for audit purposes.   </w:t>
      </w:r>
    </w:p>
    <w:p w14:paraId="578A86C4" w14:textId="77777777" w:rsidR="002F62B7" w:rsidRDefault="002F62B7" w:rsidP="008F18A0">
      <w:pPr>
        <w:jc w:val="both"/>
      </w:pPr>
    </w:p>
    <w:p w14:paraId="7860FEDE" w14:textId="77777777" w:rsidR="002F62B7" w:rsidRDefault="002F62B7" w:rsidP="008F18A0">
      <w:pPr>
        <w:jc w:val="both"/>
      </w:pPr>
      <w:r>
        <w:t xml:space="preserve">If you are not intending to re-issue the cheque the invoice should be removed from </w:t>
      </w:r>
      <w:r w:rsidR="005C6527">
        <w:t>SIMS FMS</w:t>
      </w:r>
      <w:r>
        <w:t xml:space="preserve"> too</w:t>
      </w:r>
      <w:r w:rsidR="00A60C4F">
        <w:t>.</w:t>
      </w:r>
      <w:r>
        <w:t xml:space="preserve"> (Focus</w:t>
      </w:r>
      <w:r w:rsidR="00A60C4F">
        <w:t xml:space="preserve"> -</w:t>
      </w:r>
      <w:r>
        <w:t xml:space="preserve"> Accounts Payable</w:t>
      </w:r>
      <w:r w:rsidR="00A60C4F">
        <w:t xml:space="preserve"> -</w:t>
      </w:r>
      <w:r>
        <w:t xml:space="preserve"> Invoices / Credits</w:t>
      </w:r>
      <w:r w:rsidR="00A60C4F">
        <w:t xml:space="preserve"> -</w:t>
      </w:r>
      <w:r>
        <w:t xml:space="preserve"> select the invoice and click on the red </w:t>
      </w:r>
      <w:r w:rsidR="00A60C4F">
        <w:t>cross on the toolbar to cancel)</w:t>
      </w:r>
    </w:p>
    <w:p w14:paraId="3C1E798B" w14:textId="77777777" w:rsidR="002F62B7" w:rsidRDefault="002F62B7" w:rsidP="008F18A0">
      <w:pPr>
        <w:jc w:val="both"/>
      </w:pPr>
    </w:p>
    <w:p w14:paraId="78299CBD" w14:textId="77777777" w:rsidR="00605332" w:rsidRDefault="00800E62" w:rsidP="008F18A0">
      <w:pPr>
        <w:jc w:val="both"/>
      </w:pPr>
      <w:r>
        <w:t>Guidance t</w:t>
      </w:r>
      <w:r w:rsidR="000B329D">
        <w:t xml:space="preserve">o produce the </w:t>
      </w:r>
      <w:r w:rsidR="002F62B7" w:rsidRPr="000B329D">
        <w:t xml:space="preserve">Bank </w:t>
      </w:r>
      <w:r w:rsidR="000B329D">
        <w:t>R</w:t>
      </w:r>
      <w:r w:rsidR="002F62B7" w:rsidRPr="000B329D">
        <w:t xml:space="preserve">econciliation </w:t>
      </w:r>
      <w:r w:rsidR="000B329D">
        <w:t>R</w:t>
      </w:r>
      <w:r w:rsidR="002F62B7" w:rsidRPr="000B329D">
        <w:t>eport</w:t>
      </w:r>
      <w:r>
        <w:t xml:space="preserve"> </w:t>
      </w:r>
      <w:r w:rsidR="002F62B7">
        <w:t xml:space="preserve">can be found in our Financial Reports Guidance on the Schools Finance </w:t>
      </w:r>
      <w:r w:rsidR="005A0065" w:rsidRPr="000C70F7">
        <w:t>Google</w:t>
      </w:r>
      <w:r w:rsidR="00DF1181" w:rsidRPr="000C70F7">
        <w:t xml:space="preserve"> site</w:t>
      </w:r>
      <w:r w:rsidR="002F62B7" w:rsidRPr="005A0065">
        <w:rPr>
          <w:color w:val="FF0000"/>
        </w:rPr>
        <w:t>.</w:t>
      </w:r>
    </w:p>
    <w:p w14:paraId="6F6EF74B" w14:textId="77777777" w:rsidR="002F62B7" w:rsidRDefault="002F62B7" w:rsidP="008F18A0">
      <w:pPr>
        <w:jc w:val="both"/>
      </w:pPr>
    </w:p>
    <w:p w14:paraId="0F11E32C" w14:textId="07061909" w:rsidR="00663023" w:rsidRDefault="003D2D5A" w:rsidP="008F18A0">
      <w:pPr>
        <w:jc w:val="both"/>
        <w:rPr>
          <w:bCs/>
          <w:iCs/>
        </w:rPr>
      </w:pPr>
      <w:r>
        <w:rPr>
          <w:bCs/>
          <w:iCs/>
        </w:rPr>
        <w:t>Where possible invoices</w:t>
      </w:r>
      <w:r w:rsidR="003B1090">
        <w:rPr>
          <w:bCs/>
          <w:iCs/>
        </w:rPr>
        <w:t xml:space="preserve"> for expenditure incurred in </w:t>
      </w:r>
      <w:r w:rsidR="007F015F">
        <w:rPr>
          <w:bCs/>
          <w:iCs/>
        </w:rPr>
        <w:t>2025-26</w:t>
      </w:r>
      <w:r>
        <w:rPr>
          <w:bCs/>
          <w:iCs/>
        </w:rPr>
        <w:t xml:space="preserve"> should be processed before final closure to reduce the </w:t>
      </w:r>
      <w:proofErr w:type="gramStart"/>
      <w:r>
        <w:rPr>
          <w:bCs/>
          <w:iCs/>
        </w:rPr>
        <w:t>amount</w:t>
      </w:r>
      <w:proofErr w:type="gramEnd"/>
      <w:r>
        <w:rPr>
          <w:bCs/>
          <w:iCs/>
        </w:rPr>
        <w:t xml:space="preserve"> of accruals.  </w:t>
      </w:r>
      <w:r w:rsidR="004B4FE7">
        <w:rPr>
          <w:bCs/>
          <w:iCs/>
        </w:rPr>
        <w:t>I</w:t>
      </w:r>
      <w:r>
        <w:rPr>
          <w:bCs/>
          <w:iCs/>
        </w:rPr>
        <w:t xml:space="preserve">nvoices </w:t>
      </w:r>
      <w:r w:rsidR="00575B16">
        <w:rPr>
          <w:bCs/>
          <w:iCs/>
        </w:rPr>
        <w:t>d</w:t>
      </w:r>
      <w:r>
        <w:rPr>
          <w:bCs/>
          <w:iCs/>
        </w:rPr>
        <w:t>ated 1</w:t>
      </w:r>
      <w:r w:rsidRPr="003D2D5A">
        <w:rPr>
          <w:bCs/>
          <w:iCs/>
          <w:vertAlign w:val="superscript"/>
        </w:rPr>
        <w:t>st</w:t>
      </w:r>
      <w:r>
        <w:rPr>
          <w:bCs/>
          <w:iCs/>
        </w:rPr>
        <w:t xml:space="preserve"> April </w:t>
      </w:r>
      <w:r w:rsidR="004B4FE7">
        <w:rPr>
          <w:bCs/>
          <w:iCs/>
        </w:rPr>
        <w:t xml:space="preserve">or later </w:t>
      </w:r>
      <w:r>
        <w:rPr>
          <w:bCs/>
          <w:iCs/>
        </w:rPr>
        <w:t>should be proce</w:t>
      </w:r>
      <w:r w:rsidR="00575B16">
        <w:rPr>
          <w:bCs/>
          <w:iCs/>
        </w:rPr>
        <w:t>ssed in the new financial year</w:t>
      </w:r>
      <w:r w:rsidR="004B4FE7">
        <w:rPr>
          <w:bCs/>
          <w:iCs/>
        </w:rPr>
        <w:t xml:space="preserve"> for audit purposes.</w:t>
      </w:r>
      <w:r w:rsidR="00575B16">
        <w:rPr>
          <w:bCs/>
          <w:iCs/>
        </w:rPr>
        <w:t xml:space="preserve">  Payment of invoices dated 1</w:t>
      </w:r>
      <w:r w:rsidR="00575B16" w:rsidRPr="00575B16">
        <w:rPr>
          <w:bCs/>
          <w:iCs/>
          <w:vertAlign w:val="superscript"/>
        </w:rPr>
        <w:t>st</w:t>
      </w:r>
      <w:r w:rsidR="00575B16">
        <w:rPr>
          <w:bCs/>
          <w:iCs/>
        </w:rPr>
        <w:t xml:space="preserve"> April </w:t>
      </w:r>
      <w:r w:rsidR="00070D4A">
        <w:rPr>
          <w:bCs/>
          <w:iCs/>
        </w:rPr>
        <w:t>2026</w:t>
      </w:r>
      <w:r w:rsidR="00575B16">
        <w:rPr>
          <w:bCs/>
          <w:iCs/>
        </w:rPr>
        <w:t xml:space="preserve"> or later mu</w:t>
      </w:r>
      <w:r w:rsidR="002F62B7">
        <w:rPr>
          <w:bCs/>
          <w:iCs/>
        </w:rPr>
        <w:t xml:space="preserve">st not under any circumstances </w:t>
      </w:r>
      <w:r w:rsidR="00575B16">
        <w:rPr>
          <w:bCs/>
          <w:iCs/>
        </w:rPr>
        <w:t xml:space="preserve">be </w:t>
      </w:r>
      <w:r w:rsidR="002F62B7">
        <w:rPr>
          <w:bCs/>
          <w:iCs/>
        </w:rPr>
        <w:t>record</w:t>
      </w:r>
      <w:r w:rsidR="00575B16">
        <w:rPr>
          <w:bCs/>
          <w:iCs/>
        </w:rPr>
        <w:t>ed i</w:t>
      </w:r>
      <w:r w:rsidR="002F62B7">
        <w:rPr>
          <w:bCs/>
          <w:iCs/>
        </w:rPr>
        <w:t xml:space="preserve">n the </w:t>
      </w:r>
      <w:r w:rsidR="007F015F">
        <w:rPr>
          <w:bCs/>
          <w:iCs/>
        </w:rPr>
        <w:t>2025-26</w:t>
      </w:r>
      <w:r w:rsidR="002F62B7">
        <w:rPr>
          <w:bCs/>
          <w:iCs/>
        </w:rPr>
        <w:t xml:space="preserve"> financial year.  </w:t>
      </w:r>
      <w:r w:rsidR="00575B16">
        <w:rPr>
          <w:bCs/>
          <w:iCs/>
        </w:rPr>
        <w:t xml:space="preserve">Finalise the closing process for </w:t>
      </w:r>
      <w:r w:rsidR="007F015F">
        <w:rPr>
          <w:bCs/>
          <w:iCs/>
        </w:rPr>
        <w:t>2025-26</w:t>
      </w:r>
      <w:r w:rsidR="00575B16">
        <w:rPr>
          <w:bCs/>
          <w:iCs/>
        </w:rPr>
        <w:t xml:space="preserve"> before recording new payments for the next financial year. </w:t>
      </w:r>
    </w:p>
    <w:p w14:paraId="3C44CA41" w14:textId="77777777" w:rsidR="00575B16" w:rsidRDefault="00575B16" w:rsidP="008F18A0">
      <w:pPr>
        <w:jc w:val="both"/>
        <w:rPr>
          <w:iCs/>
        </w:rPr>
      </w:pPr>
    </w:p>
    <w:p w14:paraId="360FED17" w14:textId="1551EB7E" w:rsidR="00663023" w:rsidRDefault="00663023" w:rsidP="008F18A0">
      <w:pPr>
        <w:pStyle w:val="Heading2"/>
        <w:numPr>
          <w:ilvl w:val="1"/>
          <w:numId w:val="31"/>
        </w:numPr>
        <w:jc w:val="both"/>
      </w:pPr>
      <w:r>
        <w:t xml:space="preserve"> New Financial Year </w:t>
      </w:r>
      <w:r w:rsidR="00070D4A">
        <w:t>2026-27</w:t>
      </w:r>
    </w:p>
    <w:p w14:paraId="1C075E27" w14:textId="77777777" w:rsidR="00663023" w:rsidRDefault="00663023" w:rsidP="008F18A0">
      <w:pPr>
        <w:jc w:val="both"/>
        <w:rPr>
          <w:bCs/>
          <w:i/>
        </w:rPr>
      </w:pPr>
    </w:p>
    <w:p w14:paraId="61B3CCFE" w14:textId="3646C157" w:rsidR="002815AA" w:rsidRDefault="002F62B7" w:rsidP="008F18A0">
      <w:pPr>
        <w:jc w:val="both"/>
      </w:pPr>
      <w:r w:rsidRPr="00E42E3C">
        <w:t xml:space="preserve">After completing your bank </w:t>
      </w:r>
      <w:r w:rsidR="00B32369" w:rsidRPr="00E42E3C">
        <w:t>reconciliation,</w:t>
      </w:r>
      <w:r>
        <w:t xml:space="preserve"> you should create the </w:t>
      </w:r>
      <w:r w:rsidR="007154D3">
        <w:t xml:space="preserve">new financial year </w:t>
      </w:r>
      <w:r w:rsidR="00070D4A">
        <w:t>2026-27</w:t>
      </w:r>
      <w:r>
        <w:t xml:space="preserve"> in </w:t>
      </w:r>
      <w:r w:rsidR="005C6527">
        <w:t>SIMS FMS</w:t>
      </w:r>
      <w:r>
        <w:t>.</w:t>
      </w:r>
      <w:r w:rsidR="00155180">
        <w:t>)</w:t>
      </w:r>
    </w:p>
    <w:p w14:paraId="49CC0969" w14:textId="77777777" w:rsidR="002F62B7" w:rsidRDefault="002F62B7" w:rsidP="008F18A0">
      <w:pPr>
        <w:jc w:val="both"/>
      </w:pPr>
      <w:r>
        <w:t xml:space="preserve"> You will need to be in period 12 to do this.</w:t>
      </w:r>
    </w:p>
    <w:p w14:paraId="3391D285" w14:textId="77777777" w:rsidR="002F62B7" w:rsidRDefault="002F62B7" w:rsidP="008F18A0">
      <w:pPr>
        <w:jc w:val="both"/>
      </w:pPr>
    </w:p>
    <w:p w14:paraId="7C45F5D4" w14:textId="77777777" w:rsidR="002F62B7" w:rsidRDefault="002F62B7" w:rsidP="008F18A0">
      <w:pPr>
        <w:numPr>
          <w:ilvl w:val="0"/>
          <w:numId w:val="8"/>
        </w:numPr>
        <w:jc w:val="both"/>
      </w:pPr>
      <w:r>
        <w:t>Tools</w:t>
      </w:r>
    </w:p>
    <w:p w14:paraId="22F4CB17" w14:textId="77777777" w:rsidR="002F62B7" w:rsidRDefault="002F62B7" w:rsidP="008F18A0">
      <w:pPr>
        <w:numPr>
          <w:ilvl w:val="0"/>
          <w:numId w:val="8"/>
        </w:numPr>
        <w:jc w:val="both"/>
      </w:pPr>
      <w:r>
        <w:t>Define Financial Years</w:t>
      </w:r>
    </w:p>
    <w:p w14:paraId="241FFB9D" w14:textId="77777777" w:rsidR="002F62B7" w:rsidRDefault="002F62B7" w:rsidP="008F18A0">
      <w:pPr>
        <w:numPr>
          <w:ilvl w:val="0"/>
          <w:numId w:val="8"/>
        </w:numPr>
        <w:jc w:val="both"/>
      </w:pPr>
      <w:r>
        <w:t>Define / Edit Years</w:t>
      </w:r>
    </w:p>
    <w:p w14:paraId="7A0469BC" w14:textId="77777777" w:rsidR="002F62B7" w:rsidRDefault="002F62B7" w:rsidP="008F18A0">
      <w:pPr>
        <w:numPr>
          <w:ilvl w:val="0"/>
          <w:numId w:val="8"/>
        </w:numPr>
        <w:jc w:val="both"/>
      </w:pPr>
      <w:r>
        <w:t>Select ‘+’</w:t>
      </w:r>
    </w:p>
    <w:p w14:paraId="165937E0" w14:textId="2308AC30" w:rsidR="002F62B7" w:rsidRDefault="002F62B7" w:rsidP="008F18A0">
      <w:pPr>
        <w:numPr>
          <w:ilvl w:val="0"/>
          <w:numId w:val="8"/>
        </w:numPr>
        <w:jc w:val="both"/>
      </w:pPr>
      <w:r>
        <w:t>Add ‘</w:t>
      </w:r>
      <w:r w:rsidR="00070D4A">
        <w:t>2026-27</w:t>
      </w:r>
    </w:p>
    <w:p w14:paraId="77C15979" w14:textId="77777777" w:rsidR="002F62B7" w:rsidRDefault="002F62B7" w:rsidP="008F18A0">
      <w:pPr>
        <w:numPr>
          <w:ilvl w:val="0"/>
          <w:numId w:val="8"/>
        </w:numPr>
        <w:jc w:val="both"/>
      </w:pPr>
      <w:r>
        <w:t>Save</w:t>
      </w:r>
    </w:p>
    <w:p w14:paraId="4F9273A3" w14:textId="24B32429" w:rsidR="002F62B7" w:rsidRDefault="002F62B7" w:rsidP="008F18A0">
      <w:pPr>
        <w:numPr>
          <w:ilvl w:val="0"/>
          <w:numId w:val="8"/>
        </w:numPr>
        <w:jc w:val="both"/>
      </w:pPr>
      <w:r>
        <w:t>Select ‘</w:t>
      </w:r>
      <w:r w:rsidR="00070D4A">
        <w:t>2026-27</w:t>
      </w:r>
      <w:r>
        <w:t>’</w:t>
      </w:r>
    </w:p>
    <w:p w14:paraId="406B17A5" w14:textId="77777777" w:rsidR="002F62B7" w:rsidRDefault="002F62B7" w:rsidP="008F18A0">
      <w:pPr>
        <w:numPr>
          <w:ilvl w:val="0"/>
          <w:numId w:val="8"/>
        </w:numPr>
        <w:jc w:val="both"/>
      </w:pPr>
      <w:r>
        <w:t>Select ‘Open Year’</w:t>
      </w:r>
    </w:p>
    <w:p w14:paraId="6776F034" w14:textId="77777777" w:rsidR="00214F0C" w:rsidRDefault="00214F0C" w:rsidP="008F18A0">
      <w:pPr>
        <w:numPr>
          <w:ilvl w:val="0"/>
          <w:numId w:val="8"/>
        </w:numPr>
        <w:jc w:val="both"/>
      </w:pPr>
      <w:r>
        <w:t>Save</w:t>
      </w:r>
    </w:p>
    <w:p w14:paraId="58E9DDDF" w14:textId="77777777" w:rsidR="006946C4" w:rsidRDefault="006946C4" w:rsidP="008F18A0">
      <w:pPr>
        <w:jc w:val="both"/>
      </w:pPr>
      <w:bookmarkStart w:id="5" w:name="_Toc219282179"/>
    </w:p>
    <w:p w14:paraId="1EF18BD4" w14:textId="77777777" w:rsidR="005C4142" w:rsidRDefault="005C4142" w:rsidP="008F18A0">
      <w:pPr>
        <w:pStyle w:val="Heading2"/>
        <w:numPr>
          <w:ilvl w:val="1"/>
          <w:numId w:val="31"/>
        </w:numPr>
        <w:jc w:val="both"/>
      </w:pPr>
      <w:r>
        <w:t>Delete Obsolete Commitments</w:t>
      </w:r>
    </w:p>
    <w:bookmarkEnd w:id="5"/>
    <w:p w14:paraId="338E195C" w14:textId="77777777" w:rsidR="00C44ED3" w:rsidRDefault="00C44ED3" w:rsidP="008F18A0">
      <w:pPr>
        <w:jc w:val="both"/>
        <w:rPr>
          <w:bCs/>
          <w:u w:val="single"/>
        </w:rPr>
      </w:pPr>
    </w:p>
    <w:p w14:paraId="6D6FB3FD" w14:textId="77777777" w:rsidR="00C44ED3" w:rsidRDefault="00C44ED3" w:rsidP="008F18A0">
      <w:pPr>
        <w:jc w:val="both"/>
      </w:pPr>
      <w:r>
        <w:rPr>
          <w:bCs/>
          <w:u w:val="single"/>
        </w:rPr>
        <w:t xml:space="preserve">Commitments (accounting entries reflecting purchase orders) must not be included in school </w:t>
      </w:r>
      <w:proofErr w:type="spellStart"/>
      <w:r>
        <w:rPr>
          <w:bCs/>
          <w:u w:val="single"/>
        </w:rPr>
        <w:t>year end</w:t>
      </w:r>
      <w:proofErr w:type="spellEnd"/>
      <w:r>
        <w:rPr>
          <w:bCs/>
          <w:u w:val="single"/>
        </w:rPr>
        <w:t xml:space="preserve"> figures</w:t>
      </w:r>
      <w:r>
        <w:t xml:space="preserve">.  </w:t>
      </w:r>
    </w:p>
    <w:p w14:paraId="7158DB61" w14:textId="77777777" w:rsidR="00C44ED3" w:rsidRDefault="00C44ED3" w:rsidP="008F18A0">
      <w:pPr>
        <w:jc w:val="both"/>
      </w:pPr>
    </w:p>
    <w:p w14:paraId="78E51CC9" w14:textId="2EE7E006" w:rsidR="00C9699E" w:rsidRDefault="00C44ED3" w:rsidP="008F18A0">
      <w:pPr>
        <w:jc w:val="both"/>
        <w:rPr>
          <w:b/>
        </w:rPr>
      </w:pPr>
      <w:r>
        <w:t xml:space="preserve">Schools should verify purchase order commitments and delete any that are no longer appropriate (e.g. those that have been paid or cancelled, by printing an outstanding </w:t>
      </w:r>
      <w:r>
        <w:lastRenderedPageBreak/>
        <w:t xml:space="preserve">purchase order report).  The rest will be rolled forward into </w:t>
      </w:r>
      <w:r w:rsidR="00070D4A">
        <w:t>2026-27</w:t>
      </w:r>
      <w:r>
        <w:t xml:space="preserve"> when you create the </w:t>
      </w:r>
      <w:r w:rsidR="007F015F">
        <w:t>2025-26</w:t>
      </w:r>
      <w:r>
        <w:t xml:space="preserve"> </w:t>
      </w:r>
      <w:r w:rsidRPr="000C70F7">
        <w:t>period 13</w:t>
      </w:r>
      <w:r w:rsidR="005A0065" w:rsidRPr="000C70F7">
        <w:t xml:space="preserve"> (preliminary close)</w:t>
      </w:r>
      <w:r w:rsidRPr="000C70F7">
        <w:t>.</w:t>
      </w:r>
    </w:p>
    <w:p w14:paraId="088E314D" w14:textId="77777777" w:rsidR="00C9699E" w:rsidRDefault="00C9699E" w:rsidP="008F18A0">
      <w:pPr>
        <w:ind w:left="720"/>
        <w:jc w:val="both"/>
        <w:rPr>
          <w:b/>
        </w:rPr>
      </w:pPr>
    </w:p>
    <w:p w14:paraId="52060833" w14:textId="77777777" w:rsidR="005C4142" w:rsidRDefault="005C4142" w:rsidP="008F18A0">
      <w:pPr>
        <w:pStyle w:val="Heading2"/>
        <w:numPr>
          <w:ilvl w:val="1"/>
          <w:numId w:val="31"/>
        </w:numPr>
        <w:jc w:val="both"/>
      </w:pPr>
      <w:r>
        <w:t xml:space="preserve">Produce Aged Creditor Report </w:t>
      </w:r>
    </w:p>
    <w:p w14:paraId="4C757354" w14:textId="77777777" w:rsidR="00DC0E8B" w:rsidRDefault="00DC0E8B" w:rsidP="008F18A0">
      <w:pPr>
        <w:ind w:left="720"/>
        <w:jc w:val="both"/>
        <w:rPr>
          <w:b/>
        </w:rPr>
      </w:pPr>
    </w:p>
    <w:p w14:paraId="50D63F72" w14:textId="77777777" w:rsidR="00727AF0" w:rsidRDefault="00727AF0" w:rsidP="008F18A0">
      <w:pPr>
        <w:jc w:val="both"/>
      </w:pPr>
      <w:r>
        <w:t xml:space="preserve">At year end it is good practice to ensure that cheques are issued for all invoices on the system.  If you have invoices approved in </w:t>
      </w:r>
      <w:r w:rsidR="005C6527">
        <w:t>SIMS FMS</w:t>
      </w:r>
      <w:r>
        <w:t xml:space="preserve"> for which the cheque has yet to be issued the value of these items will be shown on your </w:t>
      </w:r>
      <w:r w:rsidR="005C6527">
        <w:t>SIMS FMS</w:t>
      </w:r>
      <w:r>
        <w:t xml:space="preserve"> system as a </w:t>
      </w:r>
      <w:r>
        <w:rPr>
          <w:b/>
          <w:bCs/>
          <w:i/>
          <w:iCs/>
        </w:rPr>
        <w:t>creditor control balance</w:t>
      </w:r>
      <w:r>
        <w:t>.  Creditor control balances should be reviewed by analysing your Aged Creditor report which is produced as follows:</w:t>
      </w:r>
    </w:p>
    <w:p w14:paraId="464CE1C3" w14:textId="77777777" w:rsidR="00727AF0" w:rsidRDefault="00727AF0" w:rsidP="008F18A0">
      <w:pPr>
        <w:jc w:val="both"/>
        <w:rPr>
          <w:iCs/>
        </w:rPr>
      </w:pPr>
    </w:p>
    <w:p w14:paraId="0E7DDE85" w14:textId="77777777" w:rsidR="00727AF0" w:rsidRDefault="00727AF0" w:rsidP="008F18A0">
      <w:pPr>
        <w:numPr>
          <w:ilvl w:val="0"/>
          <w:numId w:val="9"/>
        </w:numPr>
        <w:jc w:val="both"/>
        <w:rPr>
          <w:iCs/>
        </w:rPr>
      </w:pPr>
      <w:r>
        <w:rPr>
          <w:iCs/>
        </w:rPr>
        <w:t>Reports</w:t>
      </w:r>
    </w:p>
    <w:p w14:paraId="0DCE3E48" w14:textId="77777777" w:rsidR="00727AF0" w:rsidRDefault="00727AF0" w:rsidP="008F18A0">
      <w:pPr>
        <w:numPr>
          <w:ilvl w:val="0"/>
          <w:numId w:val="9"/>
        </w:numPr>
        <w:jc w:val="both"/>
        <w:rPr>
          <w:iCs/>
        </w:rPr>
      </w:pPr>
      <w:r>
        <w:rPr>
          <w:iCs/>
        </w:rPr>
        <w:t>Accounts Payable</w:t>
      </w:r>
    </w:p>
    <w:p w14:paraId="3C37F8D8" w14:textId="77777777" w:rsidR="00727AF0" w:rsidRDefault="00727AF0" w:rsidP="008F18A0">
      <w:pPr>
        <w:numPr>
          <w:ilvl w:val="0"/>
          <w:numId w:val="9"/>
        </w:numPr>
        <w:jc w:val="both"/>
        <w:rPr>
          <w:iCs/>
        </w:rPr>
      </w:pPr>
      <w:r>
        <w:rPr>
          <w:iCs/>
        </w:rPr>
        <w:t>Supplier Analysis</w:t>
      </w:r>
    </w:p>
    <w:p w14:paraId="4A524225" w14:textId="77777777" w:rsidR="00727AF0" w:rsidRDefault="00727AF0" w:rsidP="008F18A0">
      <w:pPr>
        <w:numPr>
          <w:ilvl w:val="0"/>
          <w:numId w:val="9"/>
        </w:numPr>
        <w:jc w:val="both"/>
        <w:rPr>
          <w:iCs/>
        </w:rPr>
      </w:pPr>
      <w:r>
        <w:rPr>
          <w:iCs/>
        </w:rPr>
        <w:t>Aged Creditor</w:t>
      </w:r>
    </w:p>
    <w:p w14:paraId="50C070D0" w14:textId="77777777" w:rsidR="00727AF0" w:rsidRDefault="00727AF0" w:rsidP="008F18A0">
      <w:pPr>
        <w:numPr>
          <w:ilvl w:val="0"/>
          <w:numId w:val="9"/>
        </w:numPr>
        <w:jc w:val="both"/>
        <w:rPr>
          <w:iCs/>
        </w:rPr>
      </w:pPr>
      <w:r>
        <w:rPr>
          <w:iCs/>
        </w:rPr>
        <w:t>Select Detailed Report</w:t>
      </w:r>
    </w:p>
    <w:p w14:paraId="01B4C092" w14:textId="77777777" w:rsidR="00727AF0" w:rsidRDefault="00727AF0" w:rsidP="008F18A0">
      <w:pPr>
        <w:numPr>
          <w:ilvl w:val="0"/>
          <w:numId w:val="9"/>
        </w:numPr>
        <w:jc w:val="both"/>
        <w:rPr>
          <w:iCs/>
        </w:rPr>
      </w:pPr>
      <w:r>
        <w:rPr>
          <w:iCs/>
        </w:rPr>
        <w:t>Select Exclude Zero Balances</w:t>
      </w:r>
    </w:p>
    <w:p w14:paraId="0E4C4ED3" w14:textId="77777777" w:rsidR="00DD61F8" w:rsidRPr="004B4FE7" w:rsidRDefault="00DD61F8" w:rsidP="008F18A0">
      <w:pPr>
        <w:ind w:left="720"/>
        <w:jc w:val="both"/>
        <w:rPr>
          <w:iCs/>
        </w:rPr>
      </w:pPr>
    </w:p>
    <w:p w14:paraId="2078A775" w14:textId="77777777" w:rsidR="006C0593" w:rsidRDefault="00727AF0" w:rsidP="008F18A0">
      <w:pPr>
        <w:jc w:val="both"/>
      </w:pPr>
      <w:r>
        <w:t>If you are satisfied that the balance is a true reflection of invoices processed for which cheques were not issued for 1</w:t>
      </w:r>
      <w:r>
        <w:rPr>
          <w:vertAlign w:val="superscript"/>
        </w:rPr>
        <w:t>st</w:t>
      </w:r>
      <w:r>
        <w:t xml:space="preserve"> April, please include this balance on your Accrued Expenditure form</w:t>
      </w:r>
      <w:r w:rsidR="00B31A41">
        <w:t xml:space="preserve"> </w:t>
      </w:r>
      <w:r w:rsidR="00B31A41" w:rsidRPr="00FA27B6">
        <w:t xml:space="preserve">(Section </w:t>
      </w:r>
      <w:r w:rsidR="002F6C79" w:rsidRPr="00FA27B6">
        <w:t>7.2</w:t>
      </w:r>
      <w:r w:rsidR="00B31A41" w:rsidRPr="00FA27B6">
        <w:t>)</w:t>
      </w:r>
      <w:r>
        <w:t xml:space="preserve">.  </w:t>
      </w:r>
      <w:r w:rsidR="00F3565F">
        <w:t xml:space="preserve">Retain </w:t>
      </w:r>
      <w:r>
        <w:t xml:space="preserve">the Aged Creditor report as supporting documentation.  </w:t>
      </w:r>
    </w:p>
    <w:p w14:paraId="4FBD03D4" w14:textId="77777777" w:rsidR="00F52978" w:rsidRDefault="00F52978" w:rsidP="008F18A0">
      <w:pPr>
        <w:jc w:val="both"/>
      </w:pPr>
    </w:p>
    <w:p w14:paraId="2148AB11" w14:textId="77777777" w:rsidR="00370B76" w:rsidRDefault="00370B76" w:rsidP="008F18A0">
      <w:pPr>
        <w:pStyle w:val="Heading2"/>
        <w:numPr>
          <w:ilvl w:val="1"/>
          <w:numId w:val="31"/>
        </w:numPr>
        <w:jc w:val="both"/>
      </w:pPr>
      <w:r>
        <w:t>Produce Aged Debtor Report</w:t>
      </w:r>
    </w:p>
    <w:p w14:paraId="7BD776DA" w14:textId="77777777" w:rsidR="00AC25AD" w:rsidRDefault="00AC25AD" w:rsidP="008F18A0">
      <w:pPr>
        <w:jc w:val="both"/>
      </w:pPr>
    </w:p>
    <w:p w14:paraId="13F77492" w14:textId="77777777" w:rsidR="00727AF0" w:rsidRDefault="00727AF0" w:rsidP="008F18A0">
      <w:pPr>
        <w:jc w:val="both"/>
      </w:pPr>
      <w:r>
        <w:t xml:space="preserve">If you have issued invoices through </w:t>
      </w:r>
      <w:r w:rsidR="005C6527">
        <w:t>SIMS FMS</w:t>
      </w:r>
      <w:r>
        <w:t xml:space="preserve"> Accounts Receivable </w:t>
      </w:r>
      <w:r w:rsidR="005757D3">
        <w:t xml:space="preserve">(this would be unusual for Private Funds) </w:t>
      </w:r>
      <w:r>
        <w:t xml:space="preserve">for which payment has not been received (or not matched against the invoice raised) than your </w:t>
      </w:r>
      <w:r w:rsidR="005C6527">
        <w:t>SIMS FMS</w:t>
      </w:r>
      <w:r>
        <w:t xml:space="preserve"> system will have a </w:t>
      </w:r>
      <w:r>
        <w:rPr>
          <w:b/>
          <w:bCs/>
          <w:i/>
          <w:iCs/>
        </w:rPr>
        <w:t>debtor control balance</w:t>
      </w:r>
      <w:r>
        <w:t>. Debtor control balances should be reviewed by analysing your Aged Debtor report which is produced as follows:</w:t>
      </w:r>
    </w:p>
    <w:p w14:paraId="173FC3C2" w14:textId="77777777" w:rsidR="006E5D62" w:rsidRDefault="006E5D62" w:rsidP="008F18A0">
      <w:pPr>
        <w:jc w:val="both"/>
        <w:rPr>
          <w:iCs/>
        </w:rPr>
      </w:pPr>
    </w:p>
    <w:p w14:paraId="04459E3B" w14:textId="77777777" w:rsidR="00727AF0" w:rsidRDefault="00727AF0" w:rsidP="008F18A0">
      <w:pPr>
        <w:numPr>
          <w:ilvl w:val="0"/>
          <w:numId w:val="9"/>
        </w:numPr>
        <w:jc w:val="both"/>
        <w:rPr>
          <w:iCs/>
        </w:rPr>
      </w:pPr>
      <w:r>
        <w:rPr>
          <w:iCs/>
        </w:rPr>
        <w:t>Focus</w:t>
      </w:r>
    </w:p>
    <w:p w14:paraId="7DD3EC1C" w14:textId="77777777" w:rsidR="00727AF0" w:rsidRDefault="00727AF0" w:rsidP="008F18A0">
      <w:pPr>
        <w:numPr>
          <w:ilvl w:val="0"/>
          <w:numId w:val="9"/>
        </w:numPr>
        <w:jc w:val="both"/>
        <w:rPr>
          <w:iCs/>
        </w:rPr>
      </w:pPr>
      <w:r>
        <w:rPr>
          <w:iCs/>
        </w:rPr>
        <w:t>Accounts Receivable</w:t>
      </w:r>
    </w:p>
    <w:p w14:paraId="4615F498" w14:textId="77777777" w:rsidR="00727AF0" w:rsidRDefault="00727AF0" w:rsidP="008F18A0">
      <w:pPr>
        <w:numPr>
          <w:ilvl w:val="0"/>
          <w:numId w:val="9"/>
        </w:numPr>
        <w:jc w:val="both"/>
        <w:rPr>
          <w:iCs/>
        </w:rPr>
      </w:pPr>
      <w:r>
        <w:rPr>
          <w:iCs/>
        </w:rPr>
        <w:t>Report</w:t>
      </w:r>
    </w:p>
    <w:p w14:paraId="53553FF6" w14:textId="77777777" w:rsidR="00727AF0" w:rsidRDefault="00727AF0" w:rsidP="008F18A0">
      <w:pPr>
        <w:numPr>
          <w:ilvl w:val="0"/>
          <w:numId w:val="9"/>
        </w:numPr>
        <w:jc w:val="both"/>
        <w:rPr>
          <w:iCs/>
        </w:rPr>
      </w:pPr>
      <w:r>
        <w:rPr>
          <w:iCs/>
        </w:rPr>
        <w:t>Aged Debtor Report</w:t>
      </w:r>
    </w:p>
    <w:p w14:paraId="0883AAEB" w14:textId="77777777" w:rsidR="00155180" w:rsidRDefault="00155180" w:rsidP="008F18A0">
      <w:pPr>
        <w:jc w:val="both"/>
        <w:rPr>
          <w:iCs/>
        </w:rPr>
      </w:pPr>
    </w:p>
    <w:p w14:paraId="3E40B816" w14:textId="29F256E5" w:rsidR="002F62B7" w:rsidRDefault="00727AF0" w:rsidP="008F18A0">
      <w:pPr>
        <w:jc w:val="both"/>
      </w:pPr>
      <w:r>
        <w:t>If a balance is present this should be verified.  If you are satisfied that the balance is a true reflection of payments due to the school for which payment has not been received by 1</w:t>
      </w:r>
      <w:r>
        <w:rPr>
          <w:vertAlign w:val="superscript"/>
        </w:rPr>
        <w:t>st</w:t>
      </w:r>
      <w:r>
        <w:t xml:space="preserve"> April, please record this balance on your Income Accrual form.  </w:t>
      </w:r>
      <w:r w:rsidR="004F228B">
        <w:t>Retain</w:t>
      </w:r>
      <w:r>
        <w:t xml:space="preserve"> the Aged Debtor Report as supporting documentation. </w:t>
      </w:r>
      <w:r w:rsidR="00CA5164">
        <w:t xml:space="preserve">Where balances can be confirmed as incorrect because funds have been cleared by another route </w:t>
      </w:r>
      <w:r w:rsidR="00FF7E8D">
        <w:t>i.e.</w:t>
      </w:r>
      <w:r w:rsidR="00CA5164">
        <w:t xml:space="preserve"> Cash Book journal</w:t>
      </w:r>
      <w:r w:rsidR="0098604C">
        <w:t xml:space="preserve"> or non-invoiced income</w:t>
      </w:r>
      <w:r w:rsidR="00CA5164">
        <w:t xml:space="preserve">, then the balance should be written off – see </w:t>
      </w:r>
      <w:r w:rsidR="00E05C4C">
        <w:t xml:space="preserve">SIMS FMS6 link </w:t>
      </w:r>
      <w:r w:rsidR="00E05C4C" w:rsidRPr="000C70F7">
        <w:t xml:space="preserve">on </w:t>
      </w:r>
      <w:r w:rsidR="007D5050" w:rsidRPr="000C70F7">
        <w:t xml:space="preserve">the </w:t>
      </w:r>
      <w:r w:rsidR="005A0065" w:rsidRPr="000C70F7">
        <w:t xml:space="preserve">Schools Finance </w:t>
      </w:r>
      <w:r w:rsidR="000B4EB5" w:rsidRPr="000B4EB5">
        <w:rPr>
          <w:highlight w:val="yellow"/>
        </w:rPr>
        <w:t>Leap</w:t>
      </w:r>
      <w:r w:rsidR="00E05C4C" w:rsidRPr="000C70F7">
        <w:t xml:space="preserve"> site</w:t>
      </w:r>
      <w:r w:rsidR="00CA5164" w:rsidRPr="000C70F7">
        <w:t>.</w:t>
      </w:r>
      <w:r w:rsidRPr="000C70F7">
        <w:t xml:space="preserve"> Where</w:t>
      </w:r>
      <w:r>
        <w:t xml:space="preserve"> the debt is over a year old or its collection is in doubt, schools should make provision in their accounts for a bad debt</w:t>
      </w:r>
      <w:r w:rsidR="00FB5676">
        <w:t xml:space="preserve"> </w:t>
      </w:r>
      <w:r w:rsidR="00FB5676" w:rsidRPr="00FA27B6">
        <w:t xml:space="preserve">(see </w:t>
      </w:r>
      <w:r w:rsidR="001C14AD">
        <w:t>5</w:t>
      </w:r>
      <w:r w:rsidR="00FA27B6">
        <w:t xml:space="preserve">.2 </w:t>
      </w:r>
      <w:r w:rsidR="00FB5676" w:rsidRPr="00FA27B6">
        <w:t xml:space="preserve">page </w:t>
      </w:r>
      <w:r w:rsidR="00B32369">
        <w:t>9</w:t>
      </w:r>
      <w:r w:rsidR="00FB5676" w:rsidRPr="00FA27B6">
        <w:t>)</w:t>
      </w:r>
      <w:r>
        <w:t xml:space="preserve">. </w:t>
      </w:r>
    </w:p>
    <w:p w14:paraId="53E2FF1B" w14:textId="77777777" w:rsidR="00513506" w:rsidRDefault="00513506" w:rsidP="008F18A0">
      <w:pPr>
        <w:jc w:val="both"/>
      </w:pPr>
    </w:p>
    <w:p w14:paraId="466183DA" w14:textId="77777777" w:rsidR="002F62B7" w:rsidRDefault="002F62B7" w:rsidP="008F18A0">
      <w:pPr>
        <w:pStyle w:val="Heading2"/>
        <w:numPr>
          <w:ilvl w:val="1"/>
          <w:numId w:val="31"/>
        </w:numPr>
        <w:jc w:val="both"/>
      </w:pPr>
      <w:bookmarkStart w:id="6" w:name="_Toc219282180"/>
      <w:r>
        <w:t>Produce Commitments report</w:t>
      </w:r>
      <w:bookmarkEnd w:id="6"/>
    </w:p>
    <w:p w14:paraId="260C2241" w14:textId="77777777" w:rsidR="002F62B7" w:rsidRPr="00C41E36" w:rsidRDefault="002F62B7" w:rsidP="008F18A0">
      <w:pPr>
        <w:jc w:val="both"/>
        <w:rPr>
          <w:sz w:val="18"/>
          <w:szCs w:val="18"/>
        </w:rPr>
      </w:pPr>
    </w:p>
    <w:p w14:paraId="3A8AEC35" w14:textId="1DCD338F" w:rsidR="002815AA" w:rsidRDefault="002F62B7" w:rsidP="008F18A0">
      <w:pPr>
        <w:jc w:val="both"/>
      </w:pPr>
      <w:r>
        <w:t xml:space="preserve">To evidence orders as </w:t>
      </w:r>
      <w:proofErr w:type="gramStart"/>
      <w:r>
        <w:t>at</w:t>
      </w:r>
      <w:proofErr w:type="gramEnd"/>
      <w:r>
        <w:t xml:space="preserve"> 31</w:t>
      </w:r>
      <w:r>
        <w:rPr>
          <w:vertAlign w:val="superscript"/>
        </w:rPr>
        <w:t>st</w:t>
      </w:r>
      <w:r>
        <w:t xml:space="preserve"> March you must produce a List of Outstanding Purchase Orders report before clearing commitments into </w:t>
      </w:r>
      <w:r w:rsidR="00070D4A">
        <w:t>2026-27</w:t>
      </w:r>
      <w:r w:rsidR="0098604C">
        <w:t xml:space="preserve"> (which happens as part of the Preliminary Close)</w:t>
      </w:r>
      <w:r w:rsidR="00FB5676">
        <w:t>.</w:t>
      </w:r>
    </w:p>
    <w:p w14:paraId="7E9489DD" w14:textId="77777777" w:rsidR="002815AA" w:rsidRDefault="002815AA" w:rsidP="008F18A0">
      <w:pPr>
        <w:jc w:val="both"/>
      </w:pPr>
    </w:p>
    <w:p w14:paraId="2379D09C" w14:textId="77777777" w:rsidR="000C70F7" w:rsidRDefault="000C70F7" w:rsidP="008F18A0">
      <w:pPr>
        <w:jc w:val="both"/>
      </w:pPr>
    </w:p>
    <w:p w14:paraId="1344A4C0" w14:textId="79F0FC2D" w:rsidR="002B46FD" w:rsidRDefault="002F62B7" w:rsidP="008F18A0">
      <w:pPr>
        <w:jc w:val="both"/>
      </w:pPr>
      <w:r>
        <w:lastRenderedPageBreak/>
        <w:t xml:space="preserve">In </w:t>
      </w:r>
      <w:r w:rsidR="007F015F">
        <w:t>2025-26</w:t>
      </w:r>
      <w:r>
        <w:t xml:space="preserve"> select</w:t>
      </w:r>
      <w:r w:rsidR="00DF1181">
        <w:t>:</w:t>
      </w:r>
    </w:p>
    <w:p w14:paraId="4B711671" w14:textId="77777777" w:rsidR="002B46FD" w:rsidRPr="00C41E36" w:rsidRDefault="002B46FD" w:rsidP="008F18A0">
      <w:pPr>
        <w:jc w:val="both"/>
        <w:rPr>
          <w:iCs/>
          <w:sz w:val="18"/>
          <w:szCs w:val="18"/>
        </w:rPr>
      </w:pPr>
    </w:p>
    <w:p w14:paraId="4C76CBD6" w14:textId="77777777" w:rsidR="002B46FD" w:rsidRDefault="002B46FD" w:rsidP="008F18A0">
      <w:pPr>
        <w:numPr>
          <w:ilvl w:val="0"/>
          <w:numId w:val="9"/>
        </w:numPr>
        <w:jc w:val="both"/>
        <w:rPr>
          <w:iCs/>
        </w:rPr>
      </w:pPr>
      <w:r>
        <w:rPr>
          <w:iCs/>
        </w:rPr>
        <w:t>Reports</w:t>
      </w:r>
    </w:p>
    <w:p w14:paraId="0476A1F8" w14:textId="77777777" w:rsidR="002B46FD" w:rsidRDefault="002B46FD" w:rsidP="008F18A0">
      <w:pPr>
        <w:numPr>
          <w:ilvl w:val="0"/>
          <w:numId w:val="9"/>
        </w:numPr>
        <w:jc w:val="both"/>
        <w:rPr>
          <w:iCs/>
        </w:rPr>
      </w:pPr>
      <w:r>
        <w:rPr>
          <w:iCs/>
        </w:rPr>
        <w:t>Accounts Payable</w:t>
      </w:r>
    </w:p>
    <w:p w14:paraId="563056AC" w14:textId="77777777" w:rsidR="002B46FD" w:rsidRDefault="002B46FD" w:rsidP="008F18A0">
      <w:pPr>
        <w:numPr>
          <w:ilvl w:val="0"/>
          <w:numId w:val="9"/>
        </w:numPr>
        <w:jc w:val="both"/>
        <w:rPr>
          <w:iCs/>
        </w:rPr>
      </w:pPr>
      <w:r>
        <w:rPr>
          <w:iCs/>
        </w:rPr>
        <w:t>Purchase Order Reports</w:t>
      </w:r>
    </w:p>
    <w:p w14:paraId="1779EB70" w14:textId="77777777" w:rsidR="002B46FD" w:rsidRDefault="002B46FD" w:rsidP="008F18A0">
      <w:pPr>
        <w:numPr>
          <w:ilvl w:val="0"/>
          <w:numId w:val="9"/>
        </w:numPr>
        <w:jc w:val="both"/>
        <w:rPr>
          <w:iCs/>
        </w:rPr>
      </w:pPr>
      <w:r>
        <w:rPr>
          <w:iCs/>
        </w:rPr>
        <w:t>Purchase Orders</w:t>
      </w:r>
    </w:p>
    <w:p w14:paraId="3B49F131" w14:textId="77777777" w:rsidR="002B46FD" w:rsidRDefault="002B46FD" w:rsidP="008F18A0">
      <w:pPr>
        <w:numPr>
          <w:ilvl w:val="0"/>
          <w:numId w:val="9"/>
        </w:numPr>
        <w:jc w:val="both"/>
        <w:rPr>
          <w:iCs/>
        </w:rPr>
      </w:pPr>
      <w:r>
        <w:rPr>
          <w:iCs/>
        </w:rPr>
        <w:t xml:space="preserve">Select </w:t>
      </w:r>
      <w:r w:rsidRPr="006C0F1A">
        <w:rPr>
          <w:iCs/>
          <w:u w:val="single"/>
        </w:rPr>
        <w:t>Outstanding Orders</w:t>
      </w:r>
      <w:r w:rsidR="007060C4">
        <w:rPr>
          <w:iCs/>
        </w:rPr>
        <w:t xml:space="preserve"> and OK</w:t>
      </w:r>
    </w:p>
    <w:p w14:paraId="1EB6C5E9" w14:textId="77777777" w:rsidR="007060C4" w:rsidRPr="00C41E36" w:rsidRDefault="007060C4" w:rsidP="008F18A0">
      <w:pPr>
        <w:jc w:val="both"/>
        <w:rPr>
          <w:iCs/>
          <w:sz w:val="18"/>
          <w:szCs w:val="18"/>
        </w:rPr>
      </w:pPr>
    </w:p>
    <w:p w14:paraId="64D33EB4" w14:textId="77777777" w:rsidR="0080431E" w:rsidRDefault="007060C4" w:rsidP="008F18A0">
      <w:pPr>
        <w:jc w:val="both"/>
      </w:pPr>
      <w:r>
        <w:t>Purchase orders issued (therefore printed and partly invoiced) by 31</w:t>
      </w:r>
      <w:r>
        <w:rPr>
          <w:vertAlign w:val="superscript"/>
        </w:rPr>
        <w:t>st</w:t>
      </w:r>
      <w:r>
        <w:t xml:space="preserve"> March relating to your revenue expenditure should be reviewed so that historic orders or those paid as Non – Order invoices are deleted.</w:t>
      </w:r>
    </w:p>
    <w:p w14:paraId="17196F09" w14:textId="77777777" w:rsidR="0080431E" w:rsidRPr="00C41E36" w:rsidRDefault="0080431E" w:rsidP="008F18A0">
      <w:pPr>
        <w:jc w:val="both"/>
        <w:rPr>
          <w:sz w:val="18"/>
          <w:szCs w:val="18"/>
        </w:rPr>
      </w:pPr>
    </w:p>
    <w:p w14:paraId="45C57879" w14:textId="77777777" w:rsidR="007060C4" w:rsidRDefault="007060C4" w:rsidP="008F18A0">
      <w:pPr>
        <w:jc w:val="both"/>
      </w:pPr>
      <w:r>
        <w:t xml:space="preserve">To cancel a Purchase </w:t>
      </w:r>
      <w:proofErr w:type="gramStart"/>
      <w:r>
        <w:t>Order</w:t>
      </w:r>
      <w:proofErr w:type="gramEnd"/>
      <w:r>
        <w:t xml:space="preserve"> click on the red cross </w:t>
      </w:r>
      <w:r w:rsidR="0080431E">
        <w:t xml:space="preserve">- </w:t>
      </w:r>
      <w:r>
        <w:t>cancel order/clear remaining order commitment icon</w:t>
      </w:r>
      <w:r w:rsidR="0080431E">
        <w:t xml:space="preserve"> -</w:t>
      </w:r>
      <w:r>
        <w:t xml:space="preserve"> in the top right. For an authorised order where individual lines need to be deleted the smaller </w:t>
      </w:r>
      <w:r w:rsidR="005757D3">
        <w:t>green</w:t>
      </w:r>
      <w:r>
        <w:t xml:space="preserve"> cross can be selected on the right. Reprint the report as necessary.</w:t>
      </w:r>
    </w:p>
    <w:p w14:paraId="43AB8962" w14:textId="77777777" w:rsidR="00BE06C6" w:rsidRDefault="00BE06C6" w:rsidP="008F18A0">
      <w:pPr>
        <w:jc w:val="both"/>
      </w:pPr>
    </w:p>
    <w:p w14:paraId="26C23CC2" w14:textId="77777777" w:rsidR="007E5670" w:rsidRDefault="007E5670" w:rsidP="008F18A0">
      <w:pPr>
        <w:pStyle w:val="Heading2"/>
        <w:numPr>
          <w:ilvl w:val="1"/>
          <w:numId w:val="31"/>
        </w:numPr>
        <w:jc w:val="both"/>
      </w:pPr>
      <w:r>
        <w:t>Year End System Check Report</w:t>
      </w:r>
    </w:p>
    <w:p w14:paraId="04A1B53F" w14:textId="77777777" w:rsidR="007E5670" w:rsidRDefault="007E5670" w:rsidP="008F18A0">
      <w:pPr>
        <w:ind w:left="720"/>
        <w:jc w:val="both"/>
        <w:rPr>
          <w:b/>
          <w:iCs/>
        </w:rPr>
      </w:pPr>
    </w:p>
    <w:p w14:paraId="4AB2F266" w14:textId="77777777" w:rsidR="005B6101" w:rsidRDefault="00330562" w:rsidP="008F18A0">
      <w:pPr>
        <w:jc w:val="both"/>
      </w:pPr>
      <w:r w:rsidRPr="00330562">
        <w:t xml:space="preserve">Run this report </w:t>
      </w:r>
      <w:r>
        <w:t xml:space="preserve">again </w:t>
      </w:r>
      <w:r w:rsidRPr="00FA27B6">
        <w:t>(</w:t>
      </w:r>
      <w:r w:rsidR="001C14AD">
        <w:t>4.2</w:t>
      </w:r>
      <w:r w:rsidRPr="00FA27B6">
        <w:t xml:space="preserve"> refers)</w:t>
      </w:r>
      <w:r>
        <w:t xml:space="preserve"> to ensure FMS is ready for a Preliminary close to be run.</w:t>
      </w:r>
    </w:p>
    <w:p w14:paraId="4E0A1BF4" w14:textId="77777777" w:rsidR="005B6101" w:rsidRDefault="00310727" w:rsidP="008F18A0">
      <w:pPr>
        <w:pStyle w:val="Heading1"/>
        <w:numPr>
          <w:ilvl w:val="0"/>
          <w:numId w:val="11"/>
        </w:numPr>
        <w:jc w:val="both"/>
      </w:pPr>
      <w:r>
        <w:t>Preliminary Close</w:t>
      </w:r>
      <w:r w:rsidR="008F383F">
        <w:t>,</w:t>
      </w:r>
      <w:r>
        <w:t xml:space="preserve"> </w:t>
      </w:r>
    </w:p>
    <w:p w14:paraId="74DF44DE" w14:textId="08BE97D6" w:rsidR="002F62B7" w:rsidRDefault="001C3EAA" w:rsidP="008F18A0">
      <w:pPr>
        <w:pStyle w:val="Heading2"/>
        <w:numPr>
          <w:ilvl w:val="1"/>
          <w:numId w:val="32"/>
        </w:numPr>
        <w:jc w:val="both"/>
      </w:pPr>
      <w:bookmarkStart w:id="7" w:name="_Toc219282181"/>
      <w:r>
        <w:t xml:space="preserve"> </w:t>
      </w:r>
      <w:r w:rsidR="002F62B7">
        <w:t xml:space="preserve">Create </w:t>
      </w:r>
      <w:r w:rsidR="007F015F">
        <w:t>2025-26</w:t>
      </w:r>
      <w:r w:rsidR="007234C9">
        <w:t xml:space="preserve"> </w:t>
      </w:r>
      <w:r w:rsidR="002F62B7">
        <w:t>Period 13</w:t>
      </w:r>
      <w:bookmarkEnd w:id="7"/>
      <w:r w:rsidR="00B44ABA">
        <w:t xml:space="preserve"> (Running a Preliminary close)</w:t>
      </w:r>
    </w:p>
    <w:p w14:paraId="3461E1B3" w14:textId="77777777" w:rsidR="002F62B7" w:rsidRPr="00C41E36" w:rsidRDefault="002F62B7" w:rsidP="008F18A0">
      <w:pPr>
        <w:jc w:val="both"/>
        <w:rPr>
          <w:sz w:val="18"/>
          <w:szCs w:val="18"/>
        </w:rPr>
      </w:pPr>
    </w:p>
    <w:p w14:paraId="2A1C5CFB" w14:textId="7D3DC073" w:rsidR="002F62B7" w:rsidRDefault="007E099E" w:rsidP="008F18A0">
      <w:pPr>
        <w:jc w:val="both"/>
      </w:pPr>
      <w:r>
        <w:rPr>
          <w:bCs/>
          <w:u w:val="single"/>
        </w:rPr>
        <w:t xml:space="preserve">Purchase Order </w:t>
      </w:r>
      <w:r w:rsidR="002F62B7">
        <w:rPr>
          <w:bCs/>
          <w:u w:val="single"/>
        </w:rPr>
        <w:t xml:space="preserve">Commitments (accounting entries reflecting purchase orders) will not be included in school </w:t>
      </w:r>
      <w:proofErr w:type="spellStart"/>
      <w:r w:rsidR="002F62B7">
        <w:rPr>
          <w:bCs/>
          <w:u w:val="single"/>
        </w:rPr>
        <w:t>year end</w:t>
      </w:r>
      <w:proofErr w:type="spellEnd"/>
      <w:r w:rsidR="002F62B7">
        <w:rPr>
          <w:bCs/>
          <w:u w:val="single"/>
        </w:rPr>
        <w:t xml:space="preserve"> figures</w:t>
      </w:r>
      <w:r w:rsidR="002F62B7">
        <w:t xml:space="preserve">.  They instead will be rolled forward into </w:t>
      </w:r>
      <w:r w:rsidR="00070D4A">
        <w:t>2026-27</w:t>
      </w:r>
      <w:r w:rsidR="002F62B7">
        <w:t xml:space="preserve"> if still outstanding when the preliminary close routine is run or </w:t>
      </w:r>
      <w:r>
        <w:t xml:space="preserve">should be </w:t>
      </w:r>
      <w:r w:rsidR="002F62B7">
        <w:t xml:space="preserve">cancelled if no longer outstanding at year end. </w:t>
      </w:r>
    </w:p>
    <w:p w14:paraId="1D27D191" w14:textId="77777777" w:rsidR="002F62B7" w:rsidRPr="00C41E36" w:rsidRDefault="002F62B7" w:rsidP="008F18A0">
      <w:pPr>
        <w:jc w:val="both"/>
        <w:rPr>
          <w:sz w:val="18"/>
          <w:szCs w:val="18"/>
        </w:rPr>
      </w:pPr>
    </w:p>
    <w:p w14:paraId="1B9F6CFD" w14:textId="1EC11735" w:rsidR="002F62B7" w:rsidRDefault="002F62B7" w:rsidP="008F18A0">
      <w:pPr>
        <w:jc w:val="both"/>
      </w:pPr>
      <w:r>
        <w:t xml:space="preserve">To create period </w:t>
      </w:r>
      <w:proofErr w:type="gramStart"/>
      <w:r>
        <w:t>13</w:t>
      </w:r>
      <w:proofErr w:type="gramEnd"/>
      <w:r>
        <w:t xml:space="preserve"> you must run a preliminary close.  When prompted to transfer all central transactions – select ‘Yes’.  You will only be able to run a preliminary close if you have first created the </w:t>
      </w:r>
      <w:r w:rsidR="00070D4A">
        <w:t>2026-27</w:t>
      </w:r>
      <w:r>
        <w:t xml:space="preserve"> financial year (see </w:t>
      </w:r>
      <w:r w:rsidR="001C14AD">
        <w:t>4.5</w:t>
      </w:r>
      <w:r>
        <w:t xml:space="preserve"> above).  You will need period 13 for your year-end journals.  </w:t>
      </w:r>
      <w:r w:rsidRPr="006D435C">
        <w:rPr>
          <w:b/>
        </w:rPr>
        <w:t xml:space="preserve">Do not run a preliminary close until you have reconciled </w:t>
      </w:r>
      <w:r w:rsidR="005C6527" w:rsidRPr="006D435C">
        <w:rPr>
          <w:b/>
        </w:rPr>
        <w:t>SIMS FMS</w:t>
      </w:r>
      <w:r w:rsidRPr="006D435C">
        <w:rPr>
          <w:b/>
        </w:rPr>
        <w:t xml:space="preserve"> to the </w:t>
      </w:r>
      <w:proofErr w:type="gramStart"/>
      <w:r w:rsidRPr="006D435C">
        <w:rPr>
          <w:b/>
        </w:rPr>
        <w:t>31</w:t>
      </w:r>
      <w:r w:rsidRPr="006D435C">
        <w:rPr>
          <w:b/>
          <w:vertAlign w:val="superscript"/>
        </w:rPr>
        <w:t>st</w:t>
      </w:r>
      <w:proofErr w:type="gramEnd"/>
      <w:r w:rsidRPr="006D435C">
        <w:rPr>
          <w:b/>
        </w:rPr>
        <w:t xml:space="preserve"> March closing bank balance. </w:t>
      </w:r>
      <w:r w:rsidR="007E099E" w:rsidRPr="006D435C">
        <w:rPr>
          <w:b/>
        </w:rPr>
        <w:t xml:space="preserve">After a preliminary close you will no longer be able to perform any cash book journals </w:t>
      </w:r>
      <w:r w:rsidR="00906C42" w:rsidRPr="006D435C">
        <w:rPr>
          <w:b/>
        </w:rPr>
        <w:t xml:space="preserve">or change any budget allocations </w:t>
      </w:r>
      <w:r w:rsidR="007E099E" w:rsidRPr="006D435C">
        <w:rPr>
          <w:b/>
        </w:rPr>
        <w:t xml:space="preserve">in </w:t>
      </w:r>
      <w:r w:rsidR="007F015F">
        <w:rPr>
          <w:b/>
        </w:rPr>
        <w:t>2025-26</w:t>
      </w:r>
      <w:r w:rsidR="007E099E" w:rsidRPr="006D435C">
        <w:rPr>
          <w:b/>
        </w:rPr>
        <w:t>.</w:t>
      </w:r>
      <w:r w:rsidRPr="006D435C">
        <w:rPr>
          <w:b/>
        </w:rPr>
        <w:t xml:space="preserve"> </w:t>
      </w:r>
      <w:r w:rsidR="007E099E">
        <w:t xml:space="preserve"> </w:t>
      </w:r>
      <w:r>
        <w:t>To produce a preliminary close:</w:t>
      </w:r>
    </w:p>
    <w:p w14:paraId="4E24DA0F" w14:textId="77777777" w:rsidR="002F62B7" w:rsidRPr="00C41E36" w:rsidRDefault="002F62B7" w:rsidP="008F18A0">
      <w:pPr>
        <w:jc w:val="both"/>
        <w:rPr>
          <w:sz w:val="18"/>
          <w:szCs w:val="18"/>
        </w:rPr>
      </w:pPr>
    </w:p>
    <w:p w14:paraId="76CE5B78" w14:textId="77777777" w:rsidR="002F62B7" w:rsidRDefault="002F62B7" w:rsidP="008F18A0">
      <w:pPr>
        <w:numPr>
          <w:ilvl w:val="0"/>
          <w:numId w:val="6"/>
        </w:numPr>
        <w:jc w:val="both"/>
      </w:pPr>
      <w:r>
        <w:t>Select Tools</w:t>
      </w:r>
    </w:p>
    <w:p w14:paraId="65980B9E" w14:textId="77777777" w:rsidR="002F62B7" w:rsidRDefault="002F62B7" w:rsidP="008F18A0">
      <w:pPr>
        <w:numPr>
          <w:ilvl w:val="0"/>
          <w:numId w:val="6"/>
        </w:numPr>
        <w:jc w:val="both"/>
      </w:pPr>
      <w:r>
        <w:t>Select Define Financial Year</w:t>
      </w:r>
    </w:p>
    <w:p w14:paraId="1502A483" w14:textId="77777777" w:rsidR="002F62B7" w:rsidRDefault="002F62B7" w:rsidP="008F18A0">
      <w:pPr>
        <w:numPr>
          <w:ilvl w:val="0"/>
          <w:numId w:val="6"/>
        </w:numPr>
        <w:jc w:val="both"/>
      </w:pPr>
      <w:r>
        <w:t xml:space="preserve">Select </w:t>
      </w:r>
      <w:r w:rsidR="006C0266">
        <w:t>Define/</w:t>
      </w:r>
      <w:r>
        <w:t>Edit Years</w:t>
      </w:r>
    </w:p>
    <w:p w14:paraId="216DEF96" w14:textId="5A7EE672" w:rsidR="004E18B7" w:rsidRDefault="002F62B7" w:rsidP="008F18A0">
      <w:pPr>
        <w:numPr>
          <w:ilvl w:val="0"/>
          <w:numId w:val="6"/>
        </w:numPr>
        <w:jc w:val="both"/>
      </w:pPr>
      <w:r>
        <w:t xml:space="preserve">Select </w:t>
      </w:r>
      <w:r w:rsidR="007F015F">
        <w:t>2025-26</w:t>
      </w:r>
    </w:p>
    <w:p w14:paraId="118D1799" w14:textId="77777777" w:rsidR="002F62B7" w:rsidRDefault="002F62B7" w:rsidP="008F18A0">
      <w:pPr>
        <w:numPr>
          <w:ilvl w:val="0"/>
          <w:numId w:val="6"/>
        </w:numPr>
        <w:jc w:val="both"/>
      </w:pPr>
      <w:r>
        <w:t>Select Preliminary Close</w:t>
      </w:r>
    </w:p>
    <w:p w14:paraId="6CCF14B5" w14:textId="77777777" w:rsidR="00AC25AD" w:rsidRPr="000B329D" w:rsidRDefault="00AC25AD" w:rsidP="008F18A0">
      <w:pPr>
        <w:numPr>
          <w:ilvl w:val="0"/>
          <w:numId w:val="6"/>
        </w:numPr>
        <w:jc w:val="both"/>
      </w:pPr>
      <w:r w:rsidRPr="000B329D">
        <w:t>Select ‘Transfer all central transactions’</w:t>
      </w:r>
      <w:r w:rsidR="000B329D" w:rsidRPr="000B329D">
        <w:t xml:space="preserve"> (when </w:t>
      </w:r>
      <w:proofErr w:type="gramStart"/>
      <w:r w:rsidR="000B329D" w:rsidRPr="000B329D">
        <w:t>Prompted</w:t>
      </w:r>
      <w:proofErr w:type="gramEnd"/>
      <w:r w:rsidR="000B329D" w:rsidRPr="000B329D">
        <w:t>)</w:t>
      </w:r>
    </w:p>
    <w:p w14:paraId="5F5A5292" w14:textId="77777777" w:rsidR="00AC25AD" w:rsidRPr="000B329D" w:rsidRDefault="00AC25AD" w:rsidP="008F18A0">
      <w:pPr>
        <w:numPr>
          <w:ilvl w:val="0"/>
          <w:numId w:val="6"/>
        </w:numPr>
        <w:jc w:val="both"/>
      </w:pPr>
      <w:r w:rsidRPr="000B329D">
        <w:t>Select ‘Yes’</w:t>
      </w:r>
    </w:p>
    <w:p w14:paraId="271E9DC2" w14:textId="77777777" w:rsidR="006C0266" w:rsidRDefault="006C0266" w:rsidP="008F18A0">
      <w:pPr>
        <w:numPr>
          <w:ilvl w:val="0"/>
          <w:numId w:val="6"/>
        </w:numPr>
        <w:jc w:val="both"/>
      </w:pPr>
      <w:r>
        <w:t>Click on continue</w:t>
      </w:r>
    </w:p>
    <w:p w14:paraId="5C96D279" w14:textId="77777777" w:rsidR="006C0266" w:rsidRDefault="006C0266" w:rsidP="008F18A0">
      <w:pPr>
        <w:numPr>
          <w:ilvl w:val="0"/>
          <w:numId w:val="6"/>
        </w:numPr>
        <w:jc w:val="both"/>
      </w:pPr>
      <w:r>
        <w:t>Select Perform close</w:t>
      </w:r>
    </w:p>
    <w:p w14:paraId="2115523D" w14:textId="77777777" w:rsidR="006C0F1A" w:rsidRDefault="006C0F1A" w:rsidP="008F18A0">
      <w:pPr>
        <w:numPr>
          <w:ilvl w:val="0"/>
          <w:numId w:val="6"/>
        </w:numPr>
        <w:jc w:val="both"/>
      </w:pPr>
      <w:r>
        <w:t>Select Save</w:t>
      </w:r>
    </w:p>
    <w:p w14:paraId="4A009F50" w14:textId="77777777" w:rsidR="002F62B7" w:rsidRPr="00C41E36" w:rsidRDefault="002F62B7" w:rsidP="008F18A0">
      <w:pPr>
        <w:jc w:val="both"/>
        <w:rPr>
          <w:sz w:val="18"/>
          <w:szCs w:val="18"/>
        </w:rPr>
      </w:pPr>
    </w:p>
    <w:p w14:paraId="14EC9FE6" w14:textId="77777777" w:rsidR="002F62B7" w:rsidRPr="002815AA" w:rsidRDefault="002F62B7" w:rsidP="008F18A0">
      <w:pPr>
        <w:jc w:val="both"/>
        <w:rPr>
          <w:u w:val="single"/>
        </w:rPr>
      </w:pPr>
      <w:proofErr w:type="gramStart"/>
      <w:r>
        <w:t>A number of</w:t>
      </w:r>
      <w:proofErr w:type="gramEnd"/>
      <w:r>
        <w:t xml:space="preserve"> system checks will take place and the preliminary close only complete</w:t>
      </w:r>
      <w:r w:rsidR="006C0266">
        <w:t>s</w:t>
      </w:r>
      <w:r>
        <w:t xml:space="preserve"> if there are no ‘red cross’ errors.  </w:t>
      </w:r>
      <w:r w:rsidRPr="006C0266">
        <w:rPr>
          <w:u w:val="single"/>
        </w:rPr>
        <w:t>If a red cross appears</w:t>
      </w:r>
      <w:r w:rsidR="006C0266">
        <w:rPr>
          <w:u w:val="single"/>
        </w:rPr>
        <w:t>,</w:t>
      </w:r>
      <w:r w:rsidRPr="006C0266">
        <w:rPr>
          <w:u w:val="single"/>
        </w:rPr>
        <w:t xml:space="preserve"> select report and resolve the problem reported on the printout before attempting the preliminary close once more.</w:t>
      </w:r>
    </w:p>
    <w:p w14:paraId="54BEFA3E" w14:textId="77777777" w:rsidR="00FB6F30" w:rsidRDefault="00B17BD3" w:rsidP="008F18A0">
      <w:pPr>
        <w:jc w:val="both"/>
      </w:pPr>
      <w:r>
        <w:t>Do not perform the Final Close until you have followed the processes up to section 7.6</w:t>
      </w:r>
    </w:p>
    <w:p w14:paraId="3D930580" w14:textId="77777777" w:rsidR="00DD61F8" w:rsidRDefault="00DD61F8" w:rsidP="008F18A0">
      <w:pPr>
        <w:pStyle w:val="Heading2"/>
        <w:numPr>
          <w:ilvl w:val="0"/>
          <w:numId w:val="0"/>
        </w:numPr>
        <w:ind w:left="1620"/>
        <w:jc w:val="both"/>
      </w:pPr>
      <w:bookmarkStart w:id="8" w:name="_Toc219282182"/>
      <w:r>
        <w:lastRenderedPageBreak/>
        <w:t xml:space="preserve"> </w:t>
      </w:r>
    </w:p>
    <w:p w14:paraId="4C46C555" w14:textId="77777777" w:rsidR="001944CE" w:rsidRDefault="001944CE" w:rsidP="00952FC2">
      <w:pPr>
        <w:pStyle w:val="Heading2"/>
        <w:numPr>
          <w:ilvl w:val="1"/>
          <w:numId w:val="32"/>
        </w:numPr>
      </w:pPr>
      <w:r>
        <w:t>Accruals</w:t>
      </w:r>
      <w:bookmarkEnd w:id="8"/>
    </w:p>
    <w:p w14:paraId="520D32CE" w14:textId="77777777" w:rsidR="007E4957" w:rsidRPr="007E4957" w:rsidRDefault="007E4957" w:rsidP="008F18A0">
      <w:pPr>
        <w:jc w:val="both"/>
      </w:pPr>
    </w:p>
    <w:p w14:paraId="5F62FC60" w14:textId="77777777" w:rsidR="001944CE" w:rsidRDefault="001944CE" w:rsidP="008F18A0">
      <w:pPr>
        <w:jc w:val="both"/>
        <w:rPr>
          <w:b/>
        </w:rPr>
      </w:pPr>
      <w:r w:rsidRPr="002E7935">
        <w:rPr>
          <w:b/>
        </w:rPr>
        <w:t xml:space="preserve">Expenditure Accruals </w:t>
      </w:r>
    </w:p>
    <w:p w14:paraId="7378CC28" w14:textId="77777777" w:rsidR="007E4957" w:rsidRDefault="007E4957" w:rsidP="008F18A0">
      <w:pPr>
        <w:jc w:val="both"/>
        <w:rPr>
          <w:b/>
        </w:rPr>
      </w:pPr>
    </w:p>
    <w:p w14:paraId="7C3D2033" w14:textId="61F1F3EF" w:rsidR="001944CE" w:rsidRDefault="001944CE" w:rsidP="008F18A0">
      <w:pPr>
        <w:jc w:val="both"/>
        <w:rPr>
          <w:bCs/>
          <w:u w:val="single"/>
        </w:rPr>
      </w:pPr>
      <w:r>
        <w:t>Accruals ensure that expenditure is accounted for in the correct financial year by recording an expense against the relevant budget. Invoices for goods and services received before 1st April should wherever possible be paid by 1</w:t>
      </w:r>
      <w:r>
        <w:rPr>
          <w:vertAlign w:val="superscript"/>
        </w:rPr>
        <w:t>st</w:t>
      </w:r>
      <w:r>
        <w:t xml:space="preserve"> April.  </w:t>
      </w:r>
      <w:r>
        <w:rPr>
          <w:bCs/>
          <w:u w:val="single"/>
        </w:rPr>
        <w:t>All invoices paid after 31</w:t>
      </w:r>
      <w:r>
        <w:rPr>
          <w:bCs/>
          <w:u w:val="single"/>
          <w:vertAlign w:val="superscript"/>
        </w:rPr>
        <w:t>st</w:t>
      </w:r>
      <w:r>
        <w:rPr>
          <w:bCs/>
          <w:u w:val="single"/>
        </w:rPr>
        <w:t xml:space="preserve"> March MUST be posted to the </w:t>
      </w:r>
      <w:r w:rsidR="00070D4A">
        <w:rPr>
          <w:bCs/>
          <w:u w:val="single"/>
        </w:rPr>
        <w:t>2026-27</w:t>
      </w:r>
      <w:r>
        <w:rPr>
          <w:bCs/>
          <w:u w:val="single"/>
        </w:rPr>
        <w:t xml:space="preserve"> financial year.</w:t>
      </w:r>
    </w:p>
    <w:p w14:paraId="50094687" w14:textId="77777777" w:rsidR="001944CE" w:rsidRPr="00F1035E" w:rsidRDefault="001944CE" w:rsidP="008F18A0">
      <w:pPr>
        <w:jc w:val="both"/>
        <w:rPr>
          <w:bCs/>
          <w:sz w:val="16"/>
          <w:szCs w:val="16"/>
          <w:u w:val="single"/>
        </w:rPr>
      </w:pPr>
    </w:p>
    <w:p w14:paraId="0EE38894" w14:textId="77777777" w:rsidR="000C79AD" w:rsidRDefault="001944CE" w:rsidP="008F18A0">
      <w:pPr>
        <w:jc w:val="both"/>
      </w:pPr>
      <w:r>
        <w:t xml:space="preserve">Where a payment or more is outstanding </w:t>
      </w:r>
      <w:proofErr w:type="gramStart"/>
      <w:r>
        <w:t>at</w:t>
      </w:r>
      <w:proofErr w:type="gramEnd"/>
      <w:r>
        <w:t xml:space="preserve"> 31</w:t>
      </w:r>
      <w:r>
        <w:rPr>
          <w:vertAlign w:val="superscript"/>
        </w:rPr>
        <w:t>st</w:t>
      </w:r>
      <w:r>
        <w:t xml:space="preserve"> March for </w:t>
      </w:r>
      <w:r w:rsidRPr="009A6421">
        <w:rPr>
          <w:u w:val="single"/>
        </w:rPr>
        <w:t>goods or services received prior to 1</w:t>
      </w:r>
      <w:r w:rsidRPr="009A6421">
        <w:rPr>
          <w:u w:val="single"/>
          <w:vertAlign w:val="superscript"/>
        </w:rPr>
        <w:t>st</w:t>
      </w:r>
      <w:r w:rsidRPr="009A6421">
        <w:rPr>
          <w:u w:val="single"/>
        </w:rPr>
        <w:t xml:space="preserve"> April</w:t>
      </w:r>
      <w:r>
        <w:t xml:space="preserve">, record as an accrual on </w:t>
      </w:r>
      <w:r w:rsidRPr="003A4575">
        <w:rPr>
          <w:b/>
        </w:rPr>
        <w:t>Appendix A (</w:t>
      </w:r>
      <w:r w:rsidR="001C14AD">
        <w:rPr>
          <w:b/>
        </w:rPr>
        <w:t>1</w:t>
      </w:r>
      <w:r w:rsidR="0008706C">
        <w:rPr>
          <w:b/>
        </w:rPr>
        <w:t>)</w:t>
      </w:r>
      <w:r w:rsidRPr="003A4575">
        <w:rPr>
          <w:b/>
        </w:rPr>
        <w:t>.</w:t>
      </w:r>
      <w:r>
        <w:t xml:space="preserve">  Details recorded must include a description of the goods or services received from the supplier</w:t>
      </w:r>
      <w:r w:rsidR="000C79AD">
        <w:t>,</w:t>
      </w:r>
    </w:p>
    <w:p w14:paraId="49FB5FF2" w14:textId="77777777" w:rsidR="001944CE" w:rsidRDefault="001944CE" w:rsidP="008F18A0">
      <w:pPr>
        <w:jc w:val="both"/>
      </w:pPr>
      <w:r>
        <w:t xml:space="preserve">the value (excluding VAT) and the ledger code to which the accrual is recorded.  </w:t>
      </w:r>
      <w:r w:rsidR="000C79AD">
        <w:t xml:space="preserve">Examples of </w:t>
      </w:r>
      <w:r>
        <w:t>accruals include the following:</w:t>
      </w:r>
    </w:p>
    <w:p w14:paraId="4B9C9A02" w14:textId="77777777" w:rsidR="001944CE" w:rsidRPr="00F1035E" w:rsidRDefault="001944CE" w:rsidP="008F18A0">
      <w:pPr>
        <w:jc w:val="both"/>
        <w:rPr>
          <w:sz w:val="16"/>
          <w:szCs w:val="16"/>
        </w:rPr>
      </w:pPr>
    </w:p>
    <w:p w14:paraId="51CD296C" w14:textId="0E70DEC1" w:rsidR="001944CE" w:rsidRPr="000C70F7" w:rsidRDefault="005F3D47" w:rsidP="008F18A0">
      <w:pPr>
        <w:numPr>
          <w:ilvl w:val="0"/>
          <w:numId w:val="14"/>
        </w:numPr>
        <w:jc w:val="both"/>
      </w:pPr>
      <w:r>
        <w:t xml:space="preserve">Deposit on school journey made </w:t>
      </w:r>
      <w:r w:rsidR="001944CE">
        <w:t xml:space="preserve">in </w:t>
      </w:r>
      <w:r w:rsidR="007F015F">
        <w:t>2025-26</w:t>
      </w:r>
      <w:r w:rsidR="001944CE">
        <w:t xml:space="preserve"> but </w:t>
      </w:r>
      <w:r>
        <w:t xml:space="preserve">trip </w:t>
      </w:r>
      <w:r w:rsidR="000C79AD" w:rsidRPr="000C70F7">
        <w:t>does not take place</w:t>
      </w:r>
      <w:r w:rsidRPr="000C70F7">
        <w:t xml:space="preserve"> until </w:t>
      </w:r>
      <w:r w:rsidR="00070D4A">
        <w:t>2026-27</w:t>
      </w:r>
    </w:p>
    <w:p w14:paraId="46BB0740" w14:textId="73D37E5A" w:rsidR="001944CE" w:rsidRDefault="005F3D47" w:rsidP="008F18A0">
      <w:pPr>
        <w:numPr>
          <w:ilvl w:val="0"/>
          <w:numId w:val="14"/>
        </w:numPr>
        <w:jc w:val="both"/>
      </w:pPr>
      <w:r>
        <w:t xml:space="preserve">Income received for school journey in </w:t>
      </w:r>
      <w:r w:rsidR="007F015F">
        <w:t>2025-26</w:t>
      </w:r>
      <w:r>
        <w:t xml:space="preserve"> but trip is not until </w:t>
      </w:r>
      <w:r w:rsidR="00070D4A">
        <w:t>2026-27</w:t>
      </w:r>
      <w:r w:rsidR="001944CE">
        <w:t xml:space="preserve"> </w:t>
      </w:r>
    </w:p>
    <w:p w14:paraId="1011F520" w14:textId="77777777" w:rsidR="001944CE" w:rsidRDefault="001944CE" w:rsidP="008F18A0">
      <w:pPr>
        <w:jc w:val="both"/>
      </w:pPr>
    </w:p>
    <w:p w14:paraId="1BF57C0F" w14:textId="77777777" w:rsidR="001944CE" w:rsidRDefault="001944CE" w:rsidP="008F18A0">
      <w:pPr>
        <w:jc w:val="both"/>
      </w:pPr>
      <w:r>
        <w:t xml:space="preserve">It is recommended that an aged creditor report is run to check on outstanding balances.  </w:t>
      </w:r>
    </w:p>
    <w:p w14:paraId="33A4FE1A" w14:textId="77777777" w:rsidR="001944CE" w:rsidRDefault="001944CE" w:rsidP="008F18A0">
      <w:pPr>
        <w:jc w:val="both"/>
      </w:pPr>
    </w:p>
    <w:p w14:paraId="5BB4FD31" w14:textId="77777777" w:rsidR="001944CE" w:rsidRDefault="001944CE" w:rsidP="008F18A0">
      <w:pPr>
        <w:jc w:val="both"/>
      </w:pPr>
      <w:r>
        <w:t xml:space="preserve">Don’t forget to include your Creditor Control balance if applicable (Section </w:t>
      </w:r>
      <w:r w:rsidR="00C52072">
        <w:t>4.7</w:t>
      </w:r>
      <w:r>
        <w:t xml:space="preserve">). </w:t>
      </w:r>
    </w:p>
    <w:p w14:paraId="49622129" w14:textId="77777777" w:rsidR="001944CE" w:rsidRPr="00B31A41" w:rsidRDefault="001944CE" w:rsidP="008F18A0">
      <w:pPr>
        <w:jc w:val="both"/>
        <w:rPr>
          <w:b/>
        </w:rPr>
      </w:pPr>
    </w:p>
    <w:p w14:paraId="549EEBFF" w14:textId="77777777" w:rsidR="001944CE" w:rsidRDefault="001944CE" w:rsidP="008F18A0">
      <w:pPr>
        <w:jc w:val="both"/>
        <w:rPr>
          <w:b/>
        </w:rPr>
      </w:pPr>
      <w:r w:rsidRPr="00B31A41">
        <w:rPr>
          <w:b/>
        </w:rPr>
        <w:t>Income Accruals</w:t>
      </w:r>
      <w:r>
        <w:rPr>
          <w:b/>
        </w:rPr>
        <w:t xml:space="preserve"> – Appendix A (3)</w:t>
      </w:r>
    </w:p>
    <w:p w14:paraId="6FD08820" w14:textId="77777777" w:rsidR="001944CE" w:rsidRDefault="001944CE" w:rsidP="008F18A0">
      <w:pPr>
        <w:jc w:val="both"/>
        <w:rPr>
          <w:b/>
        </w:rPr>
      </w:pPr>
    </w:p>
    <w:p w14:paraId="2E032272" w14:textId="55074065" w:rsidR="001944CE" w:rsidRDefault="001944CE" w:rsidP="00DC2C72">
      <w:pPr>
        <w:jc w:val="both"/>
      </w:pPr>
      <w:r>
        <w:t xml:space="preserve">Record income items due as </w:t>
      </w:r>
      <w:proofErr w:type="gramStart"/>
      <w:r>
        <w:t>at</w:t>
      </w:r>
      <w:proofErr w:type="gramEnd"/>
      <w:r>
        <w:t xml:space="preserve"> 31</w:t>
      </w:r>
      <w:r>
        <w:rPr>
          <w:vertAlign w:val="superscript"/>
        </w:rPr>
        <w:t>st</w:t>
      </w:r>
      <w:r>
        <w:t xml:space="preserve"> March where the income has neither been received nor an invoice raised through SIMS FMS Accounts Receivable in the </w:t>
      </w:r>
      <w:r w:rsidR="007F015F">
        <w:t>2025-26</w:t>
      </w:r>
      <w:r>
        <w:t xml:space="preserve"> financial year. </w:t>
      </w:r>
      <w:r w:rsidR="00DC2C72">
        <w:t xml:space="preserve">  It is unlikely that income accruals would be due for the private fund.</w:t>
      </w:r>
    </w:p>
    <w:p w14:paraId="494D3BC4" w14:textId="77777777" w:rsidR="00DC2C72" w:rsidRDefault="00DC2C72" w:rsidP="00DC2C72">
      <w:pPr>
        <w:jc w:val="both"/>
      </w:pPr>
    </w:p>
    <w:p w14:paraId="32FAAB91" w14:textId="77777777" w:rsidR="001944CE" w:rsidRDefault="001944CE" w:rsidP="008F18A0">
      <w:pPr>
        <w:jc w:val="both"/>
      </w:pPr>
      <w:r>
        <w:t xml:space="preserve">Where invoices have been raised through Accounts Receivable, the Debtor Control balance should be recorded on your Income Accrual form (Section 6.12). </w:t>
      </w:r>
    </w:p>
    <w:p w14:paraId="55949997" w14:textId="77777777" w:rsidR="001944CE" w:rsidRDefault="001944CE" w:rsidP="008F18A0">
      <w:pPr>
        <w:jc w:val="both"/>
      </w:pPr>
    </w:p>
    <w:p w14:paraId="40D50D5F" w14:textId="77777777" w:rsidR="001944CE" w:rsidRPr="00E23118" w:rsidRDefault="001944CE" w:rsidP="008F18A0">
      <w:pPr>
        <w:jc w:val="both"/>
        <w:rPr>
          <w:b/>
        </w:rPr>
      </w:pPr>
      <w:r w:rsidRPr="00E23118">
        <w:rPr>
          <w:b/>
        </w:rPr>
        <w:t>Prepayments</w:t>
      </w:r>
      <w:r>
        <w:rPr>
          <w:b/>
        </w:rPr>
        <w:t xml:space="preserve"> – Appendix A (4)</w:t>
      </w:r>
    </w:p>
    <w:p w14:paraId="486ED558" w14:textId="77777777" w:rsidR="001944CE" w:rsidRDefault="001944CE" w:rsidP="008F18A0">
      <w:pPr>
        <w:jc w:val="both"/>
        <w:rPr>
          <w:b/>
        </w:rPr>
      </w:pPr>
    </w:p>
    <w:p w14:paraId="5EFB7705" w14:textId="7BCCBABC" w:rsidR="001944CE" w:rsidRDefault="001944CE" w:rsidP="008F18A0">
      <w:pPr>
        <w:jc w:val="both"/>
      </w:pPr>
      <w:r>
        <w:t xml:space="preserve">Record any payments posted to the </w:t>
      </w:r>
      <w:r w:rsidR="007F015F">
        <w:t>2025-26</w:t>
      </w:r>
      <w:r>
        <w:t xml:space="preserve"> account, which relate to goods or services to be received after 31</w:t>
      </w:r>
      <w:r>
        <w:rPr>
          <w:vertAlign w:val="superscript"/>
        </w:rPr>
        <w:t>st</w:t>
      </w:r>
      <w:r>
        <w:t xml:space="preserve"> March. </w:t>
      </w:r>
    </w:p>
    <w:p w14:paraId="7011E3CA" w14:textId="77777777" w:rsidR="001944CE" w:rsidRDefault="001944CE" w:rsidP="008F18A0">
      <w:pPr>
        <w:ind w:left="360"/>
        <w:jc w:val="both"/>
      </w:pPr>
    </w:p>
    <w:p w14:paraId="795CA893" w14:textId="2DE6299B" w:rsidR="001944CE" w:rsidRDefault="001944CE" w:rsidP="008F18A0">
      <w:pPr>
        <w:jc w:val="both"/>
      </w:pPr>
      <w:r>
        <w:t xml:space="preserve">For example, if a school has paid £2,500 for summer </w:t>
      </w:r>
      <w:r w:rsidR="00070D4A">
        <w:t>2026</w:t>
      </w:r>
      <w:r>
        <w:t xml:space="preserve"> </w:t>
      </w:r>
      <w:r w:rsidR="00DD61F8" w:rsidRPr="005858AD">
        <w:t>trip</w:t>
      </w:r>
      <w:r>
        <w:t xml:space="preserve">, this should be recorded as a Prepayment.  </w:t>
      </w:r>
    </w:p>
    <w:p w14:paraId="72BC1AB1" w14:textId="77777777" w:rsidR="00DD61F8" w:rsidRDefault="00DD61F8" w:rsidP="008F18A0">
      <w:pPr>
        <w:jc w:val="both"/>
      </w:pPr>
    </w:p>
    <w:p w14:paraId="3558EBEB" w14:textId="77777777" w:rsidR="00DD61F8" w:rsidRDefault="00DD61F8" w:rsidP="008F18A0">
      <w:pPr>
        <w:jc w:val="both"/>
        <w:rPr>
          <w:b/>
        </w:rPr>
      </w:pPr>
    </w:p>
    <w:p w14:paraId="2F5F5457" w14:textId="77777777" w:rsidR="001944CE" w:rsidRDefault="001944CE" w:rsidP="008F18A0">
      <w:pPr>
        <w:pStyle w:val="Heading5"/>
        <w:spacing w:line="240" w:lineRule="auto"/>
        <w:jc w:val="both"/>
      </w:pPr>
      <w:r>
        <w:t>Income in Advance – Appendix A (5)</w:t>
      </w:r>
    </w:p>
    <w:p w14:paraId="77334965" w14:textId="77777777" w:rsidR="001944CE" w:rsidRDefault="001944CE" w:rsidP="008F18A0">
      <w:pPr>
        <w:jc w:val="both"/>
      </w:pPr>
    </w:p>
    <w:p w14:paraId="0593A5F3" w14:textId="2EB552A8" w:rsidR="001944CE" w:rsidRDefault="001944CE" w:rsidP="008F18A0">
      <w:pPr>
        <w:jc w:val="both"/>
      </w:pPr>
      <w:r>
        <w:t xml:space="preserve">Record the details of any income items received for </w:t>
      </w:r>
      <w:r w:rsidR="003015DD">
        <w:t>202</w:t>
      </w:r>
      <w:r w:rsidR="00070D4A">
        <w:t>6</w:t>
      </w:r>
      <w:r w:rsidR="003015DD">
        <w:t>-2</w:t>
      </w:r>
      <w:r w:rsidR="00070D4A">
        <w:t>7</w:t>
      </w:r>
      <w:r>
        <w:t xml:space="preserve"> before 1</w:t>
      </w:r>
      <w:r>
        <w:rPr>
          <w:vertAlign w:val="superscript"/>
        </w:rPr>
        <w:t>st</w:t>
      </w:r>
      <w:r>
        <w:t xml:space="preserve"> April </w:t>
      </w:r>
      <w:r w:rsidR="00070D4A">
        <w:t>2026</w:t>
      </w:r>
      <w:r>
        <w:t xml:space="preserve">.  One example here could be school </w:t>
      </w:r>
      <w:r w:rsidR="0097431C">
        <w:t>journey</w:t>
      </w:r>
      <w:r>
        <w:t xml:space="preserve"> money</w:t>
      </w:r>
      <w:r w:rsidR="00190AEC">
        <w:t xml:space="preserve"> received from parents</w:t>
      </w:r>
      <w:r>
        <w:t>.</w:t>
      </w:r>
    </w:p>
    <w:p w14:paraId="0C52114E" w14:textId="77777777" w:rsidR="001944CE" w:rsidRDefault="001944CE" w:rsidP="008F18A0">
      <w:pPr>
        <w:jc w:val="both"/>
      </w:pPr>
    </w:p>
    <w:p w14:paraId="436E8F63" w14:textId="77777777" w:rsidR="00DD61F8" w:rsidRDefault="00DD61F8" w:rsidP="008F18A0">
      <w:pPr>
        <w:jc w:val="both"/>
        <w:rPr>
          <w:b/>
        </w:rPr>
      </w:pPr>
    </w:p>
    <w:p w14:paraId="037FAFB2" w14:textId="77777777" w:rsidR="00190AEC" w:rsidRDefault="00190AEC" w:rsidP="008F18A0">
      <w:pPr>
        <w:jc w:val="both"/>
        <w:rPr>
          <w:b/>
        </w:rPr>
      </w:pPr>
    </w:p>
    <w:p w14:paraId="5483F443" w14:textId="50FC54F3" w:rsidR="00190AEC" w:rsidRDefault="00190AEC" w:rsidP="008F18A0">
      <w:pPr>
        <w:jc w:val="both"/>
        <w:rPr>
          <w:b/>
        </w:rPr>
      </w:pPr>
    </w:p>
    <w:p w14:paraId="7B53CC3C" w14:textId="58CF1175" w:rsidR="00B32369" w:rsidRDefault="00B32369" w:rsidP="008F18A0">
      <w:pPr>
        <w:jc w:val="both"/>
        <w:rPr>
          <w:b/>
        </w:rPr>
      </w:pPr>
    </w:p>
    <w:p w14:paraId="1ADD927E" w14:textId="77777777" w:rsidR="00B32369" w:rsidRDefault="00B32369" w:rsidP="008F18A0">
      <w:pPr>
        <w:jc w:val="both"/>
        <w:rPr>
          <w:b/>
        </w:rPr>
      </w:pPr>
    </w:p>
    <w:p w14:paraId="653E9BCF" w14:textId="77777777" w:rsidR="00DC2C72" w:rsidRDefault="00DC2C72" w:rsidP="008F18A0">
      <w:pPr>
        <w:jc w:val="both"/>
        <w:rPr>
          <w:b/>
        </w:rPr>
      </w:pPr>
    </w:p>
    <w:p w14:paraId="2DEC3C80" w14:textId="77777777" w:rsidR="00DD61F8" w:rsidRDefault="00DD61F8" w:rsidP="008F18A0">
      <w:pPr>
        <w:jc w:val="both"/>
        <w:rPr>
          <w:b/>
        </w:rPr>
      </w:pPr>
    </w:p>
    <w:p w14:paraId="5AD9CE58" w14:textId="77777777" w:rsidR="001944CE" w:rsidRDefault="001944CE" w:rsidP="008F18A0">
      <w:pPr>
        <w:jc w:val="both"/>
        <w:rPr>
          <w:b/>
        </w:rPr>
      </w:pPr>
      <w:r w:rsidRPr="00E23118">
        <w:rPr>
          <w:b/>
        </w:rPr>
        <w:lastRenderedPageBreak/>
        <w:t>Bad debt provision</w:t>
      </w:r>
    </w:p>
    <w:p w14:paraId="70CDE99F" w14:textId="77777777" w:rsidR="001944CE" w:rsidRPr="007F05A5" w:rsidRDefault="001944CE" w:rsidP="008F18A0">
      <w:pPr>
        <w:jc w:val="both"/>
        <w:rPr>
          <w:b/>
          <w:color w:val="0070C0"/>
        </w:rPr>
      </w:pPr>
      <w:r>
        <w:rPr>
          <w:b/>
        </w:rPr>
        <w:t xml:space="preserve"> </w:t>
      </w:r>
    </w:p>
    <w:p w14:paraId="268868EE" w14:textId="77777777" w:rsidR="001944CE" w:rsidRDefault="001944CE" w:rsidP="008F18A0">
      <w:pPr>
        <w:jc w:val="both"/>
      </w:pPr>
      <w:r>
        <w:t xml:space="preserve">Where a debt is over a year old or its collection is in doubt, schools should make provision in their accounts for a bad debt. </w:t>
      </w:r>
    </w:p>
    <w:p w14:paraId="5A2E4927" w14:textId="77777777" w:rsidR="001944CE" w:rsidRDefault="001944CE" w:rsidP="008F18A0">
      <w:pPr>
        <w:jc w:val="both"/>
        <w:rPr>
          <w:u w:val="single"/>
        </w:rPr>
      </w:pPr>
    </w:p>
    <w:p w14:paraId="3CB93D14" w14:textId="77777777" w:rsidR="001944CE" w:rsidRDefault="001944CE" w:rsidP="008F18A0">
      <w:pPr>
        <w:jc w:val="both"/>
      </w:pPr>
      <w:r>
        <w:t xml:space="preserve">To make a </w:t>
      </w:r>
      <w:r>
        <w:rPr>
          <w:b/>
          <w:bCs/>
          <w:i/>
          <w:iCs/>
        </w:rPr>
        <w:t>bad debt provision</w:t>
      </w:r>
      <w:r>
        <w:t xml:space="preserve"> you must first make a prudent assessment as to how much of the invoice issued and recorded on the school’s accounting system is unlikely to be paid.  You should then post an Income in Advance journal and clearly report it on your Income in Advance form as ‘Provision for Bad Debt’. Schools should provide bad debt provision for all amounts of more than 1 year old. </w:t>
      </w:r>
    </w:p>
    <w:p w14:paraId="2968EEED" w14:textId="77777777" w:rsidR="001944CE" w:rsidRDefault="001944CE" w:rsidP="008F18A0">
      <w:pPr>
        <w:jc w:val="both"/>
      </w:pPr>
    </w:p>
    <w:p w14:paraId="39A2B897" w14:textId="77777777" w:rsidR="001944CE" w:rsidRDefault="001944CE" w:rsidP="008F18A0">
      <w:pPr>
        <w:pStyle w:val="Heading2"/>
        <w:numPr>
          <w:ilvl w:val="1"/>
          <w:numId w:val="32"/>
        </w:numPr>
        <w:ind w:left="1440"/>
        <w:jc w:val="both"/>
      </w:pPr>
      <w:r>
        <w:t>Inputting j</w:t>
      </w:r>
      <w:r w:rsidRPr="00452FD2">
        <w:t>ournals</w:t>
      </w:r>
    </w:p>
    <w:p w14:paraId="32903F10" w14:textId="77777777" w:rsidR="001944CE" w:rsidRDefault="001944CE" w:rsidP="008F18A0">
      <w:pPr>
        <w:jc w:val="both"/>
      </w:pPr>
      <w:r>
        <w:t xml:space="preserve">  </w:t>
      </w:r>
    </w:p>
    <w:p w14:paraId="62D02A38" w14:textId="338AB362" w:rsidR="001944CE" w:rsidRDefault="001944CE" w:rsidP="008F18A0">
      <w:pPr>
        <w:jc w:val="both"/>
      </w:pPr>
      <w:r>
        <w:t xml:space="preserve">To input your expenditure accruals, income accruals, prepayments and income in advance please first ensure that you are in the </w:t>
      </w:r>
      <w:r w:rsidR="007F015F">
        <w:t>2025-26</w:t>
      </w:r>
      <w:r>
        <w:t xml:space="preserve"> financial year, Period 13.  Having successfully completed a preliminary close (see above) you will have access to the reversing journal facility.</w:t>
      </w:r>
    </w:p>
    <w:p w14:paraId="66F08547" w14:textId="77777777" w:rsidR="001944CE" w:rsidRDefault="001944CE" w:rsidP="008F18A0">
      <w:pPr>
        <w:jc w:val="both"/>
      </w:pPr>
    </w:p>
    <w:p w14:paraId="3435D3F4" w14:textId="77777777" w:rsidR="001944CE" w:rsidRDefault="001944CE" w:rsidP="008F18A0">
      <w:pPr>
        <w:jc w:val="both"/>
        <w:rPr>
          <w:rFonts w:cs="Arial"/>
        </w:rPr>
      </w:pPr>
      <w:r>
        <w:t xml:space="preserve">Go to </w:t>
      </w:r>
      <w:r>
        <w:rPr>
          <w:i/>
          <w:iCs/>
        </w:rPr>
        <w:t xml:space="preserve">Focus - General Ledger - Manual Journal, click on ‘+’ – </w:t>
      </w:r>
      <w:r w:rsidRPr="009D44C1">
        <w:rPr>
          <w:bCs/>
          <w:iCs/>
        </w:rPr>
        <w:t xml:space="preserve">and </w:t>
      </w:r>
      <w:r w:rsidRPr="009E1961">
        <w:rPr>
          <w:rFonts w:cs="Arial"/>
          <w:bCs/>
          <w:iCs/>
        </w:rPr>
        <w:t>select</w:t>
      </w:r>
      <w:r w:rsidRPr="009E1961">
        <w:rPr>
          <w:rFonts w:cs="Arial"/>
          <w:b/>
          <w:bCs/>
          <w:i/>
          <w:iCs/>
        </w:rPr>
        <w:t xml:space="preserve"> ‘</w:t>
      </w:r>
      <w:r w:rsidR="00EC1913">
        <w:rPr>
          <w:rFonts w:cs="Arial"/>
          <w:b/>
          <w:bCs/>
          <w:i/>
          <w:iCs/>
        </w:rPr>
        <w:t>Year End Adjustment Reversing</w:t>
      </w:r>
      <w:r>
        <w:rPr>
          <w:rFonts w:cs="Arial"/>
          <w:b/>
          <w:bCs/>
          <w:i/>
          <w:iCs/>
        </w:rPr>
        <w:t>’.</w:t>
      </w:r>
      <w:r w:rsidRPr="009E1961">
        <w:rPr>
          <w:rFonts w:cs="Arial"/>
        </w:rPr>
        <w:t xml:space="preserve"> </w:t>
      </w:r>
    </w:p>
    <w:p w14:paraId="10110558" w14:textId="77777777" w:rsidR="00190AEC" w:rsidRPr="009E1961" w:rsidRDefault="00190AEC" w:rsidP="008F18A0">
      <w:pPr>
        <w:jc w:val="both"/>
        <w:rPr>
          <w:rFonts w:cs="Arial"/>
        </w:rPr>
      </w:pPr>
    </w:p>
    <w:p w14:paraId="7806C24E" w14:textId="77777777" w:rsidR="001944CE" w:rsidRDefault="001944CE" w:rsidP="008F18A0">
      <w:pPr>
        <w:jc w:val="both"/>
        <w:rPr>
          <w:rFonts w:cs="Arial"/>
          <w:i/>
          <w:iCs/>
        </w:rPr>
      </w:pPr>
      <w:r w:rsidRPr="009E1961">
        <w:rPr>
          <w:rFonts w:cs="Arial"/>
        </w:rPr>
        <w:t xml:space="preserve">Narrative: Year End Item </w:t>
      </w:r>
      <w:r>
        <w:rPr>
          <w:rFonts w:cs="Arial"/>
          <w:i/>
          <w:iCs/>
        </w:rPr>
        <w:t xml:space="preserve">(for clarity, you can </w:t>
      </w:r>
      <w:r w:rsidRPr="009E1961">
        <w:rPr>
          <w:rFonts w:cs="Arial"/>
          <w:i/>
          <w:iCs/>
        </w:rPr>
        <w:t xml:space="preserve">enter header as </w:t>
      </w:r>
      <w:proofErr w:type="spellStart"/>
      <w:r w:rsidRPr="009E1961">
        <w:rPr>
          <w:rFonts w:cs="Arial"/>
          <w:i/>
          <w:iCs/>
        </w:rPr>
        <w:t>year end</w:t>
      </w:r>
      <w:proofErr w:type="spellEnd"/>
      <w:r>
        <w:rPr>
          <w:rFonts w:cs="Arial"/>
          <w:i/>
          <w:iCs/>
        </w:rPr>
        <w:t xml:space="preserve"> expenditure, </w:t>
      </w:r>
      <w:r w:rsidRPr="009E1961">
        <w:rPr>
          <w:rFonts w:cs="Arial"/>
          <w:i/>
          <w:iCs/>
        </w:rPr>
        <w:t>prepayment or advance income</w:t>
      </w:r>
      <w:r>
        <w:rPr>
          <w:rFonts w:cs="Arial"/>
          <w:i/>
          <w:iCs/>
        </w:rPr>
        <w:t xml:space="preserve">, etc. </w:t>
      </w:r>
    </w:p>
    <w:p w14:paraId="36591329" w14:textId="77777777" w:rsidR="008B6C8F" w:rsidRDefault="008B6C8F" w:rsidP="008F18A0">
      <w:pPr>
        <w:jc w:val="both"/>
        <w:rPr>
          <w:rFonts w:cs="Arial"/>
          <w:i/>
          <w:iCs/>
        </w:rPr>
      </w:pPr>
    </w:p>
    <w:p w14:paraId="1240EA3B" w14:textId="778417BB" w:rsidR="001944CE" w:rsidRDefault="001944CE" w:rsidP="008F18A0">
      <w:pPr>
        <w:numPr>
          <w:ilvl w:val="0"/>
          <w:numId w:val="5"/>
        </w:numPr>
        <w:jc w:val="both"/>
      </w:pPr>
      <w:r>
        <w:t xml:space="preserve">Reversal Year: </w:t>
      </w:r>
      <w:r w:rsidR="00070D4A">
        <w:t>2026-27</w:t>
      </w:r>
    </w:p>
    <w:p w14:paraId="5F66A735" w14:textId="77777777" w:rsidR="001944CE" w:rsidRDefault="001944CE" w:rsidP="008F18A0">
      <w:pPr>
        <w:numPr>
          <w:ilvl w:val="0"/>
          <w:numId w:val="5"/>
        </w:numPr>
        <w:jc w:val="both"/>
      </w:pPr>
      <w:r>
        <w:t>Reversal Period: April (period 01)</w:t>
      </w:r>
    </w:p>
    <w:p w14:paraId="00298AED" w14:textId="156023F3" w:rsidR="001944CE" w:rsidRDefault="001944CE" w:rsidP="008F18A0">
      <w:pPr>
        <w:numPr>
          <w:ilvl w:val="0"/>
          <w:numId w:val="5"/>
        </w:numPr>
        <w:jc w:val="both"/>
      </w:pPr>
      <w:r>
        <w:t xml:space="preserve">One side of the journal will be posted to the ledger code and the other to balance sheet code LIAB or ASST. (Entries will be reversed automatically in period 1 of </w:t>
      </w:r>
      <w:r w:rsidR="00070D4A">
        <w:t>2026-27</w:t>
      </w:r>
      <w:r>
        <w:t xml:space="preserve">).  The codes to use are dependent upon the type of year-end item you are processing as below. </w:t>
      </w:r>
      <w:r>
        <w:br/>
      </w:r>
    </w:p>
    <w:p w14:paraId="54C36470" w14:textId="77777777" w:rsidR="001944CE" w:rsidRDefault="001944CE" w:rsidP="008F18A0">
      <w:pPr>
        <w:numPr>
          <w:ilvl w:val="0"/>
          <w:numId w:val="5"/>
        </w:numPr>
        <w:jc w:val="both"/>
      </w:pPr>
      <w:r>
        <w:t xml:space="preserve">Expenditure Accrual </w:t>
      </w:r>
    </w:p>
    <w:p w14:paraId="66F0FB52" w14:textId="77777777" w:rsidR="001944CE" w:rsidRDefault="001944CE" w:rsidP="008F18A0">
      <w:pPr>
        <w:numPr>
          <w:ilvl w:val="1"/>
          <w:numId w:val="5"/>
        </w:numPr>
        <w:jc w:val="both"/>
      </w:pPr>
      <w:r>
        <w:t xml:space="preserve">Debit the ledger code (e.g. </w:t>
      </w:r>
      <w:proofErr w:type="spellStart"/>
      <w:r>
        <w:t>Axxx</w:t>
      </w:r>
      <w:proofErr w:type="spellEnd"/>
      <w:r>
        <w:t>)</w:t>
      </w:r>
    </w:p>
    <w:p w14:paraId="45E670D3" w14:textId="77777777" w:rsidR="001944CE" w:rsidRDefault="001944CE" w:rsidP="008F18A0">
      <w:pPr>
        <w:numPr>
          <w:ilvl w:val="1"/>
          <w:numId w:val="5"/>
        </w:numPr>
        <w:jc w:val="both"/>
      </w:pPr>
      <w:r>
        <w:t>Credit LS (Liabilities) school code e.g. LIAB</w:t>
      </w:r>
    </w:p>
    <w:p w14:paraId="3483280B" w14:textId="77777777" w:rsidR="001944CE" w:rsidRDefault="001944CE" w:rsidP="008F18A0">
      <w:pPr>
        <w:ind w:left="1080"/>
        <w:jc w:val="both"/>
      </w:pPr>
    </w:p>
    <w:p w14:paraId="26A3FC39" w14:textId="77777777" w:rsidR="001944CE" w:rsidRDefault="001944CE" w:rsidP="008F18A0">
      <w:pPr>
        <w:numPr>
          <w:ilvl w:val="0"/>
          <w:numId w:val="5"/>
        </w:numPr>
        <w:jc w:val="both"/>
      </w:pPr>
      <w:r>
        <w:t>Income Accrual</w:t>
      </w:r>
    </w:p>
    <w:p w14:paraId="7C0FE275" w14:textId="77777777" w:rsidR="001944CE" w:rsidRDefault="001944CE" w:rsidP="008F18A0">
      <w:pPr>
        <w:numPr>
          <w:ilvl w:val="1"/>
          <w:numId w:val="5"/>
        </w:numPr>
        <w:jc w:val="both"/>
      </w:pPr>
      <w:r>
        <w:t xml:space="preserve">Credit Income ledger code (e.g. </w:t>
      </w:r>
      <w:proofErr w:type="spellStart"/>
      <w:r>
        <w:t>Axxx</w:t>
      </w:r>
      <w:proofErr w:type="spellEnd"/>
      <w:r>
        <w:t>)</w:t>
      </w:r>
    </w:p>
    <w:p w14:paraId="086F94D9" w14:textId="77777777" w:rsidR="001944CE" w:rsidRDefault="001944CE" w:rsidP="008F18A0">
      <w:pPr>
        <w:numPr>
          <w:ilvl w:val="1"/>
          <w:numId w:val="5"/>
        </w:numPr>
        <w:jc w:val="both"/>
      </w:pPr>
      <w:smartTag w:uri="urn:schemas-microsoft-com:office:smarttags" w:element="country-region">
        <w:smartTag w:uri="urn:schemas-microsoft-com:office:smarttags" w:element="City">
          <w:r>
            <w:t>Debit</w:t>
          </w:r>
        </w:smartTag>
        <w:r>
          <w:t xml:space="preserve"> </w:t>
        </w:r>
        <w:smartTag w:uri="urn:schemas-microsoft-com:office:smarttags" w:element="State">
          <w:r>
            <w:t>AS</w:t>
          </w:r>
        </w:smartTag>
      </w:smartTag>
      <w:r>
        <w:t xml:space="preserve"> (Asset) school code e.g. ASST</w:t>
      </w:r>
    </w:p>
    <w:p w14:paraId="3BAE0380" w14:textId="77777777" w:rsidR="001944CE" w:rsidRDefault="001944CE" w:rsidP="008F18A0">
      <w:pPr>
        <w:pStyle w:val="Header"/>
        <w:tabs>
          <w:tab w:val="clear" w:pos="4153"/>
          <w:tab w:val="clear" w:pos="8306"/>
        </w:tabs>
        <w:jc w:val="both"/>
        <w:rPr>
          <w:szCs w:val="24"/>
        </w:rPr>
      </w:pPr>
    </w:p>
    <w:p w14:paraId="1DC927F5" w14:textId="77777777" w:rsidR="001944CE" w:rsidRDefault="001944CE" w:rsidP="008F18A0">
      <w:pPr>
        <w:numPr>
          <w:ilvl w:val="0"/>
          <w:numId w:val="5"/>
        </w:numPr>
        <w:jc w:val="both"/>
      </w:pPr>
      <w:r>
        <w:t>Prepayment</w:t>
      </w:r>
    </w:p>
    <w:p w14:paraId="490EAF68" w14:textId="77777777" w:rsidR="001944CE" w:rsidRDefault="001944CE" w:rsidP="008F18A0">
      <w:pPr>
        <w:numPr>
          <w:ilvl w:val="1"/>
          <w:numId w:val="5"/>
        </w:numPr>
        <w:jc w:val="both"/>
      </w:pPr>
      <w:r>
        <w:t xml:space="preserve">Credit Expenditure Ledger Code (e.g. </w:t>
      </w:r>
      <w:proofErr w:type="spellStart"/>
      <w:r>
        <w:t>Axxx</w:t>
      </w:r>
      <w:proofErr w:type="spellEnd"/>
      <w:r>
        <w:t>)</w:t>
      </w:r>
    </w:p>
    <w:p w14:paraId="536BF49C" w14:textId="77777777" w:rsidR="001944CE" w:rsidRDefault="001944CE" w:rsidP="008F18A0">
      <w:pPr>
        <w:numPr>
          <w:ilvl w:val="1"/>
          <w:numId w:val="5"/>
        </w:numPr>
        <w:jc w:val="both"/>
      </w:pPr>
      <w:smartTag w:uri="urn:schemas-microsoft-com:office:smarttags" w:element="country-region">
        <w:smartTag w:uri="urn:schemas-microsoft-com:office:smarttags" w:element="City">
          <w:r>
            <w:t>Debit</w:t>
          </w:r>
        </w:smartTag>
        <w:r>
          <w:t xml:space="preserve"> </w:t>
        </w:r>
        <w:smartTag w:uri="urn:schemas-microsoft-com:office:smarttags" w:element="State">
          <w:r>
            <w:t>AS</w:t>
          </w:r>
        </w:smartTag>
      </w:smartTag>
      <w:r>
        <w:t xml:space="preserve"> (Asset) school code e.g. ASST</w:t>
      </w:r>
    </w:p>
    <w:p w14:paraId="6F93D79D" w14:textId="77777777" w:rsidR="00E24EA3" w:rsidRDefault="00E24EA3" w:rsidP="008F18A0">
      <w:pPr>
        <w:ind w:left="720"/>
        <w:jc w:val="both"/>
      </w:pPr>
    </w:p>
    <w:p w14:paraId="15C3A52A" w14:textId="77777777" w:rsidR="001944CE" w:rsidRDefault="001944CE" w:rsidP="008F18A0">
      <w:pPr>
        <w:numPr>
          <w:ilvl w:val="0"/>
          <w:numId w:val="5"/>
        </w:numPr>
        <w:jc w:val="both"/>
      </w:pPr>
      <w:r>
        <w:t>Income in Advance</w:t>
      </w:r>
    </w:p>
    <w:p w14:paraId="0DA3EAF1" w14:textId="77777777" w:rsidR="001944CE" w:rsidRDefault="001944CE" w:rsidP="008F18A0">
      <w:pPr>
        <w:numPr>
          <w:ilvl w:val="1"/>
          <w:numId w:val="5"/>
        </w:numPr>
        <w:jc w:val="both"/>
      </w:pPr>
      <w:r>
        <w:t xml:space="preserve">Debit Income Ledger Code (e.g. </w:t>
      </w:r>
      <w:proofErr w:type="spellStart"/>
      <w:r>
        <w:t>Axxx</w:t>
      </w:r>
      <w:proofErr w:type="spellEnd"/>
      <w:r>
        <w:t>)</w:t>
      </w:r>
    </w:p>
    <w:p w14:paraId="6478D93E" w14:textId="77777777" w:rsidR="001944CE" w:rsidRDefault="001944CE" w:rsidP="008F18A0">
      <w:pPr>
        <w:numPr>
          <w:ilvl w:val="1"/>
          <w:numId w:val="5"/>
        </w:numPr>
        <w:jc w:val="both"/>
      </w:pPr>
      <w:r>
        <w:t>Credit LS (Liabilities) school code e.g. LIAB</w:t>
      </w:r>
    </w:p>
    <w:p w14:paraId="0B331A7C" w14:textId="77777777" w:rsidR="00DD61F8" w:rsidRDefault="00DD61F8" w:rsidP="008F18A0">
      <w:pPr>
        <w:jc w:val="both"/>
        <w:rPr>
          <w:b/>
        </w:rPr>
      </w:pPr>
    </w:p>
    <w:p w14:paraId="428BBD4C" w14:textId="77777777" w:rsidR="001944CE" w:rsidRDefault="001944CE" w:rsidP="008F18A0">
      <w:pPr>
        <w:jc w:val="both"/>
      </w:pPr>
      <w:r w:rsidRPr="00BE0920">
        <w:rPr>
          <w:b/>
        </w:rPr>
        <w:t>All amounts should exclude VAT.</w:t>
      </w:r>
      <w:r>
        <w:t xml:space="preserve">  </w:t>
      </w:r>
    </w:p>
    <w:p w14:paraId="05E9D392" w14:textId="77777777" w:rsidR="00FC074D" w:rsidRDefault="00FC074D" w:rsidP="008F18A0">
      <w:pPr>
        <w:jc w:val="both"/>
      </w:pPr>
    </w:p>
    <w:p w14:paraId="76663C09" w14:textId="77777777" w:rsidR="001944CE" w:rsidRDefault="001944CE" w:rsidP="008F18A0">
      <w:pPr>
        <w:jc w:val="both"/>
      </w:pPr>
      <w:r w:rsidRPr="0034641D">
        <w:rPr>
          <w:u w:val="single"/>
        </w:rPr>
        <w:t xml:space="preserve">System creditor and system debtor balances are already included in </w:t>
      </w:r>
      <w:r>
        <w:rPr>
          <w:u w:val="single"/>
        </w:rPr>
        <w:t>SIMS FMS</w:t>
      </w:r>
      <w:r w:rsidRPr="0034641D">
        <w:rPr>
          <w:u w:val="single"/>
        </w:rPr>
        <w:t xml:space="preserve"> and therefore reversing journals must not be done for these balances</w:t>
      </w:r>
      <w:r>
        <w:t xml:space="preserve">. </w:t>
      </w:r>
    </w:p>
    <w:p w14:paraId="4B1A27B8" w14:textId="77777777" w:rsidR="001944CE" w:rsidRDefault="001944CE" w:rsidP="008F18A0">
      <w:pPr>
        <w:jc w:val="both"/>
        <w:rPr>
          <w:b/>
        </w:rPr>
      </w:pPr>
    </w:p>
    <w:p w14:paraId="4572A0D3" w14:textId="77777777" w:rsidR="001944CE" w:rsidRDefault="001944CE" w:rsidP="008F18A0">
      <w:pPr>
        <w:jc w:val="both"/>
        <w:rPr>
          <w:b/>
          <w:u w:val="single"/>
        </w:rPr>
      </w:pPr>
      <w:r w:rsidRPr="00624E15">
        <w:rPr>
          <w:b/>
          <w:u w:val="single"/>
        </w:rPr>
        <w:lastRenderedPageBreak/>
        <w:t xml:space="preserve">Once all the </w:t>
      </w:r>
      <w:proofErr w:type="spellStart"/>
      <w:r w:rsidRPr="00624E15">
        <w:rPr>
          <w:b/>
          <w:u w:val="single"/>
        </w:rPr>
        <w:t>year end</w:t>
      </w:r>
      <w:proofErr w:type="spellEnd"/>
      <w:r w:rsidRPr="00624E15">
        <w:rPr>
          <w:b/>
          <w:u w:val="single"/>
        </w:rPr>
        <w:t xml:space="preserve"> journals are completed</w:t>
      </w:r>
      <w:r>
        <w:rPr>
          <w:b/>
          <w:u w:val="single"/>
        </w:rPr>
        <w:t>,</w:t>
      </w:r>
      <w:r w:rsidRPr="00624E15">
        <w:rPr>
          <w:b/>
          <w:u w:val="single"/>
        </w:rPr>
        <w:t xml:space="preserve"> run another preliminary close – see </w:t>
      </w:r>
      <w:r w:rsidR="00C52072">
        <w:rPr>
          <w:b/>
          <w:u w:val="single"/>
        </w:rPr>
        <w:t>5</w:t>
      </w:r>
      <w:r>
        <w:rPr>
          <w:b/>
          <w:u w:val="single"/>
        </w:rPr>
        <w:t>.1</w:t>
      </w:r>
      <w:r w:rsidRPr="00624E15">
        <w:rPr>
          <w:b/>
          <w:u w:val="single"/>
        </w:rPr>
        <w:t xml:space="preserve"> </w:t>
      </w:r>
    </w:p>
    <w:p w14:paraId="59909678" w14:textId="77777777" w:rsidR="001944CE" w:rsidRDefault="001944CE" w:rsidP="008F18A0">
      <w:pPr>
        <w:jc w:val="both"/>
      </w:pPr>
    </w:p>
    <w:p w14:paraId="1AE94EF1" w14:textId="77777777" w:rsidR="008F383F" w:rsidRDefault="00C9699E" w:rsidP="008F18A0">
      <w:pPr>
        <w:pStyle w:val="Heading1"/>
        <w:numPr>
          <w:ilvl w:val="0"/>
          <w:numId w:val="32"/>
        </w:numPr>
        <w:tabs>
          <w:tab w:val="clear" w:pos="992"/>
          <w:tab w:val="num" w:pos="1080"/>
        </w:tabs>
        <w:ind w:hanging="180"/>
        <w:jc w:val="both"/>
      </w:pPr>
      <w:r>
        <w:t xml:space="preserve">  </w:t>
      </w:r>
      <w:r w:rsidR="00121C57">
        <w:t>Producing Year End Reports</w:t>
      </w:r>
    </w:p>
    <w:p w14:paraId="038622C2" w14:textId="77777777" w:rsidR="0012556F" w:rsidRDefault="0012556F" w:rsidP="008F18A0">
      <w:pPr>
        <w:numPr>
          <w:ilvl w:val="1"/>
          <w:numId w:val="32"/>
        </w:numPr>
        <w:ind w:left="1440"/>
        <w:jc w:val="both"/>
        <w:rPr>
          <w:b/>
        </w:rPr>
      </w:pPr>
      <w:r w:rsidRPr="00121C57">
        <w:rPr>
          <w:b/>
        </w:rPr>
        <w:t>Summary Trial Balance Report</w:t>
      </w:r>
      <w:r w:rsidR="00906C42" w:rsidRPr="00121C57">
        <w:rPr>
          <w:b/>
        </w:rPr>
        <w:t xml:space="preserve"> </w:t>
      </w:r>
    </w:p>
    <w:p w14:paraId="4BF03096" w14:textId="77777777" w:rsidR="00121C57" w:rsidRDefault="00121C57" w:rsidP="008F18A0">
      <w:pPr>
        <w:jc w:val="both"/>
        <w:rPr>
          <w:b/>
        </w:rPr>
      </w:pPr>
    </w:p>
    <w:p w14:paraId="5884C89A" w14:textId="77777777" w:rsidR="00121C57" w:rsidRDefault="00121C57" w:rsidP="008F18A0">
      <w:pPr>
        <w:pStyle w:val="Bullet2"/>
        <w:numPr>
          <w:ilvl w:val="0"/>
          <w:numId w:val="9"/>
        </w:numPr>
        <w:tabs>
          <w:tab w:val="num" w:pos="1260"/>
        </w:tabs>
        <w:jc w:val="both"/>
      </w:pPr>
      <w:r>
        <w:t xml:space="preserve">A </w:t>
      </w:r>
      <w:r w:rsidR="004E01DD">
        <w:t>S</w:t>
      </w:r>
      <w:r>
        <w:t xml:space="preserve">ummary </w:t>
      </w:r>
      <w:r w:rsidR="004E01DD">
        <w:t>T</w:t>
      </w:r>
      <w:r>
        <w:t xml:space="preserve">rial </w:t>
      </w:r>
      <w:r w:rsidR="004E01DD">
        <w:t>B</w:t>
      </w:r>
      <w:r>
        <w:t>alance by ledger code showing all funds and to period 13.  (Reports - General Ledger - Trial Balance - Summary Trial Balance - By Ledger Code - Period ‘13’ leave fund blank).</w:t>
      </w:r>
    </w:p>
    <w:p w14:paraId="79109B2D" w14:textId="77777777" w:rsidR="00367177" w:rsidRDefault="00367177" w:rsidP="008F18A0">
      <w:pPr>
        <w:jc w:val="both"/>
        <w:rPr>
          <w:b/>
        </w:rPr>
      </w:pPr>
    </w:p>
    <w:p w14:paraId="0D1E0862" w14:textId="77777777" w:rsidR="00121C57" w:rsidRDefault="00121C57" w:rsidP="008F18A0">
      <w:pPr>
        <w:numPr>
          <w:ilvl w:val="1"/>
          <w:numId w:val="32"/>
        </w:numPr>
        <w:ind w:left="1440"/>
        <w:jc w:val="both"/>
        <w:rPr>
          <w:b/>
        </w:rPr>
      </w:pPr>
      <w:r>
        <w:rPr>
          <w:b/>
        </w:rPr>
        <w:t>SIMS FMS Reports</w:t>
      </w:r>
    </w:p>
    <w:p w14:paraId="543454F8" w14:textId="77777777" w:rsidR="00121C57" w:rsidRDefault="00121C57" w:rsidP="008F18A0">
      <w:pPr>
        <w:ind w:left="1080"/>
        <w:jc w:val="both"/>
        <w:rPr>
          <w:b/>
        </w:rPr>
      </w:pPr>
    </w:p>
    <w:p w14:paraId="76AC7EDD" w14:textId="77777777" w:rsidR="00121C57" w:rsidRDefault="00121C57" w:rsidP="008F18A0">
      <w:pPr>
        <w:jc w:val="both"/>
      </w:pPr>
      <w:r>
        <w:t xml:space="preserve">In order to fill out your Year End Statement you will need to make reference to a number of reports.   </w:t>
      </w:r>
    </w:p>
    <w:p w14:paraId="528BDD25" w14:textId="77777777" w:rsidR="00121C57" w:rsidRDefault="00121C57" w:rsidP="008F18A0">
      <w:pPr>
        <w:jc w:val="both"/>
      </w:pPr>
    </w:p>
    <w:p w14:paraId="5AAFADD4" w14:textId="77777777" w:rsidR="00121C57" w:rsidRDefault="00121C57" w:rsidP="008F18A0">
      <w:pPr>
        <w:pStyle w:val="Bullet2"/>
        <w:tabs>
          <w:tab w:val="num" w:pos="1260"/>
        </w:tabs>
        <w:ind w:left="1260" w:hanging="540"/>
        <w:jc w:val="both"/>
      </w:pPr>
      <w:r>
        <w:t>SIMS FMS Bank Reconciliation Report* (one for each bank account)</w:t>
      </w:r>
    </w:p>
    <w:p w14:paraId="20AC929B" w14:textId="77777777" w:rsidR="00121C57" w:rsidRDefault="00121C57" w:rsidP="008F18A0">
      <w:pPr>
        <w:pStyle w:val="Bullet2"/>
        <w:tabs>
          <w:tab w:val="num" w:pos="1260"/>
        </w:tabs>
        <w:ind w:left="1260" w:hanging="540"/>
        <w:jc w:val="both"/>
      </w:pPr>
      <w:r>
        <w:t>SIMS FMS Un-reconciled Items Listing* (one for each bank account)</w:t>
      </w:r>
    </w:p>
    <w:p w14:paraId="17811010" w14:textId="77777777" w:rsidR="00C83E75" w:rsidRDefault="002815AA" w:rsidP="008F18A0">
      <w:pPr>
        <w:pStyle w:val="Bullet2"/>
        <w:tabs>
          <w:tab w:val="num" w:pos="1260"/>
        </w:tabs>
        <w:ind w:left="1260" w:hanging="540"/>
        <w:jc w:val="both"/>
      </w:pPr>
      <w:r>
        <w:t>SIMS FMS Accruals / J</w:t>
      </w:r>
      <w:r w:rsidR="00121C57">
        <w:t xml:space="preserve">ournal copies (with school name annotated </w:t>
      </w:r>
      <w:r w:rsidR="00121C57" w:rsidRPr="00452FD2">
        <w:t>on each sheet</w:t>
      </w:r>
      <w:r w:rsidR="00121C57">
        <w:t>)</w:t>
      </w:r>
    </w:p>
    <w:p w14:paraId="4D5201CA" w14:textId="77777777" w:rsidR="004E01DD" w:rsidRDefault="004E01DD" w:rsidP="008F18A0">
      <w:pPr>
        <w:pStyle w:val="Bullet2"/>
        <w:tabs>
          <w:tab w:val="num" w:pos="1260"/>
        </w:tabs>
        <w:ind w:left="1260" w:hanging="540"/>
        <w:jc w:val="both"/>
      </w:pPr>
      <w:r>
        <w:t>Cost Centre Summary* (to Period 13) for each Fund used on FMS</w:t>
      </w:r>
      <w:r w:rsidR="00245554">
        <w:t>.</w:t>
      </w:r>
    </w:p>
    <w:p w14:paraId="5E1B8343" w14:textId="4FDBFAF2" w:rsidR="00F3565F" w:rsidRDefault="00F3565F" w:rsidP="008F18A0">
      <w:pPr>
        <w:pStyle w:val="Bullet2"/>
        <w:tabs>
          <w:tab w:val="num" w:pos="1260"/>
        </w:tabs>
        <w:ind w:left="1260" w:hanging="540"/>
        <w:jc w:val="both"/>
      </w:pPr>
      <w:r>
        <w:t xml:space="preserve">Ledger Code </w:t>
      </w:r>
      <w:r w:rsidR="005757D3">
        <w:t xml:space="preserve">Transaction Listing </w:t>
      </w:r>
      <w:r>
        <w:t>(Reports &gt; General Ledger &gt; Tr</w:t>
      </w:r>
      <w:r w:rsidR="005757D3">
        <w:t>ansactions</w:t>
      </w:r>
      <w:r>
        <w:t xml:space="preserve"> &gt; Ledger Code </w:t>
      </w:r>
      <w:r w:rsidR="005757D3">
        <w:t>Transactions, Select Type IN and select OK. Repeat above and select Exp,</w:t>
      </w:r>
      <w:r w:rsidR="004F1E79">
        <w:t xml:space="preserve"> </w:t>
      </w:r>
      <w:r w:rsidR="005757D3">
        <w:t>OK).</w:t>
      </w:r>
      <w:r>
        <w:t xml:space="preserve"> </w:t>
      </w:r>
      <w:r w:rsidR="001C675F">
        <w:t>This will capture your Income and Expenditure for the year and should equate to the values in your ST</w:t>
      </w:r>
      <w:r w:rsidR="00905EAD">
        <w:t>B</w:t>
      </w:r>
      <w:r w:rsidR="001C675F">
        <w:t xml:space="preserve"> report</w:t>
      </w:r>
    </w:p>
    <w:p w14:paraId="60879C38" w14:textId="77777777" w:rsidR="00121C57" w:rsidRDefault="00121C57" w:rsidP="008F18A0">
      <w:pPr>
        <w:pStyle w:val="Bullet2"/>
        <w:numPr>
          <w:ilvl w:val="0"/>
          <w:numId w:val="0"/>
        </w:numPr>
        <w:tabs>
          <w:tab w:val="num" w:pos="1260"/>
        </w:tabs>
        <w:ind w:left="720"/>
        <w:jc w:val="both"/>
      </w:pPr>
    </w:p>
    <w:p w14:paraId="4D810C59" w14:textId="77777777" w:rsidR="00121C57" w:rsidRDefault="00121C57" w:rsidP="008F18A0">
      <w:pPr>
        <w:ind w:left="604"/>
        <w:jc w:val="both"/>
      </w:pPr>
      <w:r>
        <w:t xml:space="preserve">* Please refer to the Schools Finance </w:t>
      </w:r>
      <w:r w:rsidR="00952FC2">
        <w:t xml:space="preserve">LEAP </w:t>
      </w:r>
      <w:r>
        <w:t>webpage for guidance on producing these reports.</w:t>
      </w:r>
    </w:p>
    <w:p w14:paraId="6AC3A3C5" w14:textId="77777777" w:rsidR="002A5E58" w:rsidRDefault="002A5E58" w:rsidP="008F18A0">
      <w:pPr>
        <w:jc w:val="both"/>
        <w:rPr>
          <w:color w:val="FF0000"/>
        </w:rPr>
      </w:pPr>
      <w:bookmarkStart w:id="9" w:name="_Toc219282184"/>
    </w:p>
    <w:p w14:paraId="6E6EBCEB" w14:textId="77777777" w:rsidR="00BE54AD" w:rsidRDefault="0008706C" w:rsidP="008F18A0">
      <w:pPr>
        <w:numPr>
          <w:ilvl w:val="0"/>
          <w:numId w:val="32"/>
        </w:numPr>
        <w:tabs>
          <w:tab w:val="num" w:pos="1080"/>
        </w:tabs>
        <w:ind w:hanging="180"/>
        <w:jc w:val="both"/>
        <w:rPr>
          <w:b/>
          <w:sz w:val="28"/>
          <w:szCs w:val="28"/>
        </w:rPr>
      </w:pPr>
      <w:r>
        <w:rPr>
          <w:b/>
          <w:sz w:val="28"/>
          <w:szCs w:val="28"/>
        </w:rPr>
        <w:t xml:space="preserve"> </w:t>
      </w:r>
      <w:r w:rsidR="00BE54AD">
        <w:rPr>
          <w:b/>
          <w:sz w:val="28"/>
          <w:szCs w:val="28"/>
        </w:rPr>
        <w:t>Year End Statement Return (Appendix A)</w:t>
      </w:r>
    </w:p>
    <w:p w14:paraId="295262FB" w14:textId="77777777" w:rsidR="00BE54AD" w:rsidRDefault="00BE54AD" w:rsidP="008F18A0">
      <w:pPr>
        <w:ind w:left="360"/>
        <w:jc w:val="both"/>
        <w:rPr>
          <w:b/>
          <w:sz w:val="28"/>
          <w:szCs w:val="28"/>
        </w:rPr>
      </w:pPr>
    </w:p>
    <w:p w14:paraId="58AC0854" w14:textId="77777777" w:rsidR="00BE54AD" w:rsidRDefault="00BE54AD" w:rsidP="008F18A0">
      <w:pPr>
        <w:jc w:val="both"/>
      </w:pPr>
      <w:r>
        <w:t xml:space="preserve">Before you go on to complete the Year End Statement please ensure that you have completed all of Sections 7 and 8 above. </w:t>
      </w:r>
    </w:p>
    <w:p w14:paraId="5AC873DA" w14:textId="77777777" w:rsidR="00BE54AD" w:rsidRDefault="00BE54AD" w:rsidP="008F18A0">
      <w:pPr>
        <w:ind w:left="720"/>
        <w:jc w:val="both"/>
      </w:pPr>
    </w:p>
    <w:p w14:paraId="57115D44" w14:textId="77777777" w:rsidR="00BE54AD" w:rsidRDefault="00BE54AD" w:rsidP="008F18A0">
      <w:pPr>
        <w:jc w:val="both"/>
      </w:pPr>
      <w:r>
        <w:t xml:space="preserve">This Statement Return </w:t>
      </w:r>
      <w:r w:rsidRPr="00452FD2">
        <w:t>(Appendix A)</w:t>
      </w:r>
      <w:r>
        <w:t xml:space="preserve"> is in two parts A and B and includes a declaration for the Headteacher to sign once both parts are filled out.  The top Section A has links to Appendices A1, A2, A3</w:t>
      </w:r>
      <w:r w:rsidR="00C52072">
        <w:t xml:space="preserve"> &amp;</w:t>
      </w:r>
      <w:r>
        <w:t>A4, and is partially completed for you and should be completed first followed by Section B at the bottom.</w:t>
      </w:r>
    </w:p>
    <w:p w14:paraId="5033E932" w14:textId="77777777" w:rsidR="00BE54AD" w:rsidRDefault="00BE54AD" w:rsidP="008F18A0">
      <w:pPr>
        <w:jc w:val="both"/>
      </w:pPr>
    </w:p>
    <w:p w14:paraId="728607CA" w14:textId="77777777" w:rsidR="009153D9" w:rsidRDefault="00BE54AD" w:rsidP="008F18A0">
      <w:pPr>
        <w:jc w:val="both"/>
      </w:pPr>
      <w:r>
        <w:t>Should Sections A and B of Appendix A/Year End Statement not balance, a variance will be highlighted.  Appendix B is the supplementary form to complete to help pinpoint the source of variances.</w:t>
      </w:r>
    </w:p>
    <w:p w14:paraId="1AE5CE6A" w14:textId="77777777" w:rsidR="00BE54AD" w:rsidRDefault="00BE54AD" w:rsidP="008F18A0">
      <w:pPr>
        <w:jc w:val="both"/>
      </w:pPr>
      <w:r>
        <w:t xml:space="preserve">Please complete all fields highlighted in yellow </w:t>
      </w:r>
      <w:r w:rsidRPr="00452FD2">
        <w:rPr>
          <w:u w:val="single"/>
        </w:rPr>
        <w:t>only</w:t>
      </w:r>
      <w:r w:rsidRPr="00452FD2">
        <w:t>, as there are formulae in other cells.</w:t>
      </w:r>
    </w:p>
    <w:p w14:paraId="7D2C8010" w14:textId="77777777" w:rsidR="008B6C8F" w:rsidRPr="008B2CCF" w:rsidRDefault="008B6C8F" w:rsidP="008F18A0">
      <w:pPr>
        <w:jc w:val="both"/>
      </w:pPr>
    </w:p>
    <w:p w14:paraId="2F39D190" w14:textId="77777777" w:rsidR="00C9699E" w:rsidRDefault="00C9699E" w:rsidP="008F18A0">
      <w:pPr>
        <w:ind w:left="360"/>
        <w:jc w:val="both"/>
        <w:rPr>
          <w:b/>
          <w:sz w:val="28"/>
          <w:szCs w:val="28"/>
        </w:rPr>
      </w:pPr>
    </w:p>
    <w:p w14:paraId="58293C94" w14:textId="77777777" w:rsidR="002F62B7" w:rsidRPr="008B2CCF" w:rsidRDefault="002F62B7" w:rsidP="008F18A0">
      <w:pPr>
        <w:numPr>
          <w:ilvl w:val="1"/>
          <w:numId w:val="32"/>
        </w:numPr>
        <w:ind w:left="1440"/>
        <w:jc w:val="both"/>
        <w:rPr>
          <w:b/>
        </w:rPr>
      </w:pPr>
      <w:bookmarkStart w:id="10" w:name="_Toc219282185"/>
      <w:bookmarkEnd w:id="9"/>
      <w:r w:rsidRPr="008B2CCF">
        <w:rPr>
          <w:b/>
        </w:rPr>
        <w:lastRenderedPageBreak/>
        <w:t>Year End Reco</w:t>
      </w:r>
      <w:r w:rsidR="00495C02" w:rsidRPr="008B2CCF">
        <w:rPr>
          <w:b/>
        </w:rPr>
        <w:t>nciliation – Section A (Appendices</w:t>
      </w:r>
      <w:r w:rsidRPr="008B2CCF">
        <w:rPr>
          <w:b/>
        </w:rPr>
        <w:t xml:space="preserve"> A</w:t>
      </w:r>
      <w:r w:rsidR="00495C02" w:rsidRPr="008B2CCF">
        <w:rPr>
          <w:b/>
        </w:rPr>
        <w:t xml:space="preserve"> (1)</w:t>
      </w:r>
      <w:r w:rsidRPr="008B2CCF">
        <w:rPr>
          <w:b/>
        </w:rPr>
        <w:t xml:space="preserve"> to A</w:t>
      </w:r>
      <w:r w:rsidR="00495C02" w:rsidRPr="008B2CCF">
        <w:rPr>
          <w:b/>
        </w:rPr>
        <w:t xml:space="preserve"> (</w:t>
      </w:r>
      <w:r w:rsidR="00EF7005">
        <w:rPr>
          <w:b/>
        </w:rPr>
        <w:t>4</w:t>
      </w:r>
      <w:r w:rsidR="00495C02" w:rsidRPr="008B2CCF">
        <w:rPr>
          <w:b/>
        </w:rPr>
        <w:t>)</w:t>
      </w:r>
      <w:r w:rsidRPr="008B2CCF">
        <w:rPr>
          <w:b/>
        </w:rPr>
        <w:t>)</w:t>
      </w:r>
      <w:bookmarkEnd w:id="10"/>
    </w:p>
    <w:p w14:paraId="4105ED9B" w14:textId="77777777" w:rsidR="002F62B7" w:rsidRDefault="002F62B7" w:rsidP="008F18A0">
      <w:pPr>
        <w:jc w:val="both"/>
      </w:pPr>
    </w:p>
    <w:p w14:paraId="1B79261B" w14:textId="1DE77584" w:rsidR="001B4E72" w:rsidRDefault="001B4E72" w:rsidP="008F18A0">
      <w:pPr>
        <w:jc w:val="both"/>
      </w:pPr>
      <w:proofErr w:type="gramStart"/>
      <w:r>
        <w:t>Firstly</w:t>
      </w:r>
      <w:proofErr w:type="gramEnd"/>
      <w:r>
        <w:t xml:space="preserve"> select your </w:t>
      </w:r>
      <w:r w:rsidR="00C0532D">
        <w:t>D</w:t>
      </w:r>
      <w:r w:rsidR="00CF0F9D">
        <w:t>f</w:t>
      </w:r>
      <w:r w:rsidR="00C0532D">
        <w:t>E</w:t>
      </w:r>
      <w:r>
        <w:t xml:space="preserve"> number from the </w:t>
      </w:r>
      <w:proofErr w:type="gramStart"/>
      <w:r>
        <w:t>drop down</w:t>
      </w:r>
      <w:proofErr w:type="gramEnd"/>
      <w:r>
        <w:t xml:space="preserve"> box.  This will pre fill a number of boxes with </w:t>
      </w:r>
      <w:r w:rsidR="00C52072">
        <w:t>the school name.</w:t>
      </w:r>
    </w:p>
    <w:p w14:paraId="11B7A8A3" w14:textId="77777777" w:rsidR="002F62B7" w:rsidRDefault="001B4E72" w:rsidP="008F18A0">
      <w:pPr>
        <w:jc w:val="both"/>
      </w:pPr>
      <w:r>
        <w:t xml:space="preserve"> </w:t>
      </w:r>
    </w:p>
    <w:p w14:paraId="4DCD2BFD" w14:textId="77777777" w:rsidR="002F62B7" w:rsidRDefault="002F62B7" w:rsidP="008F18A0">
      <w:pPr>
        <w:jc w:val="both"/>
        <w:rPr>
          <w:bCs/>
          <w:iCs/>
          <w:u w:val="single"/>
        </w:rPr>
      </w:pPr>
      <w:r>
        <w:rPr>
          <w:bCs/>
          <w:iCs/>
          <w:u w:val="single"/>
        </w:rPr>
        <w:t>Bank Balance as at 31</w:t>
      </w:r>
      <w:r>
        <w:rPr>
          <w:bCs/>
          <w:iCs/>
          <w:u w:val="single"/>
          <w:vertAlign w:val="superscript"/>
        </w:rPr>
        <w:t>st</w:t>
      </w:r>
      <w:r>
        <w:rPr>
          <w:bCs/>
          <w:iCs/>
          <w:u w:val="single"/>
        </w:rPr>
        <w:t xml:space="preserve"> March as per Bank Statement</w:t>
      </w:r>
    </w:p>
    <w:p w14:paraId="531D5A48" w14:textId="77777777" w:rsidR="006946C4" w:rsidRDefault="002F62B7" w:rsidP="008F18A0">
      <w:pPr>
        <w:jc w:val="both"/>
        <w:rPr>
          <w:bCs/>
          <w:iCs/>
        </w:rPr>
      </w:pPr>
      <w:r>
        <w:rPr>
          <w:bCs/>
          <w:iCs/>
        </w:rPr>
        <w:t>Enter the closing bank balance on the 31</w:t>
      </w:r>
      <w:r>
        <w:rPr>
          <w:bCs/>
          <w:iCs/>
          <w:vertAlign w:val="superscript"/>
        </w:rPr>
        <w:t>st</w:t>
      </w:r>
      <w:r>
        <w:rPr>
          <w:bCs/>
          <w:iCs/>
        </w:rPr>
        <w:t xml:space="preserve"> March.  Take this information from your bank statement</w:t>
      </w:r>
      <w:r w:rsidR="00CF0F79">
        <w:rPr>
          <w:bCs/>
          <w:iCs/>
        </w:rPr>
        <w:t>(s)</w:t>
      </w:r>
      <w:r>
        <w:rPr>
          <w:bCs/>
          <w:iCs/>
        </w:rPr>
        <w:t xml:space="preserve"> (and not </w:t>
      </w:r>
      <w:r w:rsidR="005C6527">
        <w:rPr>
          <w:bCs/>
          <w:iCs/>
        </w:rPr>
        <w:t>SIMS FMS</w:t>
      </w:r>
      <w:r>
        <w:rPr>
          <w:bCs/>
          <w:iCs/>
        </w:rPr>
        <w:t xml:space="preserve">). </w:t>
      </w:r>
      <w:r w:rsidR="00C83E75">
        <w:rPr>
          <w:bCs/>
          <w:iCs/>
        </w:rPr>
        <w:t xml:space="preserve"> </w:t>
      </w:r>
    </w:p>
    <w:p w14:paraId="281D600A" w14:textId="77777777" w:rsidR="004723D8" w:rsidRDefault="004723D8" w:rsidP="008F18A0">
      <w:pPr>
        <w:jc w:val="both"/>
        <w:rPr>
          <w:u w:val="single"/>
        </w:rPr>
      </w:pPr>
    </w:p>
    <w:p w14:paraId="09FA17FC" w14:textId="77777777" w:rsidR="002F62B7" w:rsidRDefault="002F62B7" w:rsidP="008F18A0">
      <w:pPr>
        <w:jc w:val="both"/>
        <w:rPr>
          <w:u w:val="single"/>
        </w:rPr>
      </w:pPr>
      <w:r>
        <w:rPr>
          <w:u w:val="single"/>
        </w:rPr>
        <w:t>Un-reconciled Items</w:t>
      </w:r>
    </w:p>
    <w:p w14:paraId="5A76C270" w14:textId="77777777" w:rsidR="002F62B7" w:rsidRDefault="002F62B7" w:rsidP="008F18A0">
      <w:pPr>
        <w:jc w:val="both"/>
      </w:pPr>
      <w:r>
        <w:t xml:space="preserve">As per your </w:t>
      </w:r>
      <w:r w:rsidR="005C6527">
        <w:t>SIMS FMS</w:t>
      </w:r>
      <w:r>
        <w:t xml:space="preserve"> Bank Reconciliation-Un-reconciled Items Report as at 31</w:t>
      </w:r>
      <w:r>
        <w:rPr>
          <w:vertAlign w:val="superscript"/>
        </w:rPr>
        <w:t>st</w:t>
      </w:r>
      <w:r>
        <w:t xml:space="preserve"> March.  </w:t>
      </w:r>
    </w:p>
    <w:p w14:paraId="190E1CC1" w14:textId="77777777" w:rsidR="002F62B7" w:rsidRDefault="002F62B7" w:rsidP="008F18A0">
      <w:pPr>
        <w:jc w:val="both"/>
      </w:pPr>
    </w:p>
    <w:p w14:paraId="4D71D854" w14:textId="26795816" w:rsidR="002F62B7" w:rsidRDefault="002F62B7" w:rsidP="008F18A0">
      <w:pPr>
        <w:jc w:val="both"/>
      </w:pPr>
      <w:r>
        <w:t>No cheques issued after 31</w:t>
      </w:r>
      <w:r>
        <w:rPr>
          <w:vertAlign w:val="superscript"/>
        </w:rPr>
        <w:t>st</w:t>
      </w:r>
      <w:r>
        <w:t xml:space="preserve"> March should be included in your school’s un-presented (un-reconciled) year-end listings.  All cheques issued after 31</w:t>
      </w:r>
      <w:r>
        <w:rPr>
          <w:vertAlign w:val="superscript"/>
        </w:rPr>
        <w:t>st</w:t>
      </w:r>
      <w:r>
        <w:t xml:space="preserve"> March must be recorded on your school’s financial system in the </w:t>
      </w:r>
      <w:r w:rsidR="00070D4A">
        <w:t>2026-27</w:t>
      </w:r>
      <w:r>
        <w:t xml:space="preserve"> financial year</w:t>
      </w:r>
      <w:r w:rsidR="003843AD">
        <w:t xml:space="preserve"> and we recommend these are </w:t>
      </w:r>
      <w:r w:rsidR="003843AD" w:rsidRPr="004F1E79">
        <w:rPr>
          <w:u w:val="single"/>
        </w:rPr>
        <w:t>not</w:t>
      </w:r>
      <w:r w:rsidR="003843AD">
        <w:t xml:space="preserve"> processed before the year end procedures are completed. </w:t>
      </w:r>
      <w:r>
        <w:t xml:space="preserve">  </w:t>
      </w:r>
    </w:p>
    <w:p w14:paraId="2384DB8B" w14:textId="77777777" w:rsidR="002F62B7" w:rsidRDefault="002F62B7" w:rsidP="008F18A0">
      <w:pPr>
        <w:jc w:val="both"/>
        <w:rPr>
          <w:u w:val="single"/>
        </w:rPr>
      </w:pPr>
    </w:p>
    <w:p w14:paraId="3AE732D9" w14:textId="77777777" w:rsidR="0012556F" w:rsidRDefault="002F62B7" w:rsidP="008F18A0">
      <w:pPr>
        <w:jc w:val="both"/>
      </w:pPr>
      <w:r>
        <w:t>There should be no income present on your Un-reconciled Items listing other than where income was paid into the bank on or before 31</w:t>
      </w:r>
      <w:r>
        <w:rPr>
          <w:vertAlign w:val="superscript"/>
        </w:rPr>
        <w:t>st</w:t>
      </w:r>
      <w:r>
        <w:t xml:space="preserve"> March but not included in the </w:t>
      </w:r>
    </w:p>
    <w:p w14:paraId="52967005" w14:textId="77777777" w:rsidR="002F62B7" w:rsidRDefault="002F62B7" w:rsidP="008F18A0">
      <w:pPr>
        <w:jc w:val="both"/>
      </w:pPr>
      <w:r>
        <w:t>31</w:t>
      </w:r>
      <w:r>
        <w:rPr>
          <w:vertAlign w:val="superscript"/>
        </w:rPr>
        <w:t>st</w:t>
      </w:r>
      <w:r>
        <w:t xml:space="preserve"> March bank balance</w:t>
      </w:r>
      <w:r w:rsidR="00E82875">
        <w:t>s</w:t>
      </w:r>
      <w:r>
        <w:t xml:space="preserve">.  </w:t>
      </w:r>
    </w:p>
    <w:p w14:paraId="70544AB4" w14:textId="77777777" w:rsidR="002F62B7" w:rsidRDefault="002F62B7" w:rsidP="008F18A0">
      <w:pPr>
        <w:jc w:val="both"/>
        <w:rPr>
          <w:u w:val="single"/>
        </w:rPr>
      </w:pPr>
    </w:p>
    <w:p w14:paraId="6CC2C1E4" w14:textId="77777777" w:rsidR="002F62B7" w:rsidRDefault="002F62B7" w:rsidP="008F18A0">
      <w:pPr>
        <w:jc w:val="both"/>
        <w:rPr>
          <w:u w:val="single"/>
        </w:rPr>
      </w:pPr>
      <w:r>
        <w:rPr>
          <w:u w:val="single"/>
        </w:rPr>
        <w:t>Closing Cashbook Position</w:t>
      </w:r>
    </w:p>
    <w:p w14:paraId="06953441" w14:textId="77777777" w:rsidR="007E0B3C" w:rsidRDefault="002F62B7" w:rsidP="008F18A0">
      <w:pPr>
        <w:jc w:val="both"/>
      </w:pPr>
      <w:r>
        <w:t>This is a formula driven field and should match the closing bank</w:t>
      </w:r>
      <w:r w:rsidR="003843AD">
        <w:t xml:space="preserve"> ledger</w:t>
      </w:r>
      <w:r>
        <w:t xml:space="preserve"> balance on </w:t>
      </w:r>
      <w:r w:rsidR="005C6527">
        <w:t>SIMS FMS</w:t>
      </w:r>
      <w:r>
        <w:t>.  You can check against the bank balance given on your Summary Trial Balance to see if it does.</w:t>
      </w:r>
    </w:p>
    <w:p w14:paraId="25024ECC" w14:textId="77777777" w:rsidR="007E0B3C" w:rsidRPr="007E0B3C" w:rsidRDefault="007E0B3C" w:rsidP="008F18A0">
      <w:pPr>
        <w:jc w:val="both"/>
      </w:pPr>
    </w:p>
    <w:p w14:paraId="6495AFE4" w14:textId="77777777" w:rsidR="002F62B7" w:rsidRDefault="002F62B7" w:rsidP="008F18A0">
      <w:pPr>
        <w:pStyle w:val="Heading4"/>
        <w:spacing w:line="240" w:lineRule="auto"/>
        <w:jc w:val="both"/>
      </w:pPr>
      <w:r>
        <w:t>Year End Items</w:t>
      </w:r>
    </w:p>
    <w:p w14:paraId="5D89981E" w14:textId="77777777" w:rsidR="002F62B7" w:rsidRDefault="002F62B7" w:rsidP="008F18A0">
      <w:pPr>
        <w:jc w:val="both"/>
      </w:pPr>
      <w:r>
        <w:t>The values in here are drawn from the entries made on t</w:t>
      </w:r>
      <w:r w:rsidR="00590D3F">
        <w:t xml:space="preserve">he following forms (see </w:t>
      </w:r>
      <w:r w:rsidR="00835ECE" w:rsidRPr="00835ECE">
        <w:t>A</w:t>
      </w:r>
      <w:r w:rsidR="00590D3F" w:rsidRPr="00835ECE">
        <w:t>ppendices</w:t>
      </w:r>
      <w:r w:rsidRPr="00835ECE">
        <w:t xml:space="preserve"> A</w:t>
      </w:r>
      <w:r w:rsidR="00590D3F" w:rsidRPr="00835ECE">
        <w:t xml:space="preserve"> (1)</w:t>
      </w:r>
      <w:r w:rsidRPr="00835ECE">
        <w:t xml:space="preserve"> to A</w:t>
      </w:r>
      <w:r w:rsidR="00590D3F" w:rsidRPr="00835ECE">
        <w:t xml:space="preserve"> (</w:t>
      </w:r>
      <w:r w:rsidR="004723D8">
        <w:t>4</w:t>
      </w:r>
      <w:r w:rsidR="00590D3F" w:rsidRPr="00835ECE">
        <w:t>)</w:t>
      </w:r>
      <w:r w:rsidRPr="00835ECE">
        <w:t>)</w:t>
      </w:r>
    </w:p>
    <w:p w14:paraId="029D8C05" w14:textId="77777777" w:rsidR="004723D8" w:rsidRDefault="002F62B7" w:rsidP="008F18A0">
      <w:pPr>
        <w:numPr>
          <w:ilvl w:val="0"/>
          <w:numId w:val="7"/>
        </w:numPr>
        <w:jc w:val="both"/>
      </w:pPr>
      <w:r>
        <w:t xml:space="preserve">Expenditure Accruals </w:t>
      </w:r>
    </w:p>
    <w:p w14:paraId="71115C7A" w14:textId="77777777" w:rsidR="002F62B7" w:rsidRDefault="002F62B7" w:rsidP="008F18A0">
      <w:pPr>
        <w:numPr>
          <w:ilvl w:val="0"/>
          <w:numId w:val="7"/>
        </w:numPr>
        <w:jc w:val="both"/>
      </w:pPr>
      <w:r>
        <w:t>Income Accruals</w:t>
      </w:r>
    </w:p>
    <w:p w14:paraId="4215AB29" w14:textId="77777777" w:rsidR="00443876" w:rsidRDefault="002F62B7" w:rsidP="008F18A0">
      <w:pPr>
        <w:numPr>
          <w:ilvl w:val="0"/>
          <w:numId w:val="7"/>
        </w:numPr>
        <w:jc w:val="both"/>
      </w:pPr>
      <w:r>
        <w:t>Prepayment</w:t>
      </w:r>
    </w:p>
    <w:p w14:paraId="54541198" w14:textId="77777777" w:rsidR="002F62B7" w:rsidRDefault="002F62B7" w:rsidP="008F18A0">
      <w:pPr>
        <w:numPr>
          <w:ilvl w:val="0"/>
          <w:numId w:val="7"/>
        </w:numPr>
        <w:jc w:val="both"/>
      </w:pPr>
      <w:r>
        <w:t>Income in Advance</w:t>
      </w:r>
    </w:p>
    <w:p w14:paraId="3833DBEC" w14:textId="77777777" w:rsidR="00443876" w:rsidRDefault="00443876" w:rsidP="008F18A0">
      <w:pPr>
        <w:jc w:val="both"/>
      </w:pPr>
    </w:p>
    <w:p w14:paraId="3888AF32" w14:textId="77777777" w:rsidR="002F62B7" w:rsidRDefault="002F62B7" w:rsidP="008F18A0">
      <w:pPr>
        <w:jc w:val="both"/>
      </w:pPr>
    </w:p>
    <w:p w14:paraId="6EB5EF6C" w14:textId="77777777" w:rsidR="002F62B7" w:rsidRPr="00C9463A" w:rsidRDefault="00C9463A" w:rsidP="008F18A0">
      <w:pPr>
        <w:numPr>
          <w:ilvl w:val="1"/>
          <w:numId w:val="32"/>
        </w:numPr>
        <w:ind w:left="1440"/>
        <w:jc w:val="both"/>
        <w:rPr>
          <w:b/>
        </w:rPr>
      </w:pPr>
      <w:r>
        <w:rPr>
          <w:b/>
        </w:rPr>
        <w:t>Supporting Documentation</w:t>
      </w:r>
    </w:p>
    <w:p w14:paraId="54AEEF67" w14:textId="77777777" w:rsidR="002F62B7" w:rsidRDefault="002F62B7" w:rsidP="008F18A0">
      <w:pPr>
        <w:jc w:val="both"/>
      </w:pPr>
    </w:p>
    <w:p w14:paraId="56233548" w14:textId="77777777" w:rsidR="002F62B7" w:rsidRDefault="002F62B7" w:rsidP="008F18A0">
      <w:pPr>
        <w:jc w:val="both"/>
      </w:pPr>
      <w:r>
        <w:t xml:space="preserve">Schools must provide copy documentation (such as invoices) to support all closedown accruals and prepayments.  </w:t>
      </w:r>
      <w:r w:rsidR="00835ECE">
        <w:t xml:space="preserve">We recommend that each item of supporting evidence is cross referenced to the list on the Appendices. </w:t>
      </w:r>
    </w:p>
    <w:p w14:paraId="1FBFF675" w14:textId="77777777" w:rsidR="002F62B7" w:rsidRDefault="002F62B7" w:rsidP="008F18A0">
      <w:pPr>
        <w:jc w:val="both"/>
      </w:pPr>
    </w:p>
    <w:p w14:paraId="225E9E2E" w14:textId="77777777" w:rsidR="002F62B7" w:rsidRDefault="002F62B7" w:rsidP="008F18A0">
      <w:pPr>
        <w:jc w:val="both"/>
        <w:rPr>
          <w:u w:val="single"/>
        </w:rPr>
      </w:pPr>
      <w:r>
        <w:rPr>
          <w:u w:val="single"/>
        </w:rPr>
        <w:t>Petty Cash Accounts</w:t>
      </w:r>
    </w:p>
    <w:p w14:paraId="22E6FC9E" w14:textId="4861AA94" w:rsidR="002F62B7" w:rsidRDefault="002F62B7" w:rsidP="008F18A0">
      <w:pPr>
        <w:jc w:val="both"/>
      </w:pPr>
      <w:r>
        <w:t>Record your petty cash balance as at the 31</w:t>
      </w:r>
      <w:r>
        <w:rPr>
          <w:vertAlign w:val="superscript"/>
        </w:rPr>
        <w:t>st</w:t>
      </w:r>
      <w:r>
        <w:t xml:space="preserve"> March.  All vouchers reimbursed to 31</w:t>
      </w:r>
      <w:r>
        <w:rPr>
          <w:vertAlign w:val="superscript"/>
        </w:rPr>
        <w:t>st</w:t>
      </w:r>
      <w:r>
        <w:t xml:space="preserve"> March should be reflected in </w:t>
      </w:r>
      <w:r w:rsidR="005C6527">
        <w:t>SIMS FMS</w:t>
      </w:r>
      <w:r>
        <w:t xml:space="preserve"> in </w:t>
      </w:r>
      <w:r w:rsidR="007F015F">
        <w:t>2025-26</w:t>
      </w:r>
      <w:r>
        <w:t>.  Vouchers reimbursed after 31</w:t>
      </w:r>
      <w:r>
        <w:rPr>
          <w:vertAlign w:val="superscript"/>
        </w:rPr>
        <w:t>st</w:t>
      </w:r>
      <w:r>
        <w:t xml:space="preserve"> March should be processed in </w:t>
      </w:r>
      <w:r w:rsidR="00070D4A">
        <w:t>2026-27</w:t>
      </w:r>
      <w:r>
        <w:t>.</w:t>
      </w:r>
    </w:p>
    <w:p w14:paraId="1275EBD4" w14:textId="77777777" w:rsidR="004F6837" w:rsidRDefault="004F6837" w:rsidP="008F18A0">
      <w:pPr>
        <w:jc w:val="both"/>
      </w:pPr>
    </w:p>
    <w:p w14:paraId="50E4E0DB" w14:textId="77777777" w:rsidR="002F62B7" w:rsidRDefault="002F62B7" w:rsidP="008F18A0">
      <w:pPr>
        <w:pStyle w:val="Heading4"/>
        <w:spacing w:line="240" w:lineRule="auto"/>
        <w:jc w:val="both"/>
      </w:pPr>
      <w:r>
        <w:t>Total Carry Forward Balance</w:t>
      </w:r>
    </w:p>
    <w:p w14:paraId="77931E47" w14:textId="77777777" w:rsidR="00893CAF" w:rsidRDefault="002F62B7" w:rsidP="008F18A0">
      <w:pPr>
        <w:pStyle w:val="BodyTextIndent"/>
        <w:ind w:left="0"/>
        <w:jc w:val="both"/>
      </w:pPr>
      <w:r>
        <w:t xml:space="preserve">This is a formula driven field.  The carried forward balance is subject to </w:t>
      </w:r>
      <w:r w:rsidR="00715C45">
        <w:t>independent examiner or e</w:t>
      </w:r>
      <w:r>
        <w:t xml:space="preserve">xternal </w:t>
      </w:r>
      <w:r w:rsidR="00715C45">
        <w:t>a</w:t>
      </w:r>
      <w:r>
        <w:t xml:space="preserve">udit scrutiny.  </w:t>
      </w:r>
    </w:p>
    <w:p w14:paraId="61FD7922" w14:textId="77777777" w:rsidR="00C9699E" w:rsidRDefault="00C9699E" w:rsidP="008F18A0">
      <w:pPr>
        <w:pStyle w:val="BodyTextIndent"/>
        <w:ind w:left="0"/>
        <w:jc w:val="both"/>
      </w:pPr>
    </w:p>
    <w:p w14:paraId="541D0A8E" w14:textId="77777777" w:rsidR="00B17BD3" w:rsidRDefault="00B17BD3" w:rsidP="008F18A0">
      <w:pPr>
        <w:pStyle w:val="BodyTextIndent"/>
        <w:ind w:left="0"/>
        <w:jc w:val="both"/>
      </w:pPr>
    </w:p>
    <w:p w14:paraId="792AD76D" w14:textId="77777777" w:rsidR="00B17BD3" w:rsidRDefault="00B17BD3" w:rsidP="008F18A0">
      <w:pPr>
        <w:pStyle w:val="BodyTextIndent"/>
        <w:ind w:left="0"/>
        <w:jc w:val="both"/>
      </w:pPr>
    </w:p>
    <w:p w14:paraId="7B977BBC" w14:textId="77777777" w:rsidR="002F62B7" w:rsidRDefault="002F62B7" w:rsidP="008F18A0">
      <w:pPr>
        <w:pStyle w:val="Heading2"/>
        <w:numPr>
          <w:ilvl w:val="1"/>
          <w:numId w:val="32"/>
        </w:numPr>
        <w:tabs>
          <w:tab w:val="clear" w:pos="992"/>
        </w:tabs>
        <w:ind w:left="1440"/>
        <w:jc w:val="both"/>
      </w:pPr>
      <w:bookmarkStart w:id="11" w:name="_Toc219282186"/>
      <w:r>
        <w:lastRenderedPageBreak/>
        <w:t xml:space="preserve">Year End Reconciliation – Section B </w:t>
      </w:r>
      <w:bookmarkEnd w:id="11"/>
    </w:p>
    <w:p w14:paraId="7D72E756" w14:textId="77777777" w:rsidR="002F62B7" w:rsidRDefault="002F62B7" w:rsidP="008F18A0">
      <w:pPr>
        <w:jc w:val="both"/>
      </w:pPr>
    </w:p>
    <w:p w14:paraId="3C21BAD0" w14:textId="0E81AAB7" w:rsidR="002F62B7" w:rsidRDefault="002F62B7" w:rsidP="008F18A0">
      <w:pPr>
        <w:pStyle w:val="Heading4"/>
        <w:spacing w:line="240" w:lineRule="auto"/>
        <w:jc w:val="both"/>
      </w:pPr>
      <w:r>
        <w:t xml:space="preserve">Total Expenditure </w:t>
      </w:r>
      <w:r w:rsidR="007F015F">
        <w:t>2025-26</w:t>
      </w:r>
    </w:p>
    <w:p w14:paraId="75089F0B" w14:textId="77777777" w:rsidR="002F62B7" w:rsidRDefault="002F62B7" w:rsidP="008F18A0">
      <w:pPr>
        <w:jc w:val="both"/>
      </w:pPr>
      <w:r>
        <w:t>Enter the expenditure totals from</w:t>
      </w:r>
      <w:r w:rsidR="004723D8">
        <w:t xml:space="preserve"> page 1 of your Ledger Code Transaction Listing</w:t>
      </w:r>
      <w:r>
        <w:t>.</w:t>
      </w:r>
    </w:p>
    <w:p w14:paraId="66CA4EE6" w14:textId="77777777" w:rsidR="002F62B7" w:rsidRDefault="002F62B7" w:rsidP="008F18A0">
      <w:pPr>
        <w:jc w:val="both"/>
      </w:pPr>
    </w:p>
    <w:p w14:paraId="7A41A897" w14:textId="61FCE22F" w:rsidR="002F62B7" w:rsidRDefault="002F62B7" w:rsidP="008F18A0">
      <w:pPr>
        <w:pStyle w:val="Heading4"/>
        <w:spacing w:line="240" w:lineRule="auto"/>
        <w:jc w:val="both"/>
      </w:pPr>
      <w:r>
        <w:t xml:space="preserve">Total Income </w:t>
      </w:r>
      <w:r w:rsidR="007F015F">
        <w:t>2025-26</w:t>
      </w:r>
    </w:p>
    <w:p w14:paraId="43ED9D4B" w14:textId="77777777" w:rsidR="002F62B7" w:rsidRDefault="002F62B7" w:rsidP="008F18A0">
      <w:pPr>
        <w:jc w:val="both"/>
      </w:pPr>
      <w:r>
        <w:t>Enter the income totals from</w:t>
      </w:r>
      <w:r w:rsidR="004723D8" w:rsidRPr="004723D8">
        <w:t xml:space="preserve"> </w:t>
      </w:r>
      <w:r w:rsidR="004723D8">
        <w:t>page 1 of your Ledger Code Transaction Listing.</w:t>
      </w:r>
    </w:p>
    <w:p w14:paraId="0DB82A94" w14:textId="77777777" w:rsidR="004723D8" w:rsidRDefault="004723D8" w:rsidP="008F18A0">
      <w:pPr>
        <w:jc w:val="both"/>
      </w:pPr>
    </w:p>
    <w:p w14:paraId="6D462B8E" w14:textId="77777777" w:rsidR="002F62B7" w:rsidRDefault="002F62B7" w:rsidP="008F18A0">
      <w:pPr>
        <w:pStyle w:val="Heading4"/>
        <w:spacing w:line="240" w:lineRule="auto"/>
        <w:jc w:val="both"/>
      </w:pPr>
      <w:r>
        <w:t>Balance Brought Forward</w:t>
      </w:r>
    </w:p>
    <w:p w14:paraId="3801E4D7" w14:textId="77777777" w:rsidR="002F62B7" w:rsidRDefault="004723D8" w:rsidP="008F18A0">
      <w:pPr>
        <w:jc w:val="both"/>
      </w:pPr>
      <w:r>
        <w:t xml:space="preserve">Check the value from </w:t>
      </w:r>
      <w:r w:rsidR="00B17BD3">
        <w:t xml:space="preserve">your previous accounting </w:t>
      </w:r>
      <w:r w:rsidR="00B17BD3" w:rsidRPr="000C70F7">
        <w:t>system/year end statement</w:t>
      </w:r>
      <w:r w:rsidR="00B17BD3">
        <w:t>.</w:t>
      </w:r>
    </w:p>
    <w:p w14:paraId="3BB4E87E" w14:textId="77777777" w:rsidR="002F62B7" w:rsidRDefault="002F62B7" w:rsidP="008F18A0">
      <w:pPr>
        <w:jc w:val="both"/>
      </w:pPr>
    </w:p>
    <w:p w14:paraId="26480231" w14:textId="77777777" w:rsidR="002F62B7" w:rsidRDefault="002F62B7" w:rsidP="008F18A0">
      <w:pPr>
        <w:pStyle w:val="Heading4"/>
        <w:spacing w:line="240" w:lineRule="auto"/>
        <w:jc w:val="both"/>
      </w:pPr>
      <w:r>
        <w:t>Net Closing Balance</w:t>
      </w:r>
    </w:p>
    <w:p w14:paraId="3388D22A" w14:textId="77777777" w:rsidR="00835ECE" w:rsidRDefault="002F62B7" w:rsidP="008F18A0">
      <w:pPr>
        <w:jc w:val="both"/>
      </w:pPr>
      <w:r>
        <w:t>These are formula driven fields</w:t>
      </w:r>
    </w:p>
    <w:p w14:paraId="22F37039" w14:textId="77777777" w:rsidR="004723D8" w:rsidRDefault="004723D8" w:rsidP="008F18A0">
      <w:pPr>
        <w:jc w:val="both"/>
      </w:pPr>
    </w:p>
    <w:p w14:paraId="702501D0" w14:textId="77777777" w:rsidR="002F62B7" w:rsidRDefault="002F62B7" w:rsidP="008F18A0">
      <w:pPr>
        <w:pStyle w:val="Heading2"/>
        <w:numPr>
          <w:ilvl w:val="1"/>
          <w:numId w:val="32"/>
        </w:numPr>
        <w:tabs>
          <w:tab w:val="clear" w:pos="992"/>
        </w:tabs>
        <w:ind w:left="1440"/>
        <w:jc w:val="both"/>
      </w:pPr>
      <w:bookmarkStart w:id="12" w:name="_Toc219282187"/>
      <w:r>
        <w:t>Reconciling Sections A and B</w:t>
      </w:r>
      <w:bookmarkEnd w:id="12"/>
    </w:p>
    <w:p w14:paraId="56C370DD" w14:textId="77777777" w:rsidR="002F62B7" w:rsidRDefault="002F62B7" w:rsidP="008F18A0">
      <w:pPr>
        <w:jc w:val="both"/>
      </w:pPr>
    </w:p>
    <w:p w14:paraId="22CDA222" w14:textId="77777777" w:rsidR="002F62B7" w:rsidRDefault="002F62B7" w:rsidP="008F18A0">
      <w:pPr>
        <w:jc w:val="both"/>
      </w:pPr>
      <w:r>
        <w:t xml:space="preserve">Sections A and B should reconcile to each other.  If there is an imbalance of more than £5 then the variance will be highlighted.  </w:t>
      </w:r>
    </w:p>
    <w:p w14:paraId="45D1AFA5" w14:textId="77777777" w:rsidR="002F62B7" w:rsidRDefault="002F62B7" w:rsidP="008F18A0">
      <w:pPr>
        <w:jc w:val="both"/>
      </w:pPr>
    </w:p>
    <w:p w14:paraId="184C16C0" w14:textId="77777777" w:rsidR="002F62B7" w:rsidRDefault="002F62B7" w:rsidP="008F18A0">
      <w:pPr>
        <w:jc w:val="both"/>
      </w:pPr>
      <w:r>
        <w:t xml:space="preserve">Schools can narrow down the area of the accounts to which the imbalance relates by completing the yellow cells on the </w:t>
      </w:r>
      <w:r w:rsidR="005C6527">
        <w:t>SIMS FMS</w:t>
      </w:r>
      <w:r>
        <w:t xml:space="preserve"> Summary Trial Balance Reconciliation to Year Statement form.  See </w:t>
      </w:r>
      <w:r w:rsidR="00665CA3">
        <w:t>A</w:t>
      </w:r>
      <w:r>
        <w:t xml:space="preserve">ppendix B for further guidance.  </w:t>
      </w:r>
    </w:p>
    <w:p w14:paraId="3A117401" w14:textId="77777777" w:rsidR="002F62B7" w:rsidRDefault="002F62B7" w:rsidP="008F18A0">
      <w:pPr>
        <w:jc w:val="both"/>
      </w:pPr>
    </w:p>
    <w:p w14:paraId="4A9C234E" w14:textId="77777777" w:rsidR="00E267B0" w:rsidRDefault="00E267B0" w:rsidP="008F18A0">
      <w:pPr>
        <w:pStyle w:val="Heading2"/>
        <w:numPr>
          <w:ilvl w:val="0"/>
          <w:numId w:val="0"/>
        </w:numPr>
        <w:tabs>
          <w:tab w:val="clear" w:pos="992"/>
        </w:tabs>
        <w:ind w:left="576" w:hanging="576"/>
        <w:jc w:val="both"/>
      </w:pPr>
      <w:r>
        <w:tab/>
      </w:r>
      <w:r>
        <w:tab/>
      </w:r>
      <w:r w:rsidR="00B17BD3">
        <w:t xml:space="preserve">      </w:t>
      </w:r>
      <w:r>
        <w:t>7.5</w:t>
      </w:r>
      <w:r w:rsidRPr="00E267B0">
        <w:t xml:space="preserve"> </w:t>
      </w:r>
      <w:r>
        <w:t>Review of Chart of Accounts Review Report</w:t>
      </w:r>
    </w:p>
    <w:p w14:paraId="6303321D" w14:textId="77777777" w:rsidR="00E267B0" w:rsidRDefault="00E267B0" w:rsidP="008F18A0">
      <w:pPr>
        <w:jc w:val="both"/>
      </w:pPr>
    </w:p>
    <w:p w14:paraId="0CA66704" w14:textId="77777777" w:rsidR="00F9335F" w:rsidRDefault="00E267B0" w:rsidP="008F18A0">
      <w:pPr>
        <w:jc w:val="both"/>
      </w:pPr>
      <w:r>
        <w:t xml:space="preserve">Once the Year end Process has been completed review the balance in the Remaining Budget column and ascertain if a budget needs to be inputted for the following financial year. The Unallocated budget can then be calculated as the remaining budget for the year.  </w:t>
      </w:r>
    </w:p>
    <w:p w14:paraId="66CACE2E" w14:textId="77777777" w:rsidR="00F9335F" w:rsidRDefault="00F9335F" w:rsidP="008F18A0">
      <w:pPr>
        <w:jc w:val="both"/>
      </w:pPr>
    </w:p>
    <w:p w14:paraId="0D54B0BA" w14:textId="77777777" w:rsidR="00E267B0" w:rsidRDefault="00E267B0" w:rsidP="008F18A0">
      <w:pPr>
        <w:jc w:val="both"/>
      </w:pPr>
      <w:r>
        <w:t>A report can be prepared for the Governors</w:t>
      </w:r>
      <w:r w:rsidR="00F9335F">
        <w:t xml:space="preserve"> on the use of the funds during the year.</w:t>
      </w:r>
    </w:p>
    <w:p w14:paraId="050C8646" w14:textId="77777777" w:rsidR="000F08DE" w:rsidRDefault="000F08DE" w:rsidP="008F18A0">
      <w:pPr>
        <w:jc w:val="both"/>
      </w:pPr>
    </w:p>
    <w:p w14:paraId="4C87CF78" w14:textId="77777777" w:rsidR="000F08DE" w:rsidRDefault="000F08DE" w:rsidP="008F18A0">
      <w:pPr>
        <w:numPr>
          <w:ilvl w:val="1"/>
          <w:numId w:val="35"/>
        </w:numPr>
        <w:jc w:val="both"/>
        <w:rPr>
          <w:b/>
        </w:rPr>
      </w:pPr>
      <w:r w:rsidRPr="000F08DE">
        <w:rPr>
          <w:b/>
        </w:rPr>
        <w:t>Final Close</w:t>
      </w:r>
    </w:p>
    <w:p w14:paraId="112F1699" w14:textId="77777777" w:rsidR="000F08DE" w:rsidRPr="000F08DE" w:rsidRDefault="000F08DE" w:rsidP="008F18A0">
      <w:pPr>
        <w:jc w:val="both"/>
        <w:rPr>
          <w:b/>
        </w:rPr>
      </w:pPr>
    </w:p>
    <w:p w14:paraId="5682A38D" w14:textId="77777777" w:rsidR="00E267B0" w:rsidRDefault="000F08DE" w:rsidP="008F18A0">
      <w:pPr>
        <w:jc w:val="both"/>
      </w:pPr>
      <w:r>
        <w:t>Once your Headteacher has signed off the Year End Statement and there are no outstanding issues then you can complete the Final Close by following the process from 5.1, this time selecting Final Close instead of Preliminary Close.</w:t>
      </w:r>
    </w:p>
    <w:p w14:paraId="6CC94C5C" w14:textId="77777777" w:rsidR="00E267B0" w:rsidRDefault="00E267B0" w:rsidP="008F18A0">
      <w:pPr>
        <w:jc w:val="both"/>
      </w:pPr>
    </w:p>
    <w:p w14:paraId="01835418" w14:textId="77777777" w:rsidR="00F9335F" w:rsidRDefault="00F9335F" w:rsidP="008F18A0">
      <w:pPr>
        <w:jc w:val="both"/>
      </w:pPr>
    </w:p>
    <w:p w14:paraId="263DDB23" w14:textId="77777777" w:rsidR="000C70F7" w:rsidRPr="000C70F7" w:rsidRDefault="000C70F7" w:rsidP="000C70F7">
      <w:pPr>
        <w:jc w:val="both"/>
      </w:pPr>
      <w:r w:rsidRPr="000C70F7">
        <w:t xml:space="preserve">The school must arrange for </w:t>
      </w:r>
      <w:r>
        <w:t xml:space="preserve">the private account to be audited each year. </w:t>
      </w:r>
      <w:r w:rsidRPr="000C70F7">
        <w:t xml:space="preserve"> The auditor will look to ensure that the schools’ accounting systems fully support your year-end returns.</w:t>
      </w:r>
    </w:p>
    <w:p w14:paraId="2E0C8CF5" w14:textId="77777777" w:rsidR="000C70F7" w:rsidRPr="000C70F7" w:rsidRDefault="000C70F7" w:rsidP="000C70F7">
      <w:pPr>
        <w:jc w:val="both"/>
      </w:pPr>
    </w:p>
    <w:p w14:paraId="32885DAC" w14:textId="77777777" w:rsidR="00F9335F" w:rsidRDefault="00F9335F" w:rsidP="008F18A0">
      <w:pPr>
        <w:jc w:val="both"/>
      </w:pPr>
    </w:p>
    <w:p w14:paraId="347E5655" w14:textId="77777777" w:rsidR="00F9335F" w:rsidRDefault="00F9335F" w:rsidP="008F18A0">
      <w:pPr>
        <w:jc w:val="both"/>
      </w:pPr>
    </w:p>
    <w:p w14:paraId="6DC2B79B" w14:textId="77777777" w:rsidR="00F9335F" w:rsidRDefault="00F9335F" w:rsidP="008F18A0">
      <w:pPr>
        <w:jc w:val="both"/>
      </w:pPr>
    </w:p>
    <w:p w14:paraId="620AAAC2" w14:textId="77777777" w:rsidR="00F9335F" w:rsidRDefault="00F9335F" w:rsidP="008F18A0">
      <w:pPr>
        <w:jc w:val="both"/>
      </w:pPr>
    </w:p>
    <w:p w14:paraId="4E45B6DB" w14:textId="77777777" w:rsidR="00F9335F" w:rsidRDefault="00F9335F" w:rsidP="008F18A0">
      <w:pPr>
        <w:jc w:val="both"/>
      </w:pPr>
    </w:p>
    <w:p w14:paraId="6384DC5A" w14:textId="77777777" w:rsidR="00F9335F" w:rsidRDefault="00F9335F" w:rsidP="008F18A0">
      <w:pPr>
        <w:jc w:val="both"/>
      </w:pPr>
    </w:p>
    <w:p w14:paraId="7B065F01" w14:textId="77777777" w:rsidR="00F9335F" w:rsidRDefault="00F9335F" w:rsidP="008F18A0">
      <w:pPr>
        <w:jc w:val="both"/>
      </w:pPr>
    </w:p>
    <w:p w14:paraId="3E77A24C" w14:textId="77777777" w:rsidR="00F9335F" w:rsidRDefault="00F9335F" w:rsidP="008F18A0">
      <w:pPr>
        <w:jc w:val="both"/>
      </w:pPr>
    </w:p>
    <w:p w14:paraId="0E9A1E0C" w14:textId="77777777" w:rsidR="00F9335F" w:rsidRDefault="00F9335F" w:rsidP="008F18A0">
      <w:pPr>
        <w:jc w:val="both"/>
      </w:pPr>
    </w:p>
    <w:p w14:paraId="497F5D11" w14:textId="77777777" w:rsidR="00F9335F" w:rsidRDefault="00F9335F" w:rsidP="008F18A0">
      <w:pPr>
        <w:jc w:val="both"/>
      </w:pPr>
    </w:p>
    <w:p w14:paraId="3622438C" w14:textId="1F3F6739" w:rsidR="00700C11" w:rsidRPr="00700C11" w:rsidRDefault="00CA29BC" w:rsidP="008F18A0">
      <w:pPr>
        <w:shd w:val="clear" w:color="auto" w:fill="F1F1F1"/>
        <w:spacing w:line="60" w:lineRule="atLeast"/>
        <w:jc w:val="both"/>
        <w:rPr>
          <w:rFonts w:cs="Arial"/>
          <w:color w:val="222222"/>
          <w:sz w:val="13"/>
          <w:szCs w:val="13"/>
          <w:lang w:eastAsia="en-GB"/>
        </w:rPr>
      </w:pPr>
      <w:r>
        <w:rPr>
          <w:rFonts w:cs="Arial"/>
          <w:noProof/>
          <w:color w:val="222222"/>
          <w:sz w:val="13"/>
          <w:szCs w:val="13"/>
          <w:lang w:eastAsia="en-GB"/>
        </w:rPr>
        <w:drawing>
          <wp:inline distT="0" distB="0" distL="0" distR="0" wp14:anchorId="5EC644F6" wp14:editId="282B4694">
            <wp:extent cx="5080" cy="5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5B861AB0" w14:textId="77777777" w:rsidR="002F62B7" w:rsidRDefault="00C42849" w:rsidP="008F18A0">
      <w:pPr>
        <w:pStyle w:val="Heading1"/>
        <w:numPr>
          <w:ilvl w:val="0"/>
          <w:numId w:val="0"/>
        </w:numPr>
        <w:tabs>
          <w:tab w:val="clear" w:pos="992"/>
          <w:tab w:val="left" w:pos="1080"/>
        </w:tabs>
        <w:jc w:val="both"/>
      </w:pPr>
      <w:bookmarkStart w:id="13" w:name="_Toc219282191"/>
      <w:r>
        <w:lastRenderedPageBreak/>
        <w:tab/>
        <w:t>13</w:t>
      </w:r>
      <w:r>
        <w:tab/>
        <w:t xml:space="preserve">  </w:t>
      </w:r>
      <w:r w:rsidR="002F62B7">
        <w:t>Any Queries? Who to Contact</w:t>
      </w:r>
      <w:bookmarkEnd w:id="13"/>
    </w:p>
    <w:p w14:paraId="42BAC10E" w14:textId="77777777" w:rsidR="002F62B7" w:rsidRDefault="002F62B7" w:rsidP="008F18A0">
      <w:pPr>
        <w:jc w:val="both"/>
      </w:pPr>
      <w:r>
        <w:t xml:space="preserve">If you have any queries or comments, please do not hesitate to contact the Schools Finance Team at the Civic Centre. </w:t>
      </w:r>
    </w:p>
    <w:p w14:paraId="118D1E3D" w14:textId="77777777" w:rsidR="002F62B7" w:rsidRPr="00F805BC" w:rsidRDefault="002F62B7" w:rsidP="008F18A0">
      <w:pPr>
        <w:jc w:val="both"/>
        <w:rPr>
          <w:sz w:val="16"/>
          <w:szCs w:val="16"/>
        </w:rPr>
      </w:pPr>
    </w:p>
    <w:tbl>
      <w:tblPr>
        <w:tblW w:w="89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20"/>
        <w:gridCol w:w="2052"/>
        <w:gridCol w:w="3356"/>
      </w:tblGrid>
      <w:tr w:rsidR="002F62B7" w14:paraId="540759AA" w14:textId="77777777" w:rsidTr="002A44AD">
        <w:tc>
          <w:tcPr>
            <w:tcW w:w="3520" w:type="dxa"/>
            <w:tcBorders>
              <w:top w:val="single" w:sz="4" w:space="0" w:color="auto"/>
              <w:left w:val="single" w:sz="4" w:space="0" w:color="auto"/>
              <w:bottom w:val="single" w:sz="4" w:space="0" w:color="auto"/>
              <w:right w:val="single" w:sz="4" w:space="0" w:color="auto"/>
            </w:tcBorders>
            <w:shd w:val="clear" w:color="auto" w:fill="99CCFF"/>
          </w:tcPr>
          <w:p w14:paraId="6DCDD011" w14:textId="77777777" w:rsidR="002F62B7" w:rsidRDefault="002F62B7" w:rsidP="008F18A0">
            <w:pPr>
              <w:spacing w:before="60" w:after="60"/>
              <w:jc w:val="both"/>
              <w:rPr>
                <w:b/>
              </w:rPr>
            </w:pPr>
            <w:r>
              <w:rPr>
                <w:b/>
              </w:rPr>
              <w:t>Name</w:t>
            </w:r>
            <w:r w:rsidR="001B00E7">
              <w:rPr>
                <w:b/>
              </w:rPr>
              <w:t xml:space="preserve"> </w:t>
            </w:r>
            <w:r>
              <w:rPr>
                <w:b/>
              </w:rPr>
              <w:t>/</w:t>
            </w:r>
            <w:r w:rsidR="001B00E7">
              <w:rPr>
                <w:b/>
              </w:rPr>
              <w:t xml:space="preserve"> </w:t>
            </w:r>
            <w:r>
              <w:rPr>
                <w:b/>
              </w:rPr>
              <w:t>Title</w:t>
            </w:r>
          </w:p>
        </w:tc>
        <w:tc>
          <w:tcPr>
            <w:tcW w:w="2052" w:type="dxa"/>
            <w:tcBorders>
              <w:top w:val="single" w:sz="4" w:space="0" w:color="auto"/>
              <w:left w:val="single" w:sz="4" w:space="0" w:color="auto"/>
              <w:bottom w:val="single" w:sz="4" w:space="0" w:color="auto"/>
              <w:right w:val="single" w:sz="4" w:space="0" w:color="auto"/>
            </w:tcBorders>
            <w:shd w:val="clear" w:color="auto" w:fill="99CCFF"/>
          </w:tcPr>
          <w:p w14:paraId="0BB40813" w14:textId="77777777" w:rsidR="002F62B7" w:rsidRDefault="002F62B7" w:rsidP="008F18A0">
            <w:pPr>
              <w:spacing w:before="60" w:after="60"/>
              <w:jc w:val="both"/>
              <w:rPr>
                <w:b/>
              </w:rPr>
            </w:pPr>
            <w:r>
              <w:rPr>
                <w:b/>
              </w:rPr>
              <w:t>Telephone</w:t>
            </w:r>
          </w:p>
        </w:tc>
        <w:tc>
          <w:tcPr>
            <w:tcW w:w="3356" w:type="dxa"/>
            <w:tcBorders>
              <w:top w:val="single" w:sz="4" w:space="0" w:color="auto"/>
              <w:left w:val="single" w:sz="4" w:space="0" w:color="auto"/>
              <w:bottom w:val="single" w:sz="4" w:space="0" w:color="auto"/>
              <w:right w:val="single" w:sz="4" w:space="0" w:color="auto"/>
            </w:tcBorders>
            <w:shd w:val="clear" w:color="auto" w:fill="99CCFF"/>
          </w:tcPr>
          <w:p w14:paraId="14A689F6" w14:textId="77777777" w:rsidR="002F62B7" w:rsidRDefault="002F62B7" w:rsidP="008F18A0">
            <w:pPr>
              <w:pStyle w:val="Heading6"/>
              <w:jc w:val="both"/>
            </w:pPr>
            <w:r>
              <w:t>Email</w:t>
            </w:r>
          </w:p>
        </w:tc>
      </w:tr>
      <w:tr w:rsidR="002F62B7" w14:paraId="7D73A367" w14:textId="77777777" w:rsidTr="00001291">
        <w:tc>
          <w:tcPr>
            <w:tcW w:w="3520" w:type="dxa"/>
            <w:tcBorders>
              <w:top w:val="single" w:sz="4" w:space="0" w:color="auto"/>
              <w:left w:val="single" w:sz="4" w:space="0" w:color="auto"/>
              <w:bottom w:val="single" w:sz="4" w:space="0" w:color="auto"/>
              <w:right w:val="single" w:sz="4" w:space="0" w:color="auto"/>
            </w:tcBorders>
          </w:tcPr>
          <w:p w14:paraId="762683E3" w14:textId="190802E6" w:rsidR="002F62B7" w:rsidRDefault="00322FED" w:rsidP="008F18A0">
            <w:pPr>
              <w:spacing w:after="60"/>
              <w:jc w:val="both"/>
              <w:rPr>
                <w:sz w:val="22"/>
                <w:szCs w:val="22"/>
              </w:rPr>
            </w:pPr>
            <w:r>
              <w:rPr>
                <w:b/>
                <w:sz w:val="22"/>
                <w:szCs w:val="22"/>
              </w:rPr>
              <w:t>Lead Finance Business Partner</w:t>
            </w:r>
            <w:r w:rsidR="006D10A3">
              <w:rPr>
                <w:b/>
                <w:sz w:val="22"/>
                <w:szCs w:val="22"/>
              </w:rPr>
              <w:t xml:space="preserve"> </w:t>
            </w:r>
            <w:r w:rsidR="005655F6">
              <w:rPr>
                <w:bCs/>
                <w:sz w:val="22"/>
                <w:szCs w:val="22"/>
              </w:rPr>
              <w:t>Ndenko Asong</w:t>
            </w:r>
          </w:p>
        </w:tc>
        <w:tc>
          <w:tcPr>
            <w:tcW w:w="2052" w:type="dxa"/>
            <w:tcBorders>
              <w:top w:val="single" w:sz="4" w:space="0" w:color="auto"/>
              <w:left w:val="single" w:sz="4" w:space="0" w:color="auto"/>
              <w:bottom w:val="single" w:sz="4" w:space="0" w:color="auto"/>
              <w:right w:val="single" w:sz="4" w:space="0" w:color="auto"/>
            </w:tcBorders>
          </w:tcPr>
          <w:p w14:paraId="3E9EA329" w14:textId="77777777" w:rsidR="002F62B7" w:rsidRDefault="002F62B7" w:rsidP="008F18A0">
            <w:pPr>
              <w:spacing w:before="60" w:after="60"/>
              <w:jc w:val="both"/>
              <w:rPr>
                <w:sz w:val="22"/>
                <w:szCs w:val="22"/>
              </w:rPr>
            </w:pPr>
          </w:p>
          <w:p w14:paraId="66E633EF" w14:textId="6C767367" w:rsidR="002F62B7" w:rsidRDefault="002F62B7" w:rsidP="008F18A0">
            <w:pPr>
              <w:spacing w:before="60" w:after="60"/>
              <w:jc w:val="both"/>
              <w:rPr>
                <w:sz w:val="22"/>
                <w:szCs w:val="22"/>
              </w:rPr>
            </w:pPr>
            <w:r>
              <w:rPr>
                <w:sz w:val="22"/>
                <w:szCs w:val="22"/>
              </w:rPr>
              <w:t xml:space="preserve">01895 </w:t>
            </w:r>
            <w:r w:rsidR="00322FED">
              <w:rPr>
                <w:sz w:val="22"/>
                <w:szCs w:val="22"/>
              </w:rPr>
              <w:t>27 7437</w:t>
            </w:r>
          </w:p>
        </w:tc>
        <w:tc>
          <w:tcPr>
            <w:tcW w:w="3356" w:type="dxa"/>
            <w:tcBorders>
              <w:top w:val="single" w:sz="4" w:space="0" w:color="auto"/>
              <w:left w:val="single" w:sz="4" w:space="0" w:color="auto"/>
              <w:bottom w:val="single" w:sz="4" w:space="0" w:color="auto"/>
              <w:right w:val="single" w:sz="4" w:space="0" w:color="auto"/>
            </w:tcBorders>
          </w:tcPr>
          <w:p w14:paraId="28634213" w14:textId="77777777" w:rsidR="002F62B7" w:rsidRDefault="002F62B7" w:rsidP="008F18A0">
            <w:pPr>
              <w:jc w:val="both"/>
              <w:rPr>
                <w:sz w:val="22"/>
                <w:szCs w:val="22"/>
              </w:rPr>
            </w:pPr>
          </w:p>
          <w:p w14:paraId="02EA9C1D" w14:textId="3B73BD87" w:rsidR="002F62B7" w:rsidRDefault="00322FED" w:rsidP="008F18A0">
            <w:pPr>
              <w:jc w:val="both"/>
              <w:rPr>
                <w:sz w:val="22"/>
                <w:szCs w:val="22"/>
              </w:rPr>
            </w:pPr>
            <w:r>
              <w:rPr>
                <w:sz w:val="22"/>
                <w:szCs w:val="22"/>
              </w:rPr>
              <w:t>nasong</w:t>
            </w:r>
            <w:r w:rsidR="004F1E79">
              <w:rPr>
                <w:sz w:val="22"/>
                <w:szCs w:val="22"/>
              </w:rPr>
              <w:t>@hillingdon.gov.uk</w:t>
            </w:r>
          </w:p>
        </w:tc>
      </w:tr>
      <w:tr w:rsidR="00E830D8" w14:paraId="2AC42372" w14:textId="77777777" w:rsidTr="00001291">
        <w:trPr>
          <w:trHeight w:val="227"/>
        </w:trPr>
        <w:tc>
          <w:tcPr>
            <w:tcW w:w="3520" w:type="dxa"/>
            <w:tcBorders>
              <w:top w:val="single" w:sz="4" w:space="0" w:color="auto"/>
              <w:left w:val="single" w:sz="4" w:space="0" w:color="auto"/>
              <w:bottom w:val="single" w:sz="4" w:space="0" w:color="auto"/>
              <w:right w:val="single" w:sz="4" w:space="0" w:color="auto"/>
            </w:tcBorders>
          </w:tcPr>
          <w:p w14:paraId="2801423A" w14:textId="77777777" w:rsidR="00E830D8" w:rsidRPr="0059799A" w:rsidRDefault="00E830D8" w:rsidP="00E830D8">
            <w:pPr>
              <w:pStyle w:val="Normal1"/>
              <w:rPr>
                <w:sz w:val="22"/>
                <w:szCs w:val="22"/>
              </w:rPr>
            </w:pPr>
            <w:r w:rsidRPr="0059799A">
              <w:rPr>
                <w:b/>
                <w:sz w:val="22"/>
                <w:szCs w:val="22"/>
              </w:rPr>
              <w:t>Schools Finance Officers</w:t>
            </w:r>
          </w:p>
          <w:p w14:paraId="53567792" w14:textId="77777777" w:rsidR="00E830D8" w:rsidRPr="0059799A" w:rsidRDefault="00E830D8" w:rsidP="00E830D8">
            <w:pPr>
              <w:pStyle w:val="Normal1"/>
              <w:spacing w:before="60" w:after="60"/>
              <w:rPr>
                <w:sz w:val="22"/>
                <w:szCs w:val="22"/>
              </w:rPr>
            </w:pPr>
            <w:r w:rsidRPr="0059799A">
              <w:rPr>
                <w:sz w:val="22"/>
                <w:szCs w:val="22"/>
              </w:rPr>
              <w:t xml:space="preserve">Greg Watson </w:t>
            </w:r>
          </w:p>
          <w:p w14:paraId="37360756" w14:textId="77777777" w:rsidR="00E830D8" w:rsidRDefault="00715C45" w:rsidP="00E830D8">
            <w:pPr>
              <w:pStyle w:val="Normal1"/>
              <w:spacing w:before="60" w:after="60"/>
              <w:rPr>
                <w:sz w:val="22"/>
                <w:szCs w:val="22"/>
              </w:rPr>
            </w:pPr>
            <w:r>
              <w:rPr>
                <w:sz w:val="22"/>
                <w:szCs w:val="22"/>
              </w:rPr>
              <w:t>Davinder Devgon</w:t>
            </w:r>
          </w:p>
          <w:p w14:paraId="1F855F09" w14:textId="7E688E2C" w:rsidR="00662C17" w:rsidRPr="0059799A" w:rsidRDefault="00662C17" w:rsidP="00E830D8">
            <w:pPr>
              <w:pStyle w:val="Normal1"/>
              <w:spacing w:before="60" w:after="60"/>
              <w:rPr>
                <w:sz w:val="22"/>
                <w:szCs w:val="22"/>
              </w:rPr>
            </w:pPr>
            <w:r>
              <w:rPr>
                <w:sz w:val="22"/>
                <w:szCs w:val="22"/>
              </w:rPr>
              <w:t>Steve Denbeigh</w:t>
            </w:r>
          </w:p>
          <w:p w14:paraId="2EC44C47" w14:textId="748B082F" w:rsidR="00E830D8" w:rsidRPr="0059799A" w:rsidRDefault="00DF6AAB" w:rsidP="0065052E">
            <w:pPr>
              <w:pStyle w:val="Normal1"/>
              <w:spacing w:before="60" w:after="60"/>
              <w:rPr>
                <w:sz w:val="22"/>
                <w:szCs w:val="22"/>
              </w:rPr>
            </w:pPr>
            <w:r>
              <w:rPr>
                <w:sz w:val="22"/>
                <w:szCs w:val="22"/>
              </w:rPr>
              <w:t xml:space="preserve">Geeta </w:t>
            </w:r>
            <w:r w:rsidR="003417BF">
              <w:rPr>
                <w:sz w:val="22"/>
                <w:szCs w:val="22"/>
              </w:rPr>
              <w:t>Chohan</w:t>
            </w:r>
          </w:p>
        </w:tc>
        <w:tc>
          <w:tcPr>
            <w:tcW w:w="2052" w:type="dxa"/>
            <w:tcBorders>
              <w:top w:val="single" w:sz="4" w:space="0" w:color="auto"/>
              <w:left w:val="single" w:sz="4" w:space="0" w:color="auto"/>
              <w:bottom w:val="single" w:sz="4" w:space="0" w:color="auto"/>
              <w:right w:val="single" w:sz="4" w:space="0" w:color="auto"/>
            </w:tcBorders>
          </w:tcPr>
          <w:p w14:paraId="3BAF180F" w14:textId="77777777" w:rsidR="00E830D8" w:rsidRPr="0059799A" w:rsidRDefault="00E830D8" w:rsidP="00E830D8">
            <w:pPr>
              <w:pStyle w:val="Normal1"/>
              <w:rPr>
                <w:sz w:val="22"/>
                <w:szCs w:val="22"/>
              </w:rPr>
            </w:pPr>
          </w:p>
          <w:p w14:paraId="473AD03D" w14:textId="77777777" w:rsidR="00E830D8" w:rsidRPr="0059799A" w:rsidRDefault="00E830D8" w:rsidP="00715C45">
            <w:pPr>
              <w:pStyle w:val="Normal1"/>
              <w:spacing w:before="60" w:after="60"/>
              <w:rPr>
                <w:sz w:val="22"/>
                <w:szCs w:val="22"/>
              </w:rPr>
            </w:pPr>
            <w:r w:rsidRPr="0059799A">
              <w:rPr>
                <w:sz w:val="22"/>
                <w:szCs w:val="22"/>
              </w:rPr>
              <w:t>01895 25 0451</w:t>
            </w:r>
          </w:p>
          <w:p w14:paraId="3653975E" w14:textId="77777777" w:rsidR="00E830D8" w:rsidRDefault="00E830D8" w:rsidP="00715C45">
            <w:pPr>
              <w:pStyle w:val="Normal1"/>
              <w:spacing w:before="60" w:after="60"/>
              <w:rPr>
                <w:sz w:val="22"/>
                <w:szCs w:val="22"/>
              </w:rPr>
            </w:pPr>
            <w:r w:rsidRPr="0059799A">
              <w:rPr>
                <w:sz w:val="22"/>
                <w:szCs w:val="22"/>
              </w:rPr>
              <w:t>01895 25 0458</w:t>
            </w:r>
          </w:p>
          <w:p w14:paraId="211973B1" w14:textId="0276C4CC" w:rsidR="00662C17" w:rsidRPr="0059799A" w:rsidRDefault="00662C17" w:rsidP="00715C45">
            <w:pPr>
              <w:pStyle w:val="Normal1"/>
              <w:spacing w:before="60" w:after="60"/>
              <w:rPr>
                <w:sz w:val="22"/>
                <w:szCs w:val="22"/>
              </w:rPr>
            </w:pPr>
            <w:r>
              <w:rPr>
                <w:sz w:val="22"/>
                <w:szCs w:val="22"/>
              </w:rPr>
              <w:t xml:space="preserve">01895 </w:t>
            </w:r>
            <w:r w:rsidR="00A33FE8">
              <w:rPr>
                <w:sz w:val="22"/>
                <w:szCs w:val="22"/>
              </w:rPr>
              <w:t>556107</w:t>
            </w:r>
          </w:p>
          <w:p w14:paraId="3FE2B782" w14:textId="7436D09B" w:rsidR="00E830D8" w:rsidRPr="0059799A" w:rsidRDefault="00E830D8" w:rsidP="00715C45">
            <w:pPr>
              <w:pStyle w:val="Normal1"/>
              <w:spacing w:before="60" w:after="60"/>
              <w:rPr>
                <w:sz w:val="22"/>
                <w:szCs w:val="22"/>
              </w:rPr>
            </w:pPr>
            <w:r w:rsidRPr="0059799A">
              <w:rPr>
                <w:sz w:val="22"/>
                <w:szCs w:val="22"/>
              </w:rPr>
              <w:t xml:space="preserve">01895 </w:t>
            </w:r>
            <w:r w:rsidR="00BC78DD">
              <w:rPr>
                <w:sz w:val="22"/>
                <w:szCs w:val="22"/>
              </w:rPr>
              <w:t>250432</w:t>
            </w:r>
          </w:p>
        </w:tc>
        <w:tc>
          <w:tcPr>
            <w:tcW w:w="3356" w:type="dxa"/>
            <w:tcBorders>
              <w:top w:val="single" w:sz="4" w:space="0" w:color="auto"/>
              <w:left w:val="single" w:sz="4" w:space="0" w:color="auto"/>
              <w:bottom w:val="single" w:sz="4" w:space="0" w:color="auto"/>
              <w:right w:val="single" w:sz="4" w:space="0" w:color="auto"/>
            </w:tcBorders>
          </w:tcPr>
          <w:p w14:paraId="77A6BF34" w14:textId="77777777" w:rsidR="00E830D8" w:rsidRPr="00033CA0" w:rsidRDefault="00E830D8" w:rsidP="00E830D8">
            <w:pPr>
              <w:pStyle w:val="Normal1"/>
              <w:rPr>
                <w:color w:val="0070C0"/>
                <w:sz w:val="22"/>
                <w:szCs w:val="22"/>
                <w:u w:val="single"/>
              </w:rPr>
            </w:pPr>
            <w:bookmarkStart w:id="14" w:name="_3j2qqm3" w:colFirst="0" w:colLast="0"/>
            <w:bookmarkEnd w:id="14"/>
          </w:p>
          <w:bookmarkStart w:id="15" w:name="_1y810tw" w:colFirst="0" w:colLast="0"/>
          <w:bookmarkEnd w:id="15"/>
          <w:p w14:paraId="53022AF2" w14:textId="77777777" w:rsidR="00E830D8" w:rsidRPr="00033CA0" w:rsidRDefault="00E830D8" w:rsidP="00E830D8">
            <w:pPr>
              <w:pStyle w:val="Normal1"/>
              <w:spacing w:before="60" w:after="60"/>
              <w:rPr>
                <w:color w:val="0070C0"/>
                <w:sz w:val="22"/>
                <w:szCs w:val="22"/>
                <w:u w:val="single"/>
              </w:rPr>
            </w:pPr>
            <w:r w:rsidRPr="00033CA0">
              <w:rPr>
                <w:color w:val="0070C0"/>
                <w:sz w:val="22"/>
                <w:szCs w:val="22"/>
                <w:u w:val="single"/>
              </w:rPr>
              <w:fldChar w:fldCharType="begin"/>
            </w:r>
            <w:r w:rsidRPr="00033CA0">
              <w:rPr>
                <w:color w:val="0070C0"/>
                <w:sz w:val="22"/>
                <w:szCs w:val="22"/>
                <w:u w:val="single"/>
              </w:rPr>
              <w:instrText>HYPERLINK "mailto:gwatson2@hillingdon.gov.uk" \h</w:instrText>
            </w:r>
            <w:r w:rsidRPr="00033CA0">
              <w:rPr>
                <w:color w:val="0070C0"/>
                <w:sz w:val="22"/>
                <w:szCs w:val="22"/>
                <w:u w:val="single"/>
              </w:rPr>
            </w:r>
            <w:r w:rsidRPr="00033CA0">
              <w:rPr>
                <w:color w:val="0070C0"/>
                <w:sz w:val="22"/>
                <w:szCs w:val="22"/>
                <w:u w:val="single"/>
              </w:rPr>
              <w:fldChar w:fldCharType="separate"/>
            </w:r>
            <w:r w:rsidRPr="00033CA0">
              <w:rPr>
                <w:color w:val="0070C0"/>
                <w:sz w:val="22"/>
                <w:szCs w:val="22"/>
                <w:u w:val="single"/>
              </w:rPr>
              <w:t>gwatson2@hillingdon.gov.uk</w:t>
            </w:r>
            <w:r w:rsidRPr="00033CA0">
              <w:rPr>
                <w:color w:val="0070C0"/>
                <w:sz w:val="22"/>
                <w:szCs w:val="22"/>
                <w:u w:val="single"/>
              </w:rPr>
              <w:fldChar w:fldCharType="end"/>
            </w:r>
            <w:hyperlink r:id="rId20"/>
          </w:p>
          <w:bookmarkStart w:id="16" w:name="_bcm0a6tsptfg" w:colFirst="0" w:colLast="0"/>
          <w:bookmarkStart w:id="17" w:name="_4i7ojhp" w:colFirst="0" w:colLast="0"/>
          <w:bookmarkEnd w:id="16"/>
          <w:bookmarkEnd w:id="17"/>
          <w:p w14:paraId="636E6E2A" w14:textId="23A802D4" w:rsidR="00662C17" w:rsidRPr="00033CA0" w:rsidRDefault="00662C17" w:rsidP="00E830D8">
            <w:pPr>
              <w:pStyle w:val="Normal1"/>
              <w:spacing w:before="60" w:after="60"/>
              <w:rPr>
                <w:color w:val="0070C0"/>
                <w:sz w:val="22"/>
                <w:szCs w:val="22"/>
                <w:u w:val="single"/>
              </w:rPr>
            </w:pPr>
            <w:r w:rsidRPr="00033CA0">
              <w:rPr>
                <w:color w:val="0070C0"/>
                <w:sz w:val="22"/>
                <w:szCs w:val="22"/>
                <w:u w:val="single"/>
              </w:rPr>
              <w:fldChar w:fldCharType="begin"/>
            </w:r>
            <w:r w:rsidRPr="00033CA0">
              <w:rPr>
                <w:color w:val="0070C0"/>
                <w:sz w:val="22"/>
                <w:szCs w:val="22"/>
                <w:u w:val="single"/>
              </w:rPr>
              <w:instrText>HYPERLINK "mailto:ddevgon@hillingdon.gov.uk"</w:instrText>
            </w:r>
            <w:r w:rsidRPr="00033CA0">
              <w:rPr>
                <w:color w:val="0070C0"/>
                <w:sz w:val="22"/>
                <w:szCs w:val="22"/>
                <w:u w:val="single"/>
              </w:rPr>
            </w:r>
            <w:r w:rsidRPr="00033CA0">
              <w:rPr>
                <w:color w:val="0070C0"/>
                <w:sz w:val="22"/>
                <w:szCs w:val="22"/>
                <w:u w:val="single"/>
              </w:rPr>
              <w:fldChar w:fldCharType="separate"/>
            </w:r>
            <w:r w:rsidRPr="00033CA0">
              <w:rPr>
                <w:rStyle w:val="Hyperlink"/>
                <w:color w:val="0070C0"/>
                <w:sz w:val="22"/>
                <w:szCs w:val="22"/>
              </w:rPr>
              <w:t>ddevgon@hillingdon.gov.uk</w:t>
            </w:r>
            <w:r w:rsidRPr="00033CA0">
              <w:rPr>
                <w:color w:val="0070C0"/>
                <w:sz w:val="22"/>
                <w:szCs w:val="22"/>
                <w:u w:val="single"/>
              </w:rPr>
              <w:fldChar w:fldCharType="end"/>
            </w:r>
          </w:p>
          <w:p w14:paraId="153665E6" w14:textId="0650B401" w:rsidR="00E830D8" w:rsidRPr="00033CA0" w:rsidRDefault="00A33FE8" w:rsidP="00E830D8">
            <w:pPr>
              <w:pStyle w:val="Normal1"/>
              <w:spacing w:before="60" w:after="60"/>
              <w:rPr>
                <w:color w:val="0070C0"/>
                <w:sz w:val="22"/>
                <w:szCs w:val="22"/>
                <w:u w:val="single"/>
              </w:rPr>
            </w:pPr>
            <w:r w:rsidRPr="00033CA0">
              <w:rPr>
                <w:color w:val="0070C0"/>
                <w:u w:val="single"/>
              </w:rPr>
              <w:t>sdenbeigh@hillingdon.gov.uk</w:t>
            </w:r>
            <w:hyperlink r:id="rId21"/>
          </w:p>
          <w:p w14:paraId="62EFF62E" w14:textId="2F55C20A" w:rsidR="00FA28D1" w:rsidRPr="00033CA0" w:rsidRDefault="003417BF" w:rsidP="00FA28D1">
            <w:pPr>
              <w:rPr>
                <w:rFonts w:cs="Arial"/>
                <w:color w:val="0070C0"/>
                <w:sz w:val="22"/>
                <w:szCs w:val="22"/>
                <w:u w:val="single"/>
                <w:lang w:eastAsia="en-GB"/>
              </w:rPr>
            </w:pPr>
            <w:r w:rsidRPr="00033CA0">
              <w:rPr>
                <w:rFonts w:cs="Arial"/>
                <w:color w:val="0070C0"/>
                <w:sz w:val="22"/>
                <w:szCs w:val="22"/>
                <w:u w:val="single"/>
                <w:lang w:eastAsia="en-GB"/>
              </w:rPr>
              <w:t>gchohan</w:t>
            </w:r>
            <w:r w:rsidR="00040FAE" w:rsidRPr="00033CA0">
              <w:rPr>
                <w:rFonts w:cs="Arial"/>
                <w:color w:val="0070C0"/>
                <w:u w:val="single"/>
                <w:lang w:eastAsia="en-GB"/>
              </w:rPr>
              <w:t>@hillingdon.gov.uk</w:t>
            </w:r>
          </w:p>
        </w:tc>
      </w:tr>
    </w:tbl>
    <w:p w14:paraId="6CA07942" w14:textId="77777777" w:rsidR="002F62B7" w:rsidRDefault="002F62B7" w:rsidP="008F18A0">
      <w:pPr>
        <w:jc w:val="both"/>
      </w:pPr>
    </w:p>
    <w:p w14:paraId="6358D43B" w14:textId="77777777" w:rsidR="00231640" w:rsidRDefault="00231640" w:rsidP="008F18A0">
      <w:pPr>
        <w:jc w:val="both"/>
      </w:pPr>
    </w:p>
    <w:p w14:paraId="61D2D3FE" w14:textId="77777777" w:rsidR="00231640" w:rsidRDefault="00231640" w:rsidP="008F18A0">
      <w:pPr>
        <w:jc w:val="both"/>
      </w:pPr>
    </w:p>
    <w:p w14:paraId="701B9B13" w14:textId="77777777" w:rsidR="00957B84" w:rsidRDefault="00957B84" w:rsidP="008F18A0">
      <w:pPr>
        <w:jc w:val="both"/>
      </w:pPr>
    </w:p>
    <w:p w14:paraId="6E192601" w14:textId="77777777" w:rsidR="000C6409" w:rsidRDefault="007D7831" w:rsidP="008F18A0">
      <w:pPr>
        <w:jc w:val="both"/>
      </w:pPr>
      <w:r>
        <w:t>Address:</w:t>
      </w:r>
      <w:r w:rsidR="000C6409">
        <w:tab/>
      </w:r>
      <w:r w:rsidR="000C6409">
        <w:tab/>
      </w:r>
      <w:r w:rsidR="003232EE">
        <w:t>Schools Finance Team</w:t>
      </w:r>
    </w:p>
    <w:p w14:paraId="55D3E92D" w14:textId="77777777" w:rsidR="000C6409" w:rsidRDefault="003232EE" w:rsidP="008F18A0">
      <w:pPr>
        <w:ind w:left="1440" w:firstLine="720"/>
        <w:jc w:val="both"/>
      </w:pPr>
      <w:smartTag w:uri="urn:schemas-microsoft-com:office:smarttags" w:element="City">
        <w:smartTag w:uri="urn:schemas-microsoft-com:office:smarttags" w:element="country-region">
          <w:r>
            <w:t>London</w:t>
          </w:r>
        </w:smartTag>
      </w:smartTag>
      <w:r>
        <w:t xml:space="preserve"> Borough of Hillingdon</w:t>
      </w:r>
    </w:p>
    <w:p w14:paraId="3DA54415" w14:textId="435017D5" w:rsidR="000C6409" w:rsidRDefault="00033CA0" w:rsidP="008F18A0">
      <w:pPr>
        <w:ind w:left="1440" w:firstLine="720"/>
        <w:jc w:val="both"/>
      </w:pPr>
      <w:r>
        <w:t xml:space="preserve">3 East, </w:t>
      </w:r>
      <w:r w:rsidR="003232EE">
        <w:t>Civic Centre</w:t>
      </w:r>
    </w:p>
    <w:p w14:paraId="0831A037" w14:textId="77777777" w:rsidR="000C6409" w:rsidRDefault="003232EE" w:rsidP="008F18A0">
      <w:pPr>
        <w:ind w:left="1440" w:firstLine="720"/>
        <w:jc w:val="both"/>
      </w:pPr>
      <w:r>
        <w:t>High Street</w:t>
      </w:r>
    </w:p>
    <w:p w14:paraId="72DC1580" w14:textId="77777777" w:rsidR="003232EE" w:rsidRDefault="003232EE" w:rsidP="008F18A0">
      <w:pPr>
        <w:ind w:left="1440" w:firstLine="720"/>
        <w:jc w:val="both"/>
      </w:pPr>
      <w:r>
        <w:t>Uxbridge UB8 1UW</w:t>
      </w:r>
      <w:r w:rsidR="00367177">
        <w:t>.</w:t>
      </w:r>
    </w:p>
    <w:p w14:paraId="0031C032" w14:textId="77777777" w:rsidR="007D7831" w:rsidRDefault="007D7831" w:rsidP="008F18A0">
      <w:pPr>
        <w:jc w:val="both"/>
      </w:pPr>
    </w:p>
    <w:p w14:paraId="0FA6F8D6" w14:textId="54C4CA73" w:rsidR="00975231" w:rsidRDefault="00EA04A0" w:rsidP="008F18A0">
      <w:pPr>
        <w:jc w:val="both"/>
      </w:pPr>
      <w:r>
        <w:t>As always</w:t>
      </w:r>
      <w:r w:rsidR="00546412">
        <w:t>,</w:t>
      </w:r>
      <w:r>
        <w:t xml:space="preserve"> your co-operation is most </w:t>
      </w:r>
      <w:r w:rsidR="004F1E79">
        <w:t>appreciated,</w:t>
      </w:r>
      <w:r>
        <w:t xml:space="preserve"> and w</w:t>
      </w:r>
      <w:r w:rsidR="002F62B7">
        <w:t xml:space="preserve">e look forward to </w:t>
      </w:r>
      <w:r w:rsidR="00EF2CB1">
        <w:t xml:space="preserve">another successful year end. </w:t>
      </w:r>
      <w:r>
        <w:t xml:space="preserve">Please do not hesitate to call the Schools Finance Team for any assistance necessary to finalise your accounts. </w:t>
      </w:r>
    </w:p>
    <w:p w14:paraId="13A4E5D7" w14:textId="77777777" w:rsidR="00975231" w:rsidRDefault="00975231" w:rsidP="008F18A0">
      <w:pPr>
        <w:jc w:val="both"/>
      </w:pPr>
    </w:p>
    <w:p w14:paraId="38121E83" w14:textId="77777777" w:rsidR="00975231" w:rsidRDefault="002F62B7" w:rsidP="008F18A0">
      <w:pPr>
        <w:jc w:val="both"/>
      </w:pPr>
      <w:r>
        <w:t>Many thanks.</w:t>
      </w:r>
      <w:r w:rsidR="00664013">
        <w:t xml:space="preserve"> </w:t>
      </w:r>
    </w:p>
    <w:p w14:paraId="2A295679" w14:textId="77777777" w:rsidR="00975231" w:rsidRDefault="00975231" w:rsidP="008F18A0">
      <w:pPr>
        <w:jc w:val="both"/>
      </w:pPr>
    </w:p>
    <w:p w14:paraId="0EE72592" w14:textId="1B8F15A8" w:rsidR="002F62B7" w:rsidRDefault="004F1E79" w:rsidP="008F18A0">
      <w:pPr>
        <w:jc w:val="both"/>
        <w:rPr>
          <w:i/>
        </w:rPr>
      </w:pPr>
      <w:r>
        <w:rPr>
          <w:i/>
        </w:rPr>
        <w:t>Schools Finance Team</w:t>
      </w:r>
    </w:p>
    <w:p w14:paraId="5498FBB3" w14:textId="77777777" w:rsidR="00F37D0A" w:rsidRDefault="00F37D0A" w:rsidP="008F18A0">
      <w:pPr>
        <w:jc w:val="both"/>
        <w:rPr>
          <w:i/>
        </w:rPr>
      </w:pPr>
    </w:p>
    <w:p w14:paraId="0BFCDB92" w14:textId="77777777" w:rsidR="00C9699E" w:rsidRDefault="00C9699E">
      <w:pPr>
        <w:rPr>
          <w:i/>
        </w:rPr>
      </w:pPr>
    </w:p>
    <w:p w14:paraId="7E8025D6" w14:textId="77777777" w:rsidR="00C9699E" w:rsidRDefault="00C9699E">
      <w:pPr>
        <w:rPr>
          <w:i/>
        </w:rPr>
      </w:pPr>
    </w:p>
    <w:p w14:paraId="15386C9E" w14:textId="77777777" w:rsidR="00C9699E" w:rsidRDefault="00C9699E">
      <w:pPr>
        <w:rPr>
          <w:i/>
        </w:rPr>
      </w:pPr>
    </w:p>
    <w:p w14:paraId="30ABB634" w14:textId="77777777" w:rsidR="00C9699E" w:rsidRDefault="00C9699E">
      <w:pPr>
        <w:rPr>
          <w:i/>
        </w:rPr>
      </w:pPr>
    </w:p>
    <w:p w14:paraId="4679A356" w14:textId="77777777" w:rsidR="00C9699E" w:rsidRDefault="00C9699E">
      <w:pPr>
        <w:rPr>
          <w:i/>
        </w:rPr>
      </w:pPr>
    </w:p>
    <w:p w14:paraId="437BE7CB" w14:textId="77777777" w:rsidR="00C9699E" w:rsidRDefault="00C9699E">
      <w:pPr>
        <w:rPr>
          <w:i/>
        </w:rPr>
      </w:pPr>
    </w:p>
    <w:p w14:paraId="03783084" w14:textId="77777777" w:rsidR="00C9699E" w:rsidRDefault="00C9699E">
      <w:pPr>
        <w:rPr>
          <w:i/>
        </w:rPr>
      </w:pPr>
    </w:p>
    <w:p w14:paraId="34E9DC4B" w14:textId="77777777" w:rsidR="008F18A0" w:rsidRDefault="008F18A0">
      <w:pPr>
        <w:rPr>
          <w:i/>
        </w:rPr>
      </w:pPr>
    </w:p>
    <w:p w14:paraId="0AB506C3" w14:textId="77777777" w:rsidR="00C9699E" w:rsidRDefault="00C9699E">
      <w:pPr>
        <w:rPr>
          <w:i/>
        </w:rPr>
      </w:pPr>
    </w:p>
    <w:p w14:paraId="137A3607" w14:textId="77777777" w:rsidR="005E7AA5" w:rsidRDefault="005E7AA5">
      <w:pPr>
        <w:rPr>
          <w:i/>
        </w:rPr>
      </w:pPr>
    </w:p>
    <w:p w14:paraId="4B303707" w14:textId="77777777" w:rsidR="005E7AA5" w:rsidRDefault="005E7AA5">
      <w:pPr>
        <w:rPr>
          <w:i/>
        </w:rPr>
      </w:pPr>
    </w:p>
    <w:p w14:paraId="29E79C98" w14:textId="77777777" w:rsidR="005E7AA5" w:rsidRDefault="005E7AA5">
      <w:pPr>
        <w:rPr>
          <w:i/>
        </w:rPr>
      </w:pPr>
    </w:p>
    <w:p w14:paraId="07934527" w14:textId="77777777" w:rsidR="005E7AA5" w:rsidRDefault="005E7AA5">
      <w:pPr>
        <w:rPr>
          <w:i/>
        </w:rPr>
      </w:pPr>
    </w:p>
    <w:p w14:paraId="5B9CFA83" w14:textId="77777777" w:rsidR="005E7AA5" w:rsidRDefault="005E7AA5">
      <w:pPr>
        <w:rPr>
          <w:i/>
        </w:rPr>
      </w:pPr>
    </w:p>
    <w:p w14:paraId="25B2B072" w14:textId="77777777" w:rsidR="005E7AA5" w:rsidRDefault="005E7AA5">
      <w:pPr>
        <w:rPr>
          <w:i/>
        </w:rPr>
      </w:pPr>
    </w:p>
    <w:p w14:paraId="5DD10E53" w14:textId="77777777" w:rsidR="00971F93" w:rsidRDefault="00971F93">
      <w:pPr>
        <w:rPr>
          <w:i/>
        </w:rPr>
      </w:pPr>
    </w:p>
    <w:p w14:paraId="381F7BCA" w14:textId="77777777" w:rsidR="00971F93" w:rsidRDefault="00971F93">
      <w:pPr>
        <w:rPr>
          <w:i/>
        </w:rPr>
      </w:pPr>
    </w:p>
    <w:p w14:paraId="2ADCD4F8" w14:textId="77777777" w:rsidR="00971F93" w:rsidRDefault="00971F93">
      <w:pPr>
        <w:rPr>
          <w:i/>
        </w:rPr>
      </w:pPr>
    </w:p>
    <w:p w14:paraId="74E2E6BD" w14:textId="77777777" w:rsidR="00546412" w:rsidRDefault="00546412" w:rsidP="00F37D0A">
      <w:pPr>
        <w:rPr>
          <w:rFonts w:cs="Arial"/>
          <w:b/>
          <w:bCs/>
          <w:sz w:val="36"/>
          <w:u w:val="single"/>
        </w:rPr>
      </w:pPr>
    </w:p>
    <w:p w14:paraId="3FBAC6CA" w14:textId="77777777" w:rsidR="00F37D0A" w:rsidRDefault="00F37D0A" w:rsidP="00F37D0A">
      <w:pPr>
        <w:rPr>
          <w:rFonts w:cs="Arial"/>
          <w:b/>
          <w:bCs/>
          <w:sz w:val="36"/>
          <w:u w:val="single"/>
        </w:rPr>
      </w:pPr>
      <w:r>
        <w:rPr>
          <w:rFonts w:cs="Arial"/>
          <w:b/>
          <w:bCs/>
          <w:sz w:val="36"/>
          <w:u w:val="single"/>
        </w:rPr>
        <w:lastRenderedPageBreak/>
        <w:t>Appendix C – Guidance on Producing Reports for Year End)</w:t>
      </w:r>
    </w:p>
    <w:p w14:paraId="7B68FD09" w14:textId="77777777" w:rsidR="00F37D0A" w:rsidRDefault="00F37D0A" w:rsidP="00F37D0A">
      <w:pPr>
        <w:rPr>
          <w:rFonts w:cs="Arial"/>
          <w:b/>
          <w:bCs/>
          <w:sz w:val="36"/>
          <w:u w:val="single"/>
        </w:rPr>
      </w:pPr>
    </w:p>
    <w:p w14:paraId="05C03151" w14:textId="77777777" w:rsidR="00231640" w:rsidRDefault="00231640" w:rsidP="00231640">
      <w:pPr>
        <w:rPr>
          <w:rFonts w:cs="Arial"/>
          <w:b/>
          <w:bCs/>
          <w:sz w:val="36"/>
          <w:u w:val="single"/>
        </w:rPr>
      </w:pPr>
      <w:r>
        <w:rPr>
          <w:rFonts w:cs="Arial"/>
          <w:b/>
          <w:bCs/>
          <w:sz w:val="36"/>
          <w:u w:val="single"/>
        </w:rPr>
        <w:t>Ledger Code Transaction Listing</w:t>
      </w:r>
    </w:p>
    <w:p w14:paraId="3930AB65" w14:textId="77777777" w:rsidR="00231640" w:rsidRDefault="00231640" w:rsidP="00231640">
      <w:pPr>
        <w:rPr>
          <w:rFonts w:cs="Arial"/>
          <w:b/>
          <w:bCs/>
          <w:sz w:val="36"/>
          <w:u w:val="single"/>
        </w:rPr>
      </w:pPr>
    </w:p>
    <w:p w14:paraId="1B2C19A9" w14:textId="77777777" w:rsidR="00231640" w:rsidRPr="0063022C" w:rsidRDefault="00231640" w:rsidP="00231640">
      <w:pPr>
        <w:pStyle w:val="BodyText"/>
        <w:rPr>
          <w:rFonts w:cs="Arial"/>
          <w:b w:val="0"/>
          <w:bCs/>
          <w:sz w:val="24"/>
          <w:szCs w:val="24"/>
        </w:rPr>
      </w:pPr>
      <w:r w:rsidRPr="0063022C">
        <w:rPr>
          <w:rFonts w:cs="Arial"/>
          <w:b w:val="0"/>
          <w:bCs/>
          <w:sz w:val="24"/>
          <w:szCs w:val="24"/>
        </w:rPr>
        <w:t xml:space="preserve">(Reference </w:t>
      </w:r>
      <w:r>
        <w:rPr>
          <w:rFonts w:cs="Arial"/>
          <w:b w:val="0"/>
          <w:bCs/>
          <w:sz w:val="24"/>
          <w:szCs w:val="24"/>
        </w:rPr>
        <w:t>6.2, SIMS FMS Reports in Year End Guidance)</w:t>
      </w:r>
    </w:p>
    <w:p w14:paraId="05E12551" w14:textId="77777777" w:rsidR="00F37D0A" w:rsidRDefault="00F37D0A" w:rsidP="00F37D0A">
      <w:pPr>
        <w:rPr>
          <w:rFonts w:cs="Arial"/>
          <w:color w:val="000000"/>
          <w:szCs w:val="20"/>
        </w:rPr>
      </w:pPr>
    </w:p>
    <w:p w14:paraId="29613B64" w14:textId="77777777" w:rsidR="00231640" w:rsidRDefault="00231640" w:rsidP="00231640">
      <w:r>
        <w:t xml:space="preserve">Go to </w:t>
      </w:r>
    </w:p>
    <w:p w14:paraId="12303031" w14:textId="77777777" w:rsidR="00231640" w:rsidRDefault="00231640" w:rsidP="00231640"/>
    <w:p w14:paraId="5DB57881" w14:textId="77777777" w:rsidR="00231640" w:rsidRDefault="00231640" w:rsidP="00231640">
      <w:pPr>
        <w:numPr>
          <w:ilvl w:val="0"/>
          <w:numId w:val="33"/>
        </w:numPr>
      </w:pPr>
      <w:r>
        <w:t>Reports</w:t>
      </w:r>
    </w:p>
    <w:p w14:paraId="15DCC941" w14:textId="77777777" w:rsidR="00231640" w:rsidRDefault="00231640" w:rsidP="00231640">
      <w:pPr>
        <w:numPr>
          <w:ilvl w:val="0"/>
          <w:numId w:val="33"/>
        </w:numPr>
      </w:pPr>
      <w:r>
        <w:t>General Ledger</w:t>
      </w:r>
    </w:p>
    <w:p w14:paraId="522174AA" w14:textId="77777777" w:rsidR="00231640" w:rsidRDefault="00231640" w:rsidP="00231640">
      <w:pPr>
        <w:numPr>
          <w:ilvl w:val="0"/>
          <w:numId w:val="33"/>
        </w:numPr>
      </w:pPr>
      <w:r>
        <w:t>Transactions</w:t>
      </w:r>
    </w:p>
    <w:p w14:paraId="6885847B" w14:textId="77777777" w:rsidR="00231640" w:rsidRDefault="00231640" w:rsidP="00231640">
      <w:pPr>
        <w:numPr>
          <w:ilvl w:val="0"/>
          <w:numId w:val="33"/>
        </w:numPr>
      </w:pPr>
      <w:r>
        <w:t>Ledger Code Transactions, select Ledger Type IN and select OK.</w:t>
      </w:r>
    </w:p>
    <w:p w14:paraId="65386402" w14:textId="77777777" w:rsidR="00231640" w:rsidRDefault="00231640" w:rsidP="00231640">
      <w:pPr>
        <w:numPr>
          <w:ilvl w:val="0"/>
          <w:numId w:val="33"/>
        </w:numPr>
      </w:pPr>
      <w:r>
        <w:t>Repeat again this time selecting Ledger Type Ex and select OK</w:t>
      </w:r>
    </w:p>
    <w:p w14:paraId="3F618E32" w14:textId="77777777" w:rsidR="00F37D0A" w:rsidRDefault="00F37D0A" w:rsidP="00F37D0A">
      <w:pPr>
        <w:rPr>
          <w:rFonts w:cs="Arial"/>
          <w:color w:val="000000"/>
          <w:szCs w:val="20"/>
        </w:rPr>
      </w:pPr>
    </w:p>
    <w:p w14:paraId="1C98FC77" w14:textId="6E6D46DA" w:rsidR="00F37D0A" w:rsidRDefault="00CA29BC" w:rsidP="00F37D0A">
      <w:pPr>
        <w:rPr>
          <w:rFonts w:cs="Arial"/>
          <w:color w:val="000000"/>
          <w:szCs w:val="20"/>
        </w:rPr>
      </w:pPr>
      <w:r>
        <w:rPr>
          <w:rFonts w:cs="Arial"/>
          <w:noProof/>
          <w:color w:val="000000"/>
          <w:szCs w:val="20"/>
          <w:lang w:eastAsia="en-GB"/>
        </w:rPr>
        <mc:AlternateContent>
          <mc:Choice Requires="wps">
            <w:drawing>
              <wp:anchor distT="0" distB="0" distL="114300" distR="114300" simplePos="0" relativeHeight="251658241" behindDoc="0" locked="0" layoutInCell="1" allowOverlap="1" wp14:anchorId="1D2B77A7" wp14:editId="438F6046">
                <wp:simplePos x="0" y="0"/>
                <wp:positionH relativeFrom="column">
                  <wp:posOffset>1600200</wp:posOffset>
                </wp:positionH>
                <wp:positionV relativeFrom="paragraph">
                  <wp:posOffset>1276350</wp:posOffset>
                </wp:positionV>
                <wp:extent cx="3771900" cy="228600"/>
                <wp:effectExtent l="24130" t="53975" r="13970" b="1270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71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37501" id="Line 13"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0.5pt" to="42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">
                <v:stroke endarrow="block"/>
              </v:line>
            </w:pict>
          </mc:Fallback>
        </mc:AlternateContent>
      </w:r>
      <w:r>
        <w:rPr>
          <w:rFonts w:cs="Arial"/>
          <w:noProof/>
          <w:color w:val="000000"/>
          <w:szCs w:val="20"/>
          <w:lang w:eastAsia="en-GB"/>
        </w:rPr>
        <mc:AlternateContent>
          <mc:Choice Requires="wps">
            <w:drawing>
              <wp:anchor distT="0" distB="0" distL="114300" distR="114300" simplePos="0" relativeHeight="251658240" behindDoc="0" locked="0" layoutInCell="1" allowOverlap="1" wp14:anchorId="279A0F5F" wp14:editId="42E4B76B">
                <wp:simplePos x="0" y="0"/>
                <wp:positionH relativeFrom="column">
                  <wp:posOffset>5372100</wp:posOffset>
                </wp:positionH>
                <wp:positionV relativeFrom="paragraph">
                  <wp:posOffset>1047750</wp:posOffset>
                </wp:positionV>
                <wp:extent cx="914400" cy="914400"/>
                <wp:effectExtent l="5080" t="6350" r="1397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24C03D2" w14:textId="77777777" w:rsidR="00DC2C72" w:rsidRDefault="00DC2C72">
                            <w:r>
                              <w:t>Total income for the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A0F5F" id="_x0000_t202" coordsize="21600,21600" o:spt="202" path="m,l,21600r21600,l21600,xe">
                <v:stroke joinstyle="miter"/>
                <v:path gradientshapeok="t" o:connecttype="rect"/>
              </v:shapetype>
              <v:shape id="Text Box 12" o:spid="_x0000_s1026" type="#_x0000_t202" style="position:absolute;margin-left:423pt;margin-top:82.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">
                <v:textbox>
                  <w:txbxContent>
                    <w:p w14:paraId="124C03D2" w14:textId="77777777" w:rsidR="00DC2C72" w:rsidRDefault="00DC2C72">
                      <w:r>
                        <w:t>Total income for the year</w:t>
                      </w:r>
                    </w:p>
                  </w:txbxContent>
                </v:textbox>
              </v:shape>
            </w:pict>
          </mc:Fallback>
        </mc:AlternateContent>
      </w:r>
      <w:r>
        <w:rPr>
          <w:rFonts w:cs="Arial"/>
          <w:noProof/>
          <w:color w:val="000000"/>
          <w:szCs w:val="20"/>
        </w:rPr>
        <w:drawing>
          <wp:inline distT="0" distB="0" distL="0" distR="0" wp14:anchorId="77507EE9" wp14:editId="6FBD8C0F">
            <wp:extent cx="4223385" cy="283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l="5893" t="13628" r="4631" b="6525"/>
                    <a:stretch>
                      <a:fillRect/>
                    </a:stretch>
                  </pic:blipFill>
                  <pic:spPr bwMode="auto">
                    <a:xfrm>
                      <a:off x="0" y="0"/>
                      <a:ext cx="4223385" cy="2838450"/>
                    </a:xfrm>
                    <a:prstGeom prst="rect">
                      <a:avLst/>
                    </a:prstGeom>
                    <a:noFill/>
                    <a:ln>
                      <a:noFill/>
                    </a:ln>
                  </pic:spPr>
                </pic:pic>
              </a:graphicData>
            </a:graphic>
          </wp:inline>
        </w:drawing>
      </w:r>
    </w:p>
    <w:p w14:paraId="341A3514" w14:textId="77777777" w:rsidR="00F37D0A" w:rsidRDefault="00F37D0A" w:rsidP="00F37D0A">
      <w:pPr>
        <w:rPr>
          <w:rFonts w:cs="Arial"/>
          <w:color w:val="000000"/>
          <w:szCs w:val="20"/>
        </w:rPr>
      </w:pPr>
    </w:p>
    <w:p w14:paraId="6C72FD8E" w14:textId="05200962" w:rsidR="00F37D0A" w:rsidRDefault="00CA29BC" w:rsidP="00F37D0A">
      <w:pPr>
        <w:rPr>
          <w:rFonts w:cs="Arial"/>
          <w:color w:val="000000"/>
          <w:szCs w:val="20"/>
        </w:rPr>
      </w:pPr>
      <w:r>
        <w:rPr>
          <w:rFonts w:cs="Arial"/>
          <w:noProof/>
          <w:color w:val="000000"/>
          <w:szCs w:val="20"/>
          <w:lang w:eastAsia="en-GB"/>
        </w:rPr>
        <mc:AlternateContent>
          <mc:Choice Requires="wps">
            <w:drawing>
              <wp:anchor distT="0" distB="0" distL="114300" distR="114300" simplePos="0" relativeHeight="251658243" behindDoc="0" locked="0" layoutInCell="1" allowOverlap="1" wp14:anchorId="5C4C70D9" wp14:editId="6C39EC02">
                <wp:simplePos x="0" y="0"/>
                <wp:positionH relativeFrom="column">
                  <wp:posOffset>1485900</wp:posOffset>
                </wp:positionH>
                <wp:positionV relativeFrom="paragraph">
                  <wp:posOffset>1120775</wp:posOffset>
                </wp:positionV>
                <wp:extent cx="3200400" cy="342900"/>
                <wp:effectExtent l="24130" t="53975" r="13970" b="12700"/>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00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9B717" id="Line 25" o:spid="_x0000_s1026" style="position:absolute;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8.25pt" to="369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">
                <v:stroke endarrow="block"/>
              </v:line>
            </w:pict>
          </mc:Fallback>
        </mc:AlternateContent>
      </w:r>
      <w:r>
        <w:rPr>
          <w:rFonts w:cs="Arial"/>
          <w:noProof/>
          <w:color w:val="000000"/>
          <w:szCs w:val="20"/>
          <w:lang w:eastAsia="en-GB"/>
        </w:rPr>
        <mc:AlternateContent>
          <mc:Choice Requires="wps">
            <w:drawing>
              <wp:anchor distT="0" distB="0" distL="114300" distR="114300" simplePos="0" relativeHeight="251658242" behindDoc="0" locked="0" layoutInCell="1" allowOverlap="1" wp14:anchorId="7B921DA7" wp14:editId="08B958A3">
                <wp:simplePos x="0" y="0"/>
                <wp:positionH relativeFrom="column">
                  <wp:posOffset>4686300</wp:posOffset>
                </wp:positionH>
                <wp:positionV relativeFrom="paragraph">
                  <wp:posOffset>1235075</wp:posOffset>
                </wp:positionV>
                <wp:extent cx="1371600" cy="571500"/>
                <wp:effectExtent l="5080" t="6350" r="13970" b="1270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420A048A" w14:textId="77777777" w:rsidR="00DC2C72" w:rsidRDefault="00DC2C72">
                            <w:r>
                              <w:t>Total expenditure for the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21DA7" id="Text Box 16" o:spid="_x0000_s1027" type="#_x0000_t202" style="position:absolute;margin-left:369pt;margin-top:97.25pt;width:108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">
                <v:textbox>
                  <w:txbxContent>
                    <w:p w14:paraId="420A048A" w14:textId="77777777" w:rsidR="00DC2C72" w:rsidRDefault="00DC2C72">
                      <w:r>
                        <w:t>Total expenditure for the year</w:t>
                      </w:r>
                    </w:p>
                  </w:txbxContent>
                </v:textbox>
              </v:shape>
            </w:pict>
          </mc:Fallback>
        </mc:AlternateContent>
      </w:r>
      <w:r>
        <w:rPr>
          <w:rFonts w:cs="Arial"/>
          <w:noProof/>
          <w:color w:val="000000"/>
          <w:szCs w:val="20"/>
        </w:rPr>
        <w:drawing>
          <wp:inline distT="0" distB="0" distL="0" distR="0" wp14:anchorId="66219FE9" wp14:editId="64523927">
            <wp:extent cx="3879850" cy="258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l="5888" t="15836" r="4713" b="4698"/>
                    <a:stretch>
                      <a:fillRect/>
                    </a:stretch>
                  </pic:blipFill>
                  <pic:spPr bwMode="auto">
                    <a:xfrm>
                      <a:off x="0" y="0"/>
                      <a:ext cx="3879850" cy="2584450"/>
                    </a:xfrm>
                    <a:prstGeom prst="rect">
                      <a:avLst/>
                    </a:prstGeom>
                    <a:noFill/>
                    <a:ln>
                      <a:noFill/>
                    </a:ln>
                  </pic:spPr>
                </pic:pic>
              </a:graphicData>
            </a:graphic>
          </wp:inline>
        </w:drawing>
      </w:r>
    </w:p>
    <w:p w14:paraId="127620C2" w14:textId="77777777" w:rsidR="009F6834" w:rsidRDefault="009F6834" w:rsidP="00F37D0A">
      <w:pPr>
        <w:rPr>
          <w:rFonts w:cs="Arial"/>
          <w:color w:val="000000"/>
          <w:szCs w:val="20"/>
        </w:rPr>
      </w:pPr>
    </w:p>
    <w:p w14:paraId="58D362CE" w14:textId="77777777" w:rsidR="00F37D0A" w:rsidRDefault="00F37D0A" w:rsidP="00F37D0A">
      <w:pPr>
        <w:rPr>
          <w:rFonts w:cs="Arial"/>
          <w:color w:val="000000"/>
          <w:szCs w:val="20"/>
        </w:rPr>
      </w:pPr>
    </w:p>
    <w:p w14:paraId="408258BF" w14:textId="77777777" w:rsidR="00F37D0A" w:rsidRPr="00D602C5" w:rsidRDefault="00F37D0A" w:rsidP="00F37D0A">
      <w:pPr>
        <w:rPr>
          <w:rFonts w:cs="Arial"/>
        </w:rPr>
      </w:pPr>
    </w:p>
    <w:p w14:paraId="63935E0B" w14:textId="77777777" w:rsidR="009F6834" w:rsidRDefault="009F6834" w:rsidP="009F6834">
      <w:pPr>
        <w:rPr>
          <w:b/>
          <w:noProof/>
          <w:sz w:val="36"/>
          <w:szCs w:val="36"/>
          <w:lang w:eastAsia="en-GB"/>
        </w:rPr>
        <w:sectPr w:rsidR="009F6834" w:rsidSect="007D7831">
          <w:pgSz w:w="11906" w:h="16838"/>
          <w:pgMar w:top="851" w:right="1418" w:bottom="851" w:left="1418" w:header="709" w:footer="193" w:gutter="0"/>
          <w:cols w:space="708"/>
          <w:docGrid w:linePitch="360"/>
        </w:sectPr>
      </w:pPr>
    </w:p>
    <w:p w14:paraId="278BB0DA" w14:textId="77777777" w:rsidR="009F6834" w:rsidRDefault="009F6834" w:rsidP="009F6834">
      <w:pPr>
        <w:rPr>
          <w:b/>
          <w:noProof/>
          <w:sz w:val="36"/>
          <w:szCs w:val="36"/>
          <w:lang w:eastAsia="en-GB"/>
        </w:rPr>
      </w:pPr>
      <w:r w:rsidRPr="00AA1440">
        <w:rPr>
          <w:b/>
          <w:noProof/>
          <w:sz w:val="36"/>
          <w:szCs w:val="36"/>
          <w:lang w:eastAsia="en-GB"/>
        </w:rPr>
        <w:lastRenderedPageBreak/>
        <w:t>Appendix D</w:t>
      </w:r>
      <w:r>
        <w:rPr>
          <w:b/>
          <w:noProof/>
          <w:sz w:val="36"/>
          <w:szCs w:val="36"/>
          <w:lang w:eastAsia="en-GB"/>
        </w:rPr>
        <w:t xml:space="preserve"> - Review of Cost Centres to determine next years budget</w:t>
      </w:r>
    </w:p>
    <w:p w14:paraId="350C6167" w14:textId="77777777" w:rsidR="009F6834" w:rsidRPr="00AA1440" w:rsidRDefault="009F6834" w:rsidP="009F6834">
      <w:pPr>
        <w:rPr>
          <w:b/>
          <w:noProof/>
          <w:sz w:val="36"/>
          <w:szCs w:val="36"/>
          <w:lang w:eastAsia="en-GB"/>
        </w:rPr>
      </w:pPr>
    </w:p>
    <w:p w14:paraId="37018DD3" w14:textId="24C37577" w:rsidR="009F6834" w:rsidRDefault="00CA29BC" w:rsidP="00F37D0A">
      <w:pPr>
        <w:rPr>
          <w:noProof/>
          <w:lang w:eastAsia="en-GB"/>
        </w:rPr>
        <w:sectPr w:rsidR="009F6834" w:rsidSect="009F6834">
          <w:pgSz w:w="16838" w:h="11906" w:orient="landscape" w:code="9"/>
          <w:pgMar w:top="1418" w:right="851" w:bottom="1418" w:left="851" w:header="709" w:footer="193" w:gutter="0"/>
          <w:cols w:space="708"/>
          <w:docGrid w:linePitch="360"/>
        </w:sectPr>
      </w:pPr>
      <w:r>
        <w:rPr>
          <w:noProof/>
          <w:lang w:eastAsia="en-GB"/>
        </w:rPr>
        <mc:AlternateContent>
          <mc:Choice Requires="wps">
            <w:drawing>
              <wp:anchor distT="0" distB="0" distL="114300" distR="114300" simplePos="0" relativeHeight="251658247" behindDoc="0" locked="0" layoutInCell="1" allowOverlap="1" wp14:anchorId="2F88944B" wp14:editId="04073D33">
                <wp:simplePos x="0" y="0"/>
                <wp:positionH relativeFrom="column">
                  <wp:posOffset>4317365</wp:posOffset>
                </wp:positionH>
                <wp:positionV relativeFrom="paragraph">
                  <wp:posOffset>1568450</wp:posOffset>
                </wp:positionV>
                <wp:extent cx="3273425" cy="2047875"/>
                <wp:effectExtent l="38100" t="13335" r="12700" b="5334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3425" cy="2047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CADDF" id="_x0000_t32" coordsize="21600,21600" o:spt="32" o:oned="t" path="m,l21600,21600e" filled="f">
                <v:path arrowok="t" fillok="f" o:connecttype="none"/>
                <o:lock v:ext="edit" shapetype="t"/>
              </v:shapetype>
              <v:shape id="AutoShape 30" o:spid="_x0000_s1026" type="#_x0000_t32" style="position:absolute;margin-left:339.95pt;margin-top:123.5pt;width:257.75pt;height:161.2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">
                <v:stroke endarrow="block"/>
              </v:shape>
            </w:pict>
          </mc:Fallback>
        </mc:AlternateContent>
      </w:r>
      <w:r>
        <w:rPr>
          <w:noProof/>
          <w:lang w:eastAsia="en-GB"/>
        </w:rPr>
        <mc:AlternateContent>
          <mc:Choice Requires="wps">
            <w:drawing>
              <wp:anchor distT="0" distB="0" distL="114300" distR="114300" simplePos="0" relativeHeight="251658245" behindDoc="0" locked="0" layoutInCell="1" allowOverlap="1" wp14:anchorId="25ADC835" wp14:editId="4AD321BF">
                <wp:simplePos x="0" y="0"/>
                <wp:positionH relativeFrom="column">
                  <wp:posOffset>3755390</wp:posOffset>
                </wp:positionH>
                <wp:positionV relativeFrom="paragraph">
                  <wp:posOffset>3845560</wp:posOffset>
                </wp:positionV>
                <wp:extent cx="3382645" cy="333375"/>
                <wp:effectExtent l="19050" t="61595" r="8255" b="508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8264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D9B48" id="AutoShape 27" o:spid="_x0000_s1026" type="#_x0000_t32" style="position:absolute;margin-left:295.7pt;margin-top:302.8pt;width:266.35pt;height:26.25pt;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">
                <v:stroke endarrow="block"/>
              </v:shape>
            </w:pict>
          </mc:Fallback>
        </mc:AlternateContent>
      </w:r>
      <w:r>
        <w:rPr>
          <w:noProof/>
          <w:lang w:val="en-US" w:eastAsia="zh-TW"/>
        </w:rPr>
        <mc:AlternateContent>
          <mc:Choice Requires="wps">
            <w:drawing>
              <wp:anchor distT="0" distB="0" distL="114300" distR="114300" simplePos="0" relativeHeight="251658244" behindDoc="0" locked="0" layoutInCell="1" allowOverlap="1" wp14:anchorId="16E64D42" wp14:editId="5DA553CE">
                <wp:simplePos x="0" y="0"/>
                <wp:positionH relativeFrom="column">
                  <wp:posOffset>7299960</wp:posOffset>
                </wp:positionH>
                <wp:positionV relativeFrom="paragraph">
                  <wp:posOffset>4173855</wp:posOffset>
                </wp:positionV>
                <wp:extent cx="2376170" cy="276225"/>
                <wp:effectExtent l="5080" t="10795" r="9525" b="825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76225"/>
                        </a:xfrm>
                        <a:prstGeom prst="rect">
                          <a:avLst/>
                        </a:prstGeom>
                        <a:solidFill>
                          <a:srgbClr val="FFFFFF"/>
                        </a:solidFill>
                        <a:ln w="9525">
                          <a:solidFill>
                            <a:srgbClr val="000000"/>
                          </a:solidFill>
                          <a:miter lim="800000"/>
                          <a:headEnd/>
                          <a:tailEnd/>
                        </a:ln>
                      </wps:spPr>
                      <wps:txbx>
                        <w:txbxContent>
                          <w:p w14:paraId="29A6035E" w14:textId="77777777" w:rsidR="00DC2C72" w:rsidRDefault="00DC2C72">
                            <w:r>
                              <w:t>Balance from year end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E64D42" id="Text Box 26" o:spid="_x0000_s1028" type="#_x0000_t202" style="position:absolute;margin-left:574.8pt;margin-top:328.65pt;width:187.1pt;height:21.7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">
                <v:textbox style="mso-fit-shape-to-text:t">
                  <w:txbxContent>
                    <w:p w14:paraId="29A6035E" w14:textId="77777777" w:rsidR="00DC2C72" w:rsidRDefault="00DC2C72">
                      <w:r>
                        <w:t>Balance from year end</w:t>
                      </w:r>
                    </w:p>
                  </w:txbxContent>
                </v:textbox>
              </v:shape>
            </w:pict>
          </mc:Fallback>
        </mc:AlternateContent>
      </w:r>
      <w:r>
        <w:rPr>
          <w:noProof/>
          <w:lang w:val="en-US" w:eastAsia="zh-TW"/>
        </w:rPr>
        <mc:AlternateContent>
          <mc:Choice Requires="wps">
            <w:drawing>
              <wp:anchor distT="0" distB="0" distL="114300" distR="114300" simplePos="0" relativeHeight="251658246" behindDoc="0" locked="0" layoutInCell="1" allowOverlap="1" wp14:anchorId="1C2E92B4" wp14:editId="7DFE6E14">
                <wp:simplePos x="0" y="0"/>
                <wp:positionH relativeFrom="column">
                  <wp:posOffset>7585710</wp:posOffset>
                </wp:positionH>
                <wp:positionV relativeFrom="paragraph">
                  <wp:posOffset>1349375</wp:posOffset>
                </wp:positionV>
                <wp:extent cx="2233295" cy="451485"/>
                <wp:effectExtent l="5080" t="10160" r="9525" b="508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51485"/>
                        </a:xfrm>
                        <a:prstGeom prst="rect">
                          <a:avLst/>
                        </a:prstGeom>
                        <a:solidFill>
                          <a:srgbClr val="FFFFFF"/>
                        </a:solidFill>
                        <a:ln w="9525">
                          <a:solidFill>
                            <a:srgbClr val="000000"/>
                          </a:solidFill>
                          <a:miter lim="800000"/>
                          <a:headEnd/>
                          <a:tailEnd/>
                        </a:ln>
                      </wps:spPr>
                      <wps:txbx>
                        <w:txbxContent>
                          <w:p w14:paraId="6F0B82DF" w14:textId="77777777" w:rsidR="00DC2C72" w:rsidRDefault="00DC2C72">
                            <w:r>
                              <w:t>Planned budget for each cost centre in new financial year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2E92B4" id="Text Box 28" o:spid="_x0000_s1029" type="#_x0000_t202" style="position:absolute;margin-left:597.3pt;margin-top:106.25pt;width:175.85pt;height:35.5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">
                <v:textbox style="mso-fit-shape-to-text:t">
                  <w:txbxContent>
                    <w:p w14:paraId="6F0B82DF" w14:textId="77777777" w:rsidR="00DC2C72" w:rsidRDefault="00DC2C72">
                      <w:r>
                        <w:t>Planned budget for each cost centre in new financial year</w:t>
                      </w:r>
                    </w:p>
                  </w:txbxContent>
                </v:textbox>
              </v:shape>
            </w:pict>
          </mc:Fallback>
        </mc:AlternateContent>
      </w:r>
      <w:r>
        <w:rPr>
          <w:noProof/>
          <w:lang w:eastAsia="en-GB"/>
        </w:rPr>
        <w:drawing>
          <wp:inline distT="0" distB="0" distL="0" distR="0" wp14:anchorId="3300A3CF" wp14:editId="3AE06C17">
            <wp:extent cx="6585585" cy="467233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l="1225" t="11514" r="41525" b="16396"/>
                    <a:stretch>
                      <a:fillRect/>
                    </a:stretch>
                  </pic:blipFill>
                  <pic:spPr bwMode="auto">
                    <a:xfrm>
                      <a:off x="0" y="0"/>
                      <a:ext cx="6585585" cy="4672330"/>
                    </a:xfrm>
                    <a:prstGeom prst="rect">
                      <a:avLst/>
                    </a:prstGeom>
                    <a:noFill/>
                    <a:ln>
                      <a:noFill/>
                    </a:ln>
                  </pic:spPr>
                </pic:pic>
              </a:graphicData>
            </a:graphic>
          </wp:inline>
        </w:drawing>
      </w:r>
    </w:p>
    <w:p w14:paraId="51AAB696" w14:textId="77777777" w:rsidR="00F37D0A" w:rsidRPr="00E05327" w:rsidRDefault="00AF310E" w:rsidP="00E830D8">
      <w:r>
        <w:lastRenderedPageBreak/>
        <w:t>Page intentionally left blank</w:t>
      </w:r>
    </w:p>
    <w:sectPr w:rsidR="00F37D0A" w:rsidRPr="00E05327" w:rsidSect="007D7831">
      <w:pgSz w:w="11906" w:h="16838"/>
      <w:pgMar w:top="851" w:right="1418" w:bottom="851" w:left="1418"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9136" w14:textId="77777777" w:rsidR="00C569EC" w:rsidRDefault="00C569EC">
      <w:r>
        <w:separator/>
      </w:r>
    </w:p>
  </w:endnote>
  <w:endnote w:type="continuationSeparator" w:id="0">
    <w:p w14:paraId="6769D1F8" w14:textId="77777777" w:rsidR="00C569EC" w:rsidRDefault="00C569EC">
      <w:r>
        <w:continuationSeparator/>
      </w:r>
    </w:p>
  </w:endnote>
  <w:endnote w:type="continuationNotice" w:id="1">
    <w:p w14:paraId="2BA5562D" w14:textId="77777777" w:rsidR="00C569EC" w:rsidRDefault="00C5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ACD9" w14:textId="77777777" w:rsidR="00E0582D" w:rsidRDefault="00E05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3718" w14:textId="77777777" w:rsidR="00DC2C72" w:rsidRDefault="00DC2C72">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65052E">
      <w:rPr>
        <w:rStyle w:val="PageNumber"/>
        <w:noProof/>
      </w:rPr>
      <w:t>15</w:t>
    </w:r>
    <w:r>
      <w:rPr>
        <w:rStyle w:val="PageNumber"/>
      </w:rPr>
      <w:fldChar w:fldCharType="end"/>
    </w:r>
  </w:p>
  <w:p w14:paraId="1A5F51B0" w14:textId="77777777" w:rsidR="00DC2C72" w:rsidRDefault="00DC2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542D" w14:textId="77777777" w:rsidR="00E0582D" w:rsidRDefault="00E05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A07F" w14:textId="77777777" w:rsidR="00C569EC" w:rsidRDefault="00C569EC">
      <w:r>
        <w:separator/>
      </w:r>
    </w:p>
  </w:footnote>
  <w:footnote w:type="continuationSeparator" w:id="0">
    <w:p w14:paraId="72052813" w14:textId="77777777" w:rsidR="00C569EC" w:rsidRDefault="00C569EC">
      <w:r>
        <w:continuationSeparator/>
      </w:r>
    </w:p>
  </w:footnote>
  <w:footnote w:type="continuationNotice" w:id="1">
    <w:p w14:paraId="77665180" w14:textId="77777777" w:rsidR="00C569EC" w:rsidRDefault="00C5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395" w14:textId="77777777" w:rsidR="00E0582D" w:rsidRDefault="00E05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17A3" w14:textId="77777777" w:rsidR="00E0582D" w:rsidRDefault="00E05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45D3" w14:textId="77777777" w:rsidR="00E0582D" w:rsidRDefault="00E05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340"/>
    <w:multiLevelType w:val="hybridMultilevel"/>
    <w:tmpl w:val="102811E8"/>
    <w:lvl w:ilvl="0" w:tplc="F8EC33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16A80"/>
    <w:multiLevelType w:val="multilevel"/>
    <w:tmpl w:val="F99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F324F"/>
    <w:multiLevelType w:val="hybridMultilevel"/>
    <w:tmpl w:val="94F85BC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01F2"/>
    <w:multiLevelType w:val="hybridMultilevel"/>
    <w:tmpl w:val="5976942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F3BAD"/>
    <w:multiLevelType w:val="hybridMultilevel"/>
    <w:tmpl w:val="3892C4F8"/>
    <w:lvl w:ilvl="0" w:tplc="743C82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D73B1"/>
    <w:multiLevelType w:val="hybridMultilevel"/>
    <w:tmpl w:val="31749EC4"/>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1B016D"/>
    <w:multiLevelType w:val="multilevel"/>
    <w:tmpl w:val="EE3CF740"/>
    <w:lvl w:ilvl="0">
      <w:start w:val="7"/>
      <w:numFmt w:val="decimal"/>
      <w:lvlText w:val="%1"/>
      <w:lvlJc w:val="left"/>
      <w:pPr>
        <w:tabs>
          <w:tab w:val="num" w:pos="720"/>
        </w:tabs>
        <w:ind w:left="72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D044DFF"/>
    <w:multiLevelType w:val="multilevel"/>
    <w:tmpl w:val="4F862DEA"/>
    <w:lvl w:ilvl="0">
      <w:start w:val="7"/>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8" w15:restartNumberingAfterBreak="0">
    <w:nsid w:val="26C331AB"/>
    <w:multiLevelType w:val="multilevel"/>
    <w:tmpl w:val="075A4EB6"/>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BAC2339"/>
    <w:multiLevelType w:val="multilevel"/>
    <w:tmpl w:val="EA6E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75785"/>
    <w:multiLevelType w:val="multilevel"/>
    <w:tmpl w:val="B5A281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30A61D76"/>
    <w:multiLevelType w:val="hybridMultilevel"/>
    <w:tmpl w:val="C7F6BE9A"/>
    <w:lvl w:ilvl="0" w:tplc="F8EC33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47A23"/>
    <w:multiLevelType w:val="hybridMultilevel"/>
    <w:tmpl w:val="CAD857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1F1443"/>
    <w:multiLevelType w:val="hybridMultilevel"/>
    <w:tmpl w:val="F9B4F30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4845E85"/>
    <w:multiLevelType w:val="multilevel"/>
    <w:tmpl w:val="CA7C9C2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36CD24F3"/>
    <w:multiLevelType w:val="multilevel"/>
    <w:tmpl w:val="72801DB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A3841F0"/>
    <w:multiLevelType w:val="hybridMultilevel"/>
    <w:tmpl w:val="A4EECC88"/>
    <w:lvl w:ilvl="0" w:tplc="020610A2">
      <w:start w:val="1"/>
      <w:numFmt w:val="bullet"/>
      <w:pStyle w:val="Bullet1"/>
      <w:lvlText w:val=""/>
      <w:lvlJc w:val="left"/>
      <w:pPr>
        <w:tabs>
          <w:tab w:val="num" w:pos="2300"/>
        </w:tabs>
        <w:ind w:left="2300" w:hanging="360"/>
      </w:pPr>
      <w:rPr>
        <w:rFonts w:ascii="Symbol" w:hAnsi="Symbol" w:hint="default"/>
      </w:rPr>
    </w:lvl>
    <w:lvl w:ilvl="1" w:tplc="04090003">
      <w:start w:val="1"/>
      <w:numFmt w:val="bullet"/>
      <w:lvlText w:val="o"/>
      <w:lvlJc w:val="left"/>
      <w:pPr>
        <w:tabs>
          <w:tab w:val="num" w:pos="3020"/>
        </w:tabs>
        <w:ind w:left="3020" w:hanging="360"/>
      </w:pPr>
      <w:rPr>
        <w:rFonts w:ascii="Courier New" w:hAnsi="Courier New" w:cs="Courier New" w:hint="default"/>
      </w:rPr>
    </w:lvl>
    <w:lvl w:ilvl="2" w:tplc="04090005">
      <w:start w:val="1"/>
      <w:numFmt w:val="bullet"/>
      <w:lvlText w:val=""/>
      <w:lvlJc w:val="left"/>
      <w:pPr>
        <w:tabs>
          <w:tab w:val="num" w:pos="3740"/>
        </w:tabs>
        <w:ind w:left="3740" w:hanging="360"/>
      </w:pPr>
      <w:rPr>
        <w:rFonts w:ascii="Wingdings" w:hAnsi="Wingdings" w:hint="default"/>
      </w:rPr>
    </w:lvl>
    <w:lvl w:ilvl="3" w:tplc="04090001">
      <w:start w:val="1"/>
      <w:numFmt w:val="decimal"/>
      <w:lvlText w:val="%4."/>
      <w:lvlJc w:val="left"/>
      <w:pPr>
        <w:tabs>
          <w:tab w:val="num" w:pos="3456"/>
        </w:tabs>
        <w:ind w:left="3456" w:hanging="360"/>
      </w:pPr>
    </w:lvl>
    <w:lvl w:ilvl="4" w:tplc="04090003">
      <w:start w:val="1"/>
      <w:numFmt w:val="decimal"/>
      <w:lvlText w:val="%5."/>
      <w:lvlJc w:val="left"/>
      <w:pPr>
        <w:tabs>
          <w:tab w:val="num" w:pos="4176"/>
        </w:tabs>
        <w:ind w:left="4176" w:hanging="360"/>
      </w:pPr>
    </w:lvl>
    <w:lvl w:ilvl="5" w:tplc="04090005">
      <w:start w:val="1"/>
      <w:numFmt w:val="decimal"/>
      <w:lvlText w:val="%6."/>
      <w:lvlJc w:val="left"/>
      <w:pPr>
        <w:tabs>
          <w:tab w:val="num" w:pos="4896"/>
        </w:tabs>
        <w:ind w:left="4896" w:hanging="360"/>
      </w:pPr>
    </w:lvl>
    <w:lvl w:ilvl="6" w:tplc="04090001">
      <w:start w:val="1"/>
      <w:numFmt w:val="decimal"/>
      <w:lvlText w:val="%7."/>
      <w:lvlJc w:val="left"/>
      <w:pPr>
        <w:tabs>
          <w:tab w:val="num" w:pos="5616"/>
        </w:tabs>
        <w:ind w:left="5616" w:hanging="360"/>
      </w:pPr>
    </w:lvl>
    <w:lvl w:ilvl="7" w:tplc="04090003">
      <w:start w:val="1"/>
      <w:numFmt w:val="decimal"/>
      <w:lvlText w:val="%8."/>
      <w:lvlJc w:val="left"/>
      <w:pPr>
        <w:tabs>
          <w:tab w:val="num" w:pos="6336"/>
        </w:tabs>
        <w:ind w:left="6336" w:hanging="360"/>
      </w:pPr>
    </w:lvl>
    <w:lvl w:ilvl="8" w:tplc="04090005">
      <w:start w:val="1"/>
      <w:numFmt w:val="decimal"/>
      <w:lvlText w:val="%9."/>
      <w:lvlJc w:val="left"/>
      <w:pPr>
        <w:tabs>
          <w:tab w:val="num" w:pos="7056"/>
        </w:tabs>
        <w:ind w:left="7056" w:hanging="360"/>
      </w:pPr>
    </w:lvl>
  </w:abstractNum>
  <w:abstractNum w:abstractNumId="17" w15:restartNumberingAfterBreak="0">
    <w:nsid w:val="3F793F76"/>
    <w:multiLevelType w:val="hybridMultilevel"/>
    <w:tmpl w:val="C9068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13E4B"/>
    <w:multiLevelType w:val="hybridMultilevel"/>
    <w:tmpl w:val="5B680000"/>
    <w:lvl w:ilvl="0" w:tplc="2BD0456A">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9499E"/>
    <w:multiLevelType w:val="multilevel"/>
    <w:tmpl w:val="E186819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4EC10815"/>
    <w:multiLevelType w:val="multilevel"/>
    <w:tmpl w:val="B5A281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21" w15:restartNumberingAfterBreak="0">
    <w:nsid w:val="4F1F267C"/>
    <w:multiLevelType w:val="hybridMultilevel"/>
    <w:tmpl w:val="2E68BE1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93651D"/>
    <w:multiLevelType w:val="hybridMultilevel"/>
    <w:tmpl w:val="EB9A0AD0"/>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BF0370"/>
    <w:multiLevelType w:val="hybridMultilevel"/>
    <w:tmpl w:val="426A6B7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4D6A76"/>
    <w:multiLevelType w:val="multilevel"/>
    <w:tmpl w:val="97CA892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5415382"/>
    <w:multiLevelType w:val="hybridMultilevel"/>
    <w:tmpl w:val="DA6E4F28"/>
    <w:lvl w:ilvl="0" w:tplc="04090003">
      <w:start w:val="1"/>
      <w:numFmt w:val="bullet"/>
      <w:lvlText w:val="o"/>
      <w:lvlJc w:val="left"/>
      <w:pPr>
        <w:tabs>
          <w:tab w:val="num" w:pos="792"/>
        </w:tabs>
        <w:ind w:left="792" w:hanging="360"/>
      </w:pPr>
      <w:rPr>
        <w:rFonts w:ascii="Courier New" w:hAnsi="Courier New"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566D57B0"/>
    <w:multiLevelType w:val="hybridMultilevel"/>
    <w:tmpl w:val="54824F40"/>
    <w:lvl w:ilvl="0" w:tplc="0809000F">
      <w:start w:val="1"/>
      <w:numFmt w:val="decimal"/>
      <w:lvlText w:val="%1."/>
      <w:lvlJc w:val="left"/>
      <w:pPr>
        <w:tabs>
          <w:tab w:val="num" w:pos="720"/>
        </w:tabs>
        <w:ind w:left="720" w:hanging="360"/>
      </w:pPr>
      <w:rPr>
        <w:rFonts w:hint="default"/>
      </w:rPr>
    </w:lvl>
    <w:lvl w:ilvl="1" w:tplc="F8EC33B2">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D83423"/>
    <w:multiLevelType w:val="hybridMultilevel"/>
    <w:tmpl w:val="626EB102"/>
    <w:lvl w:ilvl="0" w:tplc="49327B9A">
      <w:start w:val="6"/>
      <w:numFmt w:val="bullet"/>
      <w:lvlText w:val="-"/>
      <w:lvlJc w:val="left"/>
      <w:pPr>
        <w:tabs>
          <w:tab w:val="num" w:pos="420"/>
        </w:tabs>
        <w:ind w:left="420" w:hanging="360"/>
      </w:pPr>
      <w:rPr>
        <w:rFonts w:ascii="Arial" w:eastAsia="Times New Roman" w:hAnsi="Arial" w:cs="Arial" w:hint="default"/>
      </w:rPr>
    </w:lvl>
    <w:lvl w:ilvl="1" w:tplc="08090003">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65763F83"/>
    <w:multiLevelType w:val="hybridMultilevel"/>
    <w:tmpl w:val="7AF472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AE3EA2"/>
    <w:multiLevelType w:val="hybridMultilevel"/>
    <w:tmpl w:val="775C8944"/>
    <w:lvl w:ilvl="0" w:tplc="8AF0C580">
      <w:start w:val="1"/>
      <w:numFmt w:val="bullet"/>
      <w:pStyle w:val="Bullet2"/>
      <w:lvlText w:val=""/>
      <w:lvlJc w:val="left"/>
      <w:pPr>
        <w:tabs>
          <w:tab w:val="num" w:pos="964"/>
        </w:tabs>
        <w:ind w:left="964" w:hanging="360"/>
      </w:pPr>
      <w:rPr>
        <w:rFonts w:ascii="Arial" w:hAnsi="Arial" w:cs="Times New Roman" w:hint="default"/>
        <w:b/>
        <w:i w:val="0"/>
        <w:sz w:val="44"/>
        <w:szCs w:val="44"/>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15:restartNumberingAfterBreak="0">
    <w:nsid w:val="6CE96B4F"/>
    <w:multiLevelType w:val="hybridMultilevel"/>
    <w:tmpl w:val="538E018E"/>
    <w:lvl w:ilvl="0" w:tplc="F8EC33B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D104813"/>
    <w:multiLevelType w:val="hybridMultilevel"/>
    <w:tmpl w:val="9926D53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EE0A8F"/>
    <w:multiLevelType w:val="hybridMultilevel"/>
    <w:tmpl w:val="A5E004AA"/>
    <w:lvl w:ilvl="0" w:tplc="F8EC33B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EA15FC1"/>
    <w:multiLevelType w:val="hybridMultilevel"/>
    <w:tmpl w:val="6E0EA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6A44F2"/>
    <w:multiLevelType w:val="multilevel"/>
    <w:tmpl w:val="98349F3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7CE5BDA"/>
    <w:multiLevelType w:val="multilevel"/>
    <w:tmpl w:val="1FBE0D0A"/>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bullet"/>
      <w:lvlText w:val="o"/>
      <w:lvlJc w:val="left"/>
      <w:pPr>
        <w:tabs>
          <w:tab w:val="num" w:pos="1080"/>
        </w:tabs>
        <w:ind w:left="1080" w:hanging="360"/>
      </w:pPr>
      <w:rPr>
        <w:rFonts w:ascii="Courier New" w:hAnsi="Courier New" w:cs="Courier New"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16cid:durableId="20893026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4425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1790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975865">
    <w:abstractNumId w:val="31"/>
  </w:num>
  <w:num w:numId="5" w16cid:durableId="2118593470">
    <w:abstractNumId w:val="28"/>
  </w:num>
  <w:num w:numId="6" w16cid:durableId="1064525410">
    <w:abstractNumId w:val="25"/>
  </w:num>
  <w:num w:numId="7" w16cid:durableId="974717947">
    <w:abstractNumId w:val="5"/>
  </w:num>
  <w:num w:numId="8" w16cid:durableId="791246888">
    <w:abstractNumId w:val="23"/>
  </w:num>
  <w:num w:numId="9" w16cid:durableId="1581987945">
    <w:abstractNumId w:val="3"/>
  </w:num>
  <w:num w:numId="10" w16cid:durableId="1974367029">
    <w:abstractNumId w:val="21"/>
  </w:num>
  <w:num w:numId="11" w16cid:durableId="510487033">
    <w:abstractNumId w:val="15"/>
  </w:num>
  <w:num w:numId="12" w16cid:durableId="1360549168">
    <w:abstractNumId w:val="19"/>
  </w:num>
  <w:num w:numId="13" w16cid:durableId="1449154971">
    <w:abstractNumId w:val="6"/>
  </w:num>
  <w:num w:numId="14" w16cid:durableId="349793419">
    <w:abstractNumId w:val="13"/>
  </w:num>
  <w:num w:numId="15" w16cid:durableId="519507724">
    <w:abstractNumId w:val="33"/>
  </w:num>
  <w:num w:numId="16" w16cid:durableId="57484954">
    <w:abstractNumId w:val="8"/>
  </w:num>
  <w:num w:numId="17" w16cid:durableId="308943917">
    <w:abstractNumId w:val="27"/>
  </w:num>
  <w:num w:numId="18" w16cid:durableId="1621104109">
    <w:abstractNumId w:val="32"/>
  </w:num>
  <w:num w:numId="19" w16cid:durableId="1673751088">
    <w:abstractNumId w:val="11"/>
  </w:num>
  <w:num w:numId="20" w16cid:durableId="1067725585">
    <w:abstractNumId w:val="35"/>
  </w:num>
  <w:num w:numId="21" w16cid:durableId="1758940265">
    <w:abstractNumId w:val="34"/>
  </w:num>
  <w:num w:numId="22" w16cid:durableId="1551183744">
    <w:abstractNumId w:val="0"/>
  </w:num>
  <w:num w:numId="23" w16cid:durableId="108790151">
    <w:abstractNumId w:val="18"/>
  </w:num>
  <w:num w:numId="24" w16cid:durableId="594748715">
    <w:abstractNumId w:val="2"/>
  </w:num>
  <w:num w:numId="25" w16cid:durableId="535167720">
    <w:abstractNumId w:val="17"/>
  </w:num>
  <w:num w:numId="26" w16cid:durableId="1262059386">
    <w:abstractNumId w:val="1"/>
  </w:num>
  <w:num w:numId="27" w16cid:durableId="688603072">
    <w:abstractNumId w:val="9"/>
  </w:num>
  <w:num w:numId="28" w16cid:durableId="1397973333">
    <w:abstractNumId w:val="26"/>
  </w:num>
  <w:num w:numId="29" w16cid:durableId="1143228643">
    <w:abstractNumId w:val="30"/>
  </w:num>
  <w:num w:numId="30" w16cid:durableId="1744403146">
    <w:abstractNumId w:val="22"/>
  </w:num>
  <w:num w:numId="31" w16cid:durableId="1930506">
    <w:abstractNumId w:val="14"/>
  </w:num>
  <w:num w:numId="32" w16cid:durableId="734006924">
    <w:abstractNumId w:val="10"/>
  </w:num>
  <w:num w:numId="33" w16cid:durableId="381177578">
    <w:abstractNumId w:val="12"/>
  </w:num>
  <w:num w:numId="34" w16cid:durableId="799953838">
    <w:abstractNumId w:val="20"/>
  </w:num>
  <w:num w:numId="35" w16cid:durableId="1197159889">
    <w:abstractNumId w:val="7"/>
  </w:num>
  <w:num w:numId="36" w16cid:durableId="169260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D2"/>
    <w:rsid w:val="00001291"/>
    <w:rsid w:val="00001B60"/>
    <w:rsid w:val="00001E34"/>
    <w:rsid w:val="000021D2"/>
    <w:rsid w:val="00002FB8"/>
    <w:rsid w:val="00003333"/>
    <w:rsid w:val="00003D57"/>
    <w:rsid w:val="00022F8A"/>
    <w:rsid w:val="00024DA3"/>
    <w:rsid w:val="000312F9"/>
    <w:rsid w:val="00032EED"/>
    <w:rsid w:val="00033635"/>
    <w:rsid w:val="00033CA0"/>
    <w:rsid w:val="00035BB7"/>
    <w:rsid w:val="000361B9"/>
    <w:rsid w:val="0003754E"/>
    <w:rsid w:val="00037645"/>
    <w:rsid w:val="00040FAE"/>
    <w:rsid w:val="000411A2"/>
    <w:rsid w:val="00043780"/>
    <w:rsid w:val="00044CEB"/>
    <w:rsid w:val="00045660"/>
    <w:rsid w:val="00054524"/>
    <w:rsid w:val="00057D0A"/>
    <w:rsid w:val="00060345"/>
    <w:rsid w:val="0006248D"/>
    <w:rsid w:val="00070D4A"/>
    <w:rsid w:val="000727FF"/>
    <w:rsid w:val="00074A68"/>
    <w:rsid w:val="00076474"/>
    <w:rsid w:val="00080422"/>
    <w:rsid w:val="00082C2A"/>
    <w:rsid w:val="00084E46"/>
    <w:rsid w:val="00085F60"/>
    <w:rsid w:val="000863F6"/>
    <w:rsid w:val="0008706C"/>
    <w:rsid w:val="0008723C"/>
    <w:rsid w:val="00087692"/>
    <w:rsid w:val="000941BD"/>
    <w:rsid w:val="00094E83"/>
    <w:rsid w:val="00095CDA"/>
    <w:rsid w:val="00096972"/>
    <w:rsid w:val="00096DFA"/>
    <w:rsid w:val="00097945"/>
    <w:rsid w:val="00097AF2"/>
    <w:rsid w:val="00097E7A"/>
    <w:rsid w:val="000A2699"/>
    <w:rsid w:val="000B1701"/>
    <w:rsid w:val="000B329D"/>
    <w:rsid w:val="000B4EB5"/>
    <w:rsid w:val="000B5409"/>
    <w:rsid w:val="000B792B"/>
    <w:rsid w:val="000C0971"/>
    <w:rsid w:val="000C3407"/>
    <w:rsid w:val="000C4005"/>
    <w:rsid w:val="000C6409"/>
    <w:rsid w:val="000C70F7"/>
    <w:rsid w:val="000C79AD"/>
    <w:rsid w:val="000D3437"/>
    <w:rsid w:val="000D36C2"/>
    <w:rsid w:val="000D4F71"/>
    <w:rsid w:val="000D68D0"/>
    <w:rsid w:val="000E2A93"/>
    <w:rsid w:val="000E7547"/>
    <w:rsid w:val="000F08DE"/>
    <w:rsid w:val="000F23CC"/>
    <w:rsid w:val="000F45BE"/>
    <w:rsid w:val="000F6B0F"/>
    <w:rsid w:val="000F7BB5"/>
    <w:rsid w:val="0010007E"/>
    <w:rsid w:val="00102DDE"/>
    <w:rsid w:val="001036C1"/>
    <w:rsid w:val="0010459A"/>
    <w:rsid w:val="00105CC0"/>
    <w:rsid w:val="00107350"/>
    <w:rsid w:val="00115FF2"/>
    <w:rsid w:val="001219DE"/>
    <w:rsid w:val="00121C57"/>
    <w:rsid w:val="001240F0"/>
    <w:rsid w:val="0012556F"/>
    <w:rsid w:val="0012604E"/>
    <w:rsid w:val="001262C6"/>
    <w:rsid w:val="00126FB7"/>
    <w:rsid w:val="00132359"/>
    <w:rsid w:val="00134D5F"/>
    <w:rsid w:val="00134E90"/>
    <w:rsid w:val="0014142E"/>
    <w:rsid w:val="00143CD2"/>
    <w:rsid w:val="0014628C"/>
    <w:rsid w:val="00151305"/>
    <w:rsid w:val="0015311F"/>
    <w:rsid w:val="00155180"/>
    <w:rsid w:val="001569E5"/>
    <w:rsid w:val="001600B9"/>
    <w:rsid w:val="001602EE"/>
    <w:rsid w:val="001605B1"/>
    <w:rsid w:val="00163732"/>
    <w:rsid w:val="001647B2"/>
    <w:rsid w:val="00171FB5"/>
    <w:rsid w:val="00172E81"/>
    <w:rsid w:val="00172F47"/>
    <w:rsid w:val="00175EBB"/>
    <w:rsid w:val="00176D04"/>
    <w:rsid w:val="001811E2"/>
    <w:rsid w:val="00183C42"/>
    <w:rsid w:val="001848D1"/>
    <w:rsid w:val="00186678"/>
    <w:rsid w:val="00190A4D"/>
    <w:rsid w:val="00190AEC"/>
    <w:rsid w:val="00191C56"/>
    <w:rsid w:val="00193439"/>
    <w:rsid w:val="001944CE"/>
    <w:rsid w:val="0019460B"/>
    <w:rsid w:val="001A3658"/>
    <w:rsid w:val="001A64EC"/>
    <w:rsid w:val="001B00E7"/>
    <w:rsid w:val="001B4B01"/>
    <w:rsid w:val="001B4E72"/>
    <w:rsid w:val="001C14AD"/>
    <w:rsid w:val="001C254C"/>
    <w:rsid w:val="001C3EAA"/>
    <w:rsid w:val="001C4851"/>
    <w:rsid w:val="001C5BBC"/>
    <w:rsid w:val="001C675F"/>
    <w:rsid w:val="001C77EB"/>
    <w:rsid w:val="001D096F"/>
    <w:rsid w:val="001D1352"/>
    <w:rsid w:val="001D3150"/>
    <w:rsid w:val="001E2674"/>
    <w:rsid w:val="001E5BFE"/>
    <w:rsid w:val="001E61FD"/>
    <w:rsid w:val="001E70B0"/>
    <w:rsid w:val="001F178D"/>
    <w:rsid w:val="001F3F33"/>
    <w:rsid w:val="00203CF5"/>
    <w:rsid w:val="002103D9"/>
    <w:rsid w:val="002124BC"/>
    <w:rsid w:val="00214F0C"/>
    <w:rsid w:val="0021693E"/>
    <w:rsid w:val="00217709"/>
    <w:rsid w:val="00217C3C"/>
    <w:rsid w:val="00224F60"/>
    <w:rsid w:val="002264BB"/>
    <w:rsid w:val="00230B50"/>
    <w:rsid w:val="00230D02"/>
    <w:rsid w:val="00231640"/>
    <w:rsid w:val="0023166C"/>
    <w:rsid w:val="00232C82"/>
    <w:rsid w:val="00234777"/>
    <w:rsid w:val="002376BA"/>
    <w:rsid w:val="00237D36"/>
    <w:rsid w:val="00243255"/>
    <w:rsid w:val="00245431"/>
    <w:rsid w:val="00245554"/>
    <w:rsid w:val="002469EC"/>
    <w:rsid w:val="002517A6"/>
    <w:rsid w:val="00254A51"/>
    <w:rsid w:val="00255D5F"/>
    <w:rsid w:val="0026325A"/>
    <w:rsid w:val="00263709"/>
    <w:rsid w:val="00265778"/>
    <w:rsid w:val="00271825"/>
    <w:rsid w:val="002747E9"/>
    <w:rsid w:val="0027787D"/>
    <w:rsid w:val="00277967"/>
    <w:rsid w:val="002815AA"/>
    <w:rsid w:val="00283417"/>
    <w:rsid w:val="00293745"/>
    <w:rsid w:val="00293852"/>
    <w:rsid w:val="0029522F"/>
    <w:rsid w:val="00297A30"/>
    <w:rsid w:val="002A0B98"/>
    <w:rsid w:val="002A2F1B"/>
    <w:rsid w:val="002A3C9E"/>
    <w:rsid w:val="002A44AD"/>
    <w:rsid w:val="002A5A5D"/>
    <w:rsid w:val="002A5E58"/>
    <w:rsid w:val="002B1FC4"/>
    <w:rsid w:val="002B2BC7"/>
    <w:rsid w:val="002B46FD"/>
    <w:rsid w:val="002B6EA0"/>
    <w:rsid w:val="002C2104"/>
    <w:rsid w:val="002D0651"/>
    <w:rsid w:val="002D0742"/>
    <w:rsid w:val="002D42E9"/>
    <w:rsid w:val="002E4F7F"/>
    <w:rsid w:val="002E59A1"/>
    <w:rsid w:val="002E66B7"/>
    <w:rsid w:val="002E714E"/>
    <w:rsid w:val="002E74EF"/>
    <w:rsid w:val="002E7935"/>
    <w:rsid w:val="002F0755"/>
    <w:rsid w:val="002F1953"/>
    <w:rsid w:val="002F2463"/>
    <w:rsid w:val="002F62B7"/>
    <w:rsid w:val="002F6C79"/>
    <w:rsid w:val="002F78DF"/>
    <w:rsid w:val="003015DD"/>
    <w:rsid w:val="003020CD"/>
    <w:rsid w:val="00303B90"/>
    <w:rsid w:val="00304BC0"/>
    <w:rsid w:val="00304D97"/>
    <w:rsid w:val="00306068"/>
    <w:rsid w:val="00307C0A"/>
    <w:rsid w:val="00310727"/>
    <w:rsid w:val="00311296"/>
    <w:rsid w:val="003116D7"/>
    <w:rsid w:val="00312695"/>
    <w:rsid w:val="003158F5"/>
    <w:rsid w:val="0032046C"/>
    <w:rsid w:val="00322FED"/>
    <w:rsid w:val="003232EE"/>
    <w:rsid w:val="00324D9A"/>
    <w:rsid w:val="003253E4"/>
    <w:rsid w:val="003279F1"/>
    <w:rsid w:val="00330562"/>
    <w:rsid w:val="00334A18"/>
    <w:rsid w:val="00334DF2"/>
    <w:rsid w:val="003368F9"/>
    <w:rsid w:val="003404C2"/>
    <w:rsid w:val="003417BF"/>
    <w:rsid w:val="00343C60"/>
    <w:rsid w:val="00345F3D"/>
    <w:rsid w:val="00346362"/>
    <w:rsid w:val="0034641D"/>
    <w:rsid w:val="00350B60"/>
    <w:rsid w:val="00352E5A"/>
    <w:rsid w:val="00353E73"/>
    <w:rsid w:val="003549C0"/>
    <w:rsid w:val="00356464"/>
    <w:rsid w:val="00360CF8"/>
    <w:rsid w:val="003614AC"/>
    <w:rsid w:val="00364A51"/>
    <w:rsid w:val="00367177"/>
    <w:rsid w:val="00370B76"/>
    <w:rsid w:val="0037374A"/>
    <w:rsid w:val="00376813"/>
    <w:rsid w:val="00381B33"/>
    <w:rsid w:val="003843AD"/>
    <w:rsid w:val="00386424"/>
    <w:rsid w:val="003918FB"/>
    <w:rsid w:val="00395244"/>
    <w:rsid w:val="00395ADF"/>
    <w:rsid w:val="003A097A"/>
    <w:rsid w:val="003A453A"/>
    <w:rsid w:val="003A4575"/>
    <w:rsid w:val="003A4CFC"/>
    <w:rsid w:val="003A5592"/>
    <w:rsid w:val="003B0981"/>
    <w:rsid w:val="003B0BB1"/>
    <w:rsid w:val="003B1090"/>
    <w:rsid w:val="003B1BDF"/>
    <w:rsid w:val="003B5187"/>
    <w:rsid w:val="003B7711"/>
    <w:rsid w:val="003C44FC"/>
    <w:rsid w:val="003C4BCF"/>
    <w:rsid w:val="003C6665"/>
    <w:rsid w:val="003D1931"/>
    <w:rsid w:val="003D20FC"/>
    <w:rsid w:val="003D2D5A"/>
    <w:rsid w:val="003D3148"/>
    <w:rsid w:val="003D3886"/>
    <w:rsid w:val="003D56C2"/>
    <w:rsid w:val="003D5F2E"/>
    <w:rsid w:val="003D5F7A"/>
    <w:rsid w:val="003E0CC9"/>
    <w:rsid w:val="003E2F62"/>
    <w:rsid w:val="003E40AA"/>
    <w:rsid w:val="003E4E7D"/>
    <w:rsid w:val="003F114A"/>
    <w:rsid w:val="003F19A0"/>
    <w:rsid w:val="003F222D"/>
    <w:rsid w:val="003F3FE5"/>
    <w:rsid w:val="003F5237"/>
    <w:rsid w:val="003F79A0"/>
    <w:rsid w:val="00402320"/>
    <w:rsid w:val="00403984"/>
    <w:rsid w:val="0041054A"/>
    <w:rsid w:val="00413870"/>
    <w:rsid w:val="0042429B"/>
    <w:rsid w:val="0042471C"/>
    <w:rsid w:val="00425169"/>
    <w:rsid w:val="00427416"/>
    <w:rsid w:val="00435F00"/>
    <w:rsid w:val="004367BF"/>
    <w:rsid w:val="00443876"/>
    <w:rsid w:val="00444439"/>
    <w:rsid w:val="00452FD2"/>
    <w:rsid w:val="0046279F"/>
    <w:rsid w:val="00462FB2"/>
    <w:rsid w:val="0046564A"/>
    <w:rsid w:val="004723D8"/>
    <w:rsid w:val="00475307"/>
    <w:rsid w:val="004801A9"/>
    <w:rsid w:val="00480412"/>
    <w:rsid w:val="00482D5A"/>
    <w:rsid w:val="00492697"/>
    <w:rsid w:val="004959CA"/>
    <w:rsid w:val="00495C02"/>
    <w:rsid w:val="0049734F"/>
    <w:rsid w:val="0049765E"/>
    <w:rsid w:val="004A1BD4"/>
    <w:rsid w:val="004A1FFE"/>
    <w:rsid w:val="004A243C"/>
    <w:rsid w:val="004A55AD"/>
    <w:rsid w:val="004A7ECF"/>
    <w:rsid w:val="004B017D"/>
    <w:rsid w:val="004B347C"/>
    <w:rsid w:val="004B4FE7"/>
    <w:rsid w:val="004C3631"/>
    <w:rsid w:val="004C454B"/>
    <w:rsid w:val="004D0E2F"/>
    <w:rsid w:val="004E01DD"/>
    <w:rsid w:val="004E18B7"/>
    <w:rsid w:val="004E46D9"/>
    <w:rsid w:val="004F1E79"/>
    <w:rsid w:val="004F228B"/>
    <w:rsid w:val="004F31D1"/>
    <w:rsid w:val="004F3903"/>
    <w:rsid w:val="004F648A"/>
    <w:rsid w:val="004F6837"/>
    <w:rsid w:val="00506ED7"/>
    <w:rsid w:val="00507A6E"/>
    <w:rsid w:val="00513506"/>
    <w:rsid w:val="00516D9D"/>
    <w:rsid w:val="00521AE4"/>
    <w:rsid w:val="00521E09"/>
    <w:rsid w:val="00532491"/>
    <w:rsid w:val="00532DC9"/>
    <w:rsid w:val="00533F61"/>
    <w:rsid w:val="005354F6"/>
    <w:rsid w:val="005372B0"/>
    <w:rsid w:val="00541DEC"/>
    <w:rsid w:val="005434A2"/>
    <w:rsid w:val="00544FDA"/>
    <w:rsid w:val="00545604"/>
    <w:rsid w:val="00546412"/>
    <w:rsid w:val="00546CAC"/>
    <w:rsid w:val="00555E87"/>
    <w:rsid w:val="005655F6"/>
    <w:rsid w:val="005659B5"/>
    <w:rsid w:val="00570BF6"/>
    <w:rsid w:val="00571A3B"/>
    <w:rsid w:val="00572A0D"/>
    <w:rsid w:val="005747C8"/>
    <w:rsid w:val="005747E4"/>
    <w:rsid w:val="00574C92"/>
    <w:rsid w:val="005757D3"/>
    <w:rsid w:val="00575B16"/>
    <w:rsid w:val="00581A94"/>
    <w:rsid w:val="00584197"/>
    <w:rsid w:val="005858AD"/>
    <w:rsid w:val="00590D3F"/>
    <w:rsid w:val="00594EF2"/>
    <w:rsid w:val="005A0065"/>
    <w:rsid w:val="005A0EE1"/>
    <w:rsid w:val="005A24AD"/>
    <w:rsid w:val="005A265D"/>
    <w:rsid w:val="005A2CB2"/>
    <w:rsid w:val="005A38BD"/>
    <w:rsid w:val="005A3DB1"/>
    <w:rsid w:val="005B6101"/>
    <w:rsid w:val="005B68B8"/>
    <w:rsid w:val="005B7FD7"/>
    <w:rsid w:val="005C3123"/>
    <w:rsid w:val="005C4142"/>
    <w:rsid w:val="005C4E3C"/>
    <w:rsid w:val="005C6527"/>
    <w:rsid w:val="005D13CD"/>
    <w:rsid w:val="005D19B7"/>
    <w:rsid w:val="005D2D6C"/>
    <w:rsid w:val="005D5C42"/>
    <w:rsid w:val="005E23DE"/>
    <w:rsid w:val="005E258B"/>
    <w:rsid w:val="005E4271"/>
    <w:rsid w:val="005E5DF1"/>
    <w:rsid w:val="005E70A2"/>
    <w:rsid w:val="005E778B"/>
    <w:rsid w:val="005E7AA5"/>
    <w:rsid w:val="005F389C"/>
    <w:rsid w:val="005F3D47"/>
    <w:rsid w:val="005F4AA3"/>
    <w:rsid w:val="005F4C9F"/>
    <w:rsid w:val="005F63C6"/>
    <w:rsid w:val="005F6EC5"/>
    <w:rsid w:val="005F7B36"/>
    <w:rsid w:val="006005BF"/>
    <w:rsid w:val="00600D87"/>
    <w:rsid w:val="00602C1D"/>
    <w:rsid w:val="00605332"/>
    <w:rsid w:val="0060776D"/>
    <w:rsid w:val="0061241D"/>
    <w:rsid w:val="0061529D"/>
    <w:rsid w:val="006164BF"/>
    <w:rsid w:val="00624E15"/>
    <w:rsid w:val="00626D7C"/>
    <w:rsid w:val="0063184D"/>
    <w:rsid w:val="00631EAB"/>
    <w:rsid w:val="00632D61"/>
    <w:rsid w:val="00644FB1"/>
    <w:rsid w:val="00645405"/>
    <w:rsid w:val="0064665A"/>
    <w:rsid w:val="00646A86"/>
    <w:rsid w:val="0065052E"/>
    <w:rsid w:val="00650CF9"/>
    <w:rsid w:val="00652AB5"/>
    <w:rsid w:val="006535C8"/>
    <w:rsid w:val="006549BC"/>
    <w:rsid w:val="00655608"/>
    <w:rsid w:val="00660B7D"/>
    <w:rsid w:val="00662C17"/>
    <w:rsid w:val="00663023"/>
    <w:rsid w:val="00664013"/>
    <w:rsid w:val="0066433E"/>
    <w:rsid w:val="00665CA3"/>
    <w:rsid w:val="006661EB"/>
    <w:rsid w:val="00671FFA"/>
    <w:rsid w:val="0067207D"/>
    <w:rsid w:val="00674E2A"/>
    <w:rsid w:val="00680BF8"/>
    <w:rsid w:val="00682B63"/>
    <w:rsid w:val="00684AF9"/>
    <w:rsid w:val="006879BF"/>
    <w:rsid w:val="006946C4"/>
    <w:rsid w:val="00697E9E"/>
    <w:rsid w:val="006A4405"/>
    <w:rsid w:val="006A50AB"/>
    <w:rsid w:val="006A53B0"/>
    <w:rsid w:val="006A6300"/>
    <w:rsid w:val="006B0273"/>
    <w:rsid w:val="006B3D14"/>
    <w:rsid w:val="006B3EE9"/>
    <w:rsid w:val="006C0266"/>
    <w:rsid w:val="006C0593"/>
    <w:rsid w:val="006C0F1A"/>
    <w:rsid w:val="006C14FA"/>
    <w:rsid w:val="006C18E9"/>
    <w:rsid w:val="006C1AE1"/>
    <w:rsid w:val="006C3527"/>
    <w:rsid w:val="006C3CD9"/>
    <w:rsid w:val="006C3EB2"/>
    <w:rsid w:val="006C6F05"/>
    <w:rsid w:val="006C7BFB"/>
    <w:rsid w:val="006D0030"/>
    <w:rsid w:val="006D10A3"/>
    <w:rsid w:val="006D2134"/>
    <w:rsid w:val="006D37C2"/>
    <w:rsid w:val="006D435C"/>
    <w:rsid w:val="006D4660"/>
    <w:rsid w:val="006D7CBA"/>
    <w:rsid w:val="006E127F"/>
    <w:rsid w:val="006E5D62"/>
    <w:rsid w:val="006F4826"/>
    <w:rsid w:val="00700C11"/>
    <w:rsid w:val="00702E62"/>
    <w:rsid w:val="007060C4"/>
    <w:rsid w:val="007066FB"/>
    <w:rsid w:val="00706BF0"/>
    <w:rsid w:val="00712A96"/>
    <w:rsid w:val="0071302A"/>
    <w:rsid w:val="007154D3"/>
    <w:rsid w:val="00715C45"/>
    <w:rsid w:val="00716C98"/>
    <w:rsid w:val="0071729F"/>
    <w:rsid w:val="00717C27"/>
    <w:rsid w:val="0072107E"/>
    <w:rsid w:val="00722403"/>
    <w:rsid w:val="007234C9"/>
    <w:rsid w:val="00724CB8"/>
    <w:rsid w:val="00727AF0"/>
    <w:rsid w:val="00730603"/>
    <w:rsid w:val="00735267"/>
    <w:rsid w:val="00737F9E"/>
    <w:rsid w:val="00745676"/>
    <w:rsid w:val="00750888"/>
    <w:rsid w:val="007544A2"/>
    <w:rsid w:val="00755595"/>
    <w:rsid w:val="00755B20"/>
    <w:rsid w:val="00761B23"/>
    <w:rsid w:val="00764399"/>
    <w:rsid w:val="007663A9"/>
    <w:rsid w:val="00766860"/>
    <w:rsid w:val="00770999"/>
    <w:rsid w:val="00771F76"/>
    <w:rsid w:val="00775E06"/>
    <w:rsid w:val="00776671"/>
    <w:rsid w:val="007818BD"/>
    <w:rsid w:val="00784043"/>
    <w:rsid w:val="007859D2"/>
    <w:rsid w:val="007875FE"/>
    <w:rsid w:val="007904B0"/>
    <w:rsid w:val="00790510"/>
    <w:rsid w:val="00791147"/>
    <w:rsid w:val="00793F4F"/>
    <w:rsid w:val="0079410F"/>
    <w:rsid w:val="007972DA"/>
    <w:rsid w:val="007A1940"/>
    <w:rsid w:val="007A263F"/>
    <w:rsid w:val="007A68C2"/>
    <w:rsid w:val="007A7636"/>
    <w:rsid w:val="007B0265"/>
    <w:rsid w:val="007B5369"/>
    <w:rsid w:val="007B6549"/>
    <w:rsid w:val="007B6B90"/>
    <w:rsid w:val="007B7D79"/>
    <w:rsid w:val="007C2985"/>
    <w:rsid w:val="007C47B6"/>
    <w:rsid w:val="007C5219"/>
    <w:rsid w:val="007C5581"/>
    <w:rsid w:val="007C5720"/>
    <w:rsid w:val="007C6F7E"/>
    <w:rsid w:val="007C76EC"/>
    <w:rsid w:val="007D1FB6"/>
    <w:rsid w:val="007D25C8"/>
    <w:rsid w:val="007D2F6C"/>
    <w:rsid w:val="007D31F4"/>
    <w:rsid w:val="007D3E3A"/>
    <w:rsid w:val="007D4066"/>
    <w:rsid w:val="007D4ABA"/>
    <w:rsid w:val="007D5050"/>
    <w:rsid w:val="007D7831"/>
    <w:rsid w:val="007E060B"/>
    <w:rsid w:val="007E099E"/>
    <w:rsid w:val="007E0B3C"/>
    <w:rsid w:val="007E2696"/>
    <w:rsid w:val="007E4957"/>
    <w:rsid w:val="007E5670"/>
    <w:rsid w:val="007E5C04"/>
    <w:rsid w:val="007F015F"/>
    <w:rsid w:val="007F05A5"/>
    <w:rsid w:val="007F1098"/>
    <w:rsid w:val="007F1DB1"/>
    <w:rsid w:val="007F2C37"/>
    <w:rsid w:val="007F427B"/>
    <w:rsid w:val="007F6D7F"/>
    <w:rsid w:val="007F7284"/>
    <w:rsid w:val="007F7723"/>
    <w:rsid w:val="00800E62"/>
    <w:rsid w:val="00801CEA"/>
    <w:rsid w:val="0080431E"/>
    <w:rsid w:val="00804FFF"/>
    <w:rsid w:val="00805756"/>
    <w:rsid w:val="00806FD6"/>
    <w:rsid w:val="00813C3D"/>
    <w:rsid w:val="0081790F"/>
    <w:rsid w:val="00822A30"/>
    <w:rsid w:val="00824B49"/>
    <w:rsid w:val="008350C4"/>
    <w:rsid w:val="00835ECE"/>
    <w:rsid w:val="00836612"/>
    <w:rsid w:val="0084150D"/>
    <w:rsid w:val="00841723"/>
    <w:rsid w:val="0085009D"/>
    <w:rsid w:val="00850882"/>
    <w:rsid w:val="00856176"/>
    <w:rsid w:val="008568B8"/>
    <w:rsid w:val="00857B1F"/>
    <w:rsid w:val="00857E64"/>
    <w:rsid w:val="00861900"/>
    <w:rsid w:val="0086207E"/>
    <w:rsid w:val="00865CAC"/>
    <w:rsid w:val="00874975"/>
    <w:rsid w:val="00874C6E"/>
    <w:rsid w:val="00881428"/>
    <w:rsid w:val="008818EF"/>
    <w:rsid w:val="008820A2"/>
    <w:rsid w:val="00884CC6"/>
    <w:rsid w:val="0089071B"/>
    <w:rsid w:val="00891BC1"/>
    <w:rsid w:val="00893CAF"/>
    <w:rsid w:val="00894D40"/>
    <w:rsid w:val="00894FB2"/>
    <w:rsid w:val="00897678"/>
    <w:rsid w:val="008A41AF"/>
    <w:rsid w:val="008B00D8"/>
    <w:rsid w:val="008B1900"/>
    <w:rsid w:val="008B1D93"/>
    <w:rsid w:val="008B2CCF"/>
    <w:rsid w:val="008B5AB0"/>
    <w:rsid w:val="008B6C8F"/>
    <w:rsid w:val="008B7C93"/>
    <w:rsid w:val="008C4080"/>
    <w:rsid w:val="008C54F9"/>
    <w:rsid w:val="008C751D"/>
    <w:rsid w:val="008D03A5"/>
    <w:rsid w:val="008D1619"/>
    <w:rsid w:val="008D2376"/>
    <w:rsid w:val="008D328E"/>
    <w:rsid w:val="008D3FB5"/>
    <w:rsid w:val="008E594E"/>
    <w:rsid w:val="008F18A0"/>
    <w:rsid w:val="008F2FD3"/>
    <w:rsid w:val="008F317B"/>
    <w:rsid w:val="008F383F"/>
    <w:rsid w:val="008F4D13"/>
    <w:rsid w:val="008F4E74"/>
    <w:rsid w:val="008F5E41"/>
    <w:rsid w:val="0090314C"/>
    <w:rsid w:val="00903287"/>
    <w:rsid w:val="00904278"/>
    <w:rsid w:val="00905A4B"/>
    <w:rsid w:val="00905EAD"/>
    <w:rsid w:val="00906C42"/>
    <w:rsid w:val="009153D9"/>
    <w:rsid w:val="00917330"/>
    <w:rsid w:val="009209B1"/>
    <w:rsid w:val="009227D2"/>
    <w:rsid w:val="00924C05"/>
    <w:rsid w:val="009327D7"/>
    <w:rsid w:val="009338B5"/>
    <w:rsid w:val="00934B22"/>
    <w:rsid w:val="00935AD9"/>
    <w:rsid w:val="009416F4"/>
    <w:rsid w:val="00944F2B"/>
    <w:rsid w:val="009505E7"/>
    <w:rsid w:val="00950A55"/>
    <w:rsid w:val="00952FC2"/>
    <w:rsid w:val="00955DEE"/>
    <w:rsid w:val="009569B1"/>
    <w:rsid w:val="00957B84"/>
    <w:rsid w:val="00963143"/>
    <w:rsid w:val="00964722"/>
    <w:rsid w:val="00967CA7"/>
    <w:rsid w:val="00970071"/>
    <w:rsid w:val="009717FC"/>
    <w:rsid w:val="00971B22"/>
    <w:rsid w:val="00971F93"/>
    <w:rsid w:val="00973683"/>
    <w:rsid w:val="0097431C"/>
    <w:rsid w:val="0097518E"/>
    <w:rsid w:val="00975231"/>
    <w:rsid w:val="0097717D"/>
    <w:rsid w:val="00980C1B"/>
    <w:rsid w:val="00981951"/>
    <w:rsid w:val="009831E6"/>
    <w:rsid w:val="0098604C"/>
    <w:rsid w:val="0098640E"/>
    <w:rsid w:val="00990CF0"/>
    <w:rsid w:val="0099167F"/>
    <w:rsid w:val="009A1844"/>
    <w:rsid w:val="009A1BAD"/>
    <w:rsid w:val="009A22C2"/>
    <w:rsid w:val="009A6421"/>
    <w:rsid w:val="009A6758"/>
    <w:rsid w:val="009B2E41"/>
    <w:rsid w:val="009B2EF7"/>
    <w:rsid w:val="009C0AE0"/>
    <w:rsid w:val="009C0DA1"/>
    <w:rsid w:val="009C386F"/>
    <w:rsid w:val="009C46B2"/>
    <w:rsid w:val="009C5E47"/>
    <w:rsid w:val="009C638C"/>
    <w:rsid w:val="009C7FBC"/>
    <w:rsid w:val="009D2972"/>
    <w:rsid w:val="009D44C1"/>
    <w:rsid w:val="009D47C4"/>
    <w:rsid w:val="009D4DD6"/>
    <w:rsid w:val="009E2BE1"/>
    <w:rsid w:val="009E4C0C"/>
    <w:rsid w:val="009E6415"/>
    <w:rsid w:val="009E6D6F"/>
    <w:rsid w:val="009F54E0"/>
    <w:rsid w:val="009F563D"/>
    <w:rsid w:val="009F6834"/>
    <w:rsid w:val="00A00543"/>
    <w:rsid w:val="00A00D64"/>
    <w:rsid w:val="00A0158C"/>
    <w:rsid w:val="00A0543B"/>
    <w:rsid w:val="00A069D1"/>
    <w:rsid w:val="00A11E75"/>
    <w:rsid w:val="00A128B6"/>
    <w:rsid w:val="00A129FF"/>
    <w:rsid w:val="00A12D23"/>
    <w:rsid w:val="00A1494C"/>
    <w:rsid w:val="00A20816"/>
    <w:rsid w:val="00A22243"/>
    <w:rsid w:val="00A231A0"/>
    <w:rsid w:val="00A25F26"/>
    <w:rsid w:val="00A27352"/>
    <w:rsid w:val="00A31171"/>
    <w:rsid w:val="00A31DD7"/>
    <w:rsid w:val="00A33FE8"/>
    <w:rsid w:val="00A45C28"/>
    <w:rsid w:val="00A467A3"/>
    <w:rsid w:val="00A518B1"/>
    <w:rsid w:val="00A559A5"/>
    <w:rsid w:val="00A55DDA"/>
    <w:rsid w:val="00A561AF"/>
    <w:rsid w:val="00A56CA0"/>
    <w:rsid w:val="00A60841"/>
    <w:rsid w:val="00A60C4F"/>
    <w:rsid w:val="00A6255C"/>
    <w:rsid w:val="00A63D3A"/>
    <w:rsid w:val="00A647B7"/>
    <w:rsid w:val="00A64CB7"/>
    <w:rsid w:val="00A670A2"/>
    <w:rsid w:val="00A722D2"/>
    <w:rsid w:val="00A72FA2"/>
    <w:rsid w:val="00A743E0"/>
    <w:rsid w:val="00A758AC"/>
    <w:rsid w:val="00A77F7A"/>
    <w:rsid w:val="00A82C38"/>
    <w:rsid w:val="00A845EC"/>
    <w:rsid w:val="00A86C25"/>
    <w:rsid w:val="00A90398"/>
    <w:rsid w:val="00A941B0"/>
    <w:rsid w:val="00A9666B"/>
    <w:rsid w:val="00A97CBE"/>
    <w:rsid w:val="00AA33B7"/>
    <w:rsid w:val="00AA344F"/>
    <w:rsid w:val="00AA4897"/>
    <w:rsid w:val="00AA4E3F"/>
    <w:rsid w:val="00AA757A"/>
    <w:rsid w:val="00AB7302"/>
    <w:rsid w:val="00AC1201"/>
    <w:rsid w:val="00AC1820"/>
    <w:rsid w:val="00AC195E"/>
    <w:rsid w:val="00AC25AD"/>
    <w:rsid w:val="00AC2AA5"/>
    <w:rsid w:val="00AC7611"/>
    <w:rsid w:val="00AD2029"/>
    <w:rsid w:val="00AD259F"/>
    <w:rsid w:val="00AD26D1"/>
    <w:rsid w:val="00AE00D1"/>
    <w:rsid w:val="00AE2656"/>
    <w:rsid w:val="00AE6A85"/>
    <w:rsid w:val="00AF15FB"/>
    <w:rsid w:val="00AF2CDA"/>
    <w:rsid w:val="00AF310E"/>
    <w:rsid w:val="00AF762B"/>
    <w:rsid w:val="00B00027"/>
    <w:rsid w:val="00B03E2D"/>
    <w:rsid w:val="00B06937"/>
    <w:rsid w:val="00B072F6"/>
    <w:rsid w:val="00B13196"/>
    <w:rsid w:val="00B1534D"/>
    <w:rsid w:val="00B15C70"/>
    <w:rsid w:val="00B17603"/>
    <w:rsid w:val="00B17BD3"/>
    <w:rsid w:val="00B2300D"/>
    <w:rsid w:val="00B2494F"/>
    <w:rsid w:val="00B3095A"/>
    <w:rsid w:val="00B318A3"/>
    <w:rsid w:val="00B31A41"/>
    <w:rsid w:val="00B32369"/>
    <w:rsid w:val="00B40B5F"/>
    <w:rsid w:val="00B4307D"/>
    <w:rsid w:val="00B44ABA"/>
    <w:rsid w:val="00B45519"/>
    <w:rsid w:val="00B47D82"/>
    <w:rsid w:val="00B504AF"/>
    <w:rsid w:val="00B50ED8"/>
    <w:rsid w:val="00B547C4"/>
    <w:rsid w:val="00B57F66"/>
    <w:rsid w:val="00B63566"/>
    <w:rsid w:val="00B64CBE"/>
    <w:rsid w:val="00B6526D"/>
    <w:rsid w:val="00B67303"/>
    <w:rsid w:val="00B703C0"/>
    <w:rsid w:val="00B706D8"/>
    <w:rsid w:val="00B70AD1"/>
    <w:rsid w:val="00B7208D"/>
    <w:rsid w:val="00B73F5E"/>
    <w:rsid w:val="00B752C5"/>
    <w:rsid w:val="00B76410"/>
    <w:rsid w:val="00B8297B"/>
    <w:rsid w:val="00B8473E"/>
    <w:rsid w:val="00B86DCA"/>
    <w:rsid w:val="00B87F9D"/>
    <w:rsid w:val="00B93645"/>
    <w:rsid w:val="00B95F09"/>
    <w:rsid w:val="00BA7A96"/>
    <w:rsid w:val="00BA7F99"/>
    <w:rsid w:val="00BB1752"/>
    <w:rsid w:val="00BB4A0F"/>
    <w:rsid w:val="00BB5B25"/>
    <w:rsid w:val="00BB5BF6"/>
    <w:rsid w:val="00BC0117"/>
    <w:rsid w:val="00BC0DBE"/>
    <w:rsid w:val="00BC2A42"/>
    <w:rsid w:val="00BC5022"/>
    <w:rsid w:val="00BC55ED"/>
    <w:rsid w:val="00BC6DE4"/>
    <w:rsid w:val="00BC7627"/>
    <w:rsid w:val="00BC78DD"/>
    <w:rsid w:val="00BC7DB6"/>
    <w:rsid w:val="00BD0572"/>
    <w:rsid w:val="00BD0E1B"/>
    <w:rsid w:val="00BD30D7"/>
    <w:rsid w:val="00BD3C36"/>
    <w:rsid w:val="00BD60E3"/>
    <w:rsid w:val="00BE0100"/>
    <w:rsid w:val="00BE06C6"/>
    <w:rsid w:val="00BE0920"/>
    <w:rsid w:val="00BE432E"/>
    <w:rsid w:val="00BE529D"/>
    <w:rsid w:val="00BE54AD"/>
    <w:rsid w:val="00BE54D7"/>
    <w:rsid w:val="00BE58E1"/>
    <w:rsid w:val="00BE5E42"/>
    <w:rsid w:val="00BE673F"/>
    <w:rsid w:val="00BF3B9C"/>
    <w:rsid w:val="00BF4106"/>
    <w:rsid w:val="00BF54ED"/>
    <w:rsid w:val="00BF6EF3"/>
    <w:rsid w:val="00C00B48"/>
    <w:rsid w:val="00C02A06"/>
    <w:rsid w:val="00C03E72"/>
    <w:rsid w:val="00C04329"/>
    <w:rsid w:val="00C0532D"/>
    <w:rsid w:val="00C06C87"/>
    <w:rsid w:val="00C1420B"/>
    <w:rsid w:val="00C16BEB"/>
    <w:rsid w:val="00C204A7"/>
    <w:rsid w:val="00C206F9"/>
    <w:rsid w:val="00C219E6"/>
    <w:rsid w:val="00C21E43"/>
    <w:rsid w:val="00C2210C"/>
    <w:rsid w:val="00C271FF"/>
    <w:rsid w:val="00C307EC"/>
    <w:rsid w:val="00C3211A"/>
    <w:rsid w:val="00C37A66"/>
    <w:rsid w:val="00C416CA"/>
    <w:rsid w:val="00C41E36"/>
    <w:rsid w:val="00C42849"/>
    <w:rsid w:val="00C43729"/>
    <w:rsid w:val="00C43ED3"/>
    <w:rsid w:val="00C44644"/>
    <w:rsid w:val="00C44C22"/>
    <w:rsid w:val="00C44ED3"/>
    <w:rsid w:val="00C52072"/>
    <w:rsid w:val="00C54864"/>
    <w:rsid w:val="00C55AC8"/>
    <w:rsid w:val="00C569EC"/>
    <w:rsid w:val="00C56DB4"/>
    <w:rsid w:val="00C61137"/>
    <w:rsid w:val="00C62920"/>
    <w:rsid w:val="00C65131"/>
    <w:rsid w:val="00C710BD"/>
    <w:rsid w:val="00C71981"/>
    <w:rsid w:val="00C73DC6"/>
    <w:rsid w:val="00C802D3"/>
    <w:rsid w:val="00C83BF8"/>
    <w:rsid w:val="00C83E75"/>
    <w:rsid w:val="00C845BC"/>
    <w:rsid w:val="00C8652E"/>
    <w:rsid w:val="00C86E82"/>
    <w:rsid w:val="00C86F91"/>
    <w:rsid w:val="00C87DE3"/>
    <w:rsid w:val="00C90E5A"/>
    <w:rsid w:val="00C9463A"/>
    <w:rsid w:val="00C9699E"/>
    <w:rsid w:val="00C969A0"/>
    <w:rsid w:val="00C96A49"/>
    <w:rsid w:val="00CA29BC"/>
    <w:rsid w:val="00CA5164"/>
    <w:rsid w:val="00CA77A5"/>
    <w:rsid w:val="00CB009A"/>
    <w:rsid w:val="00CB048D"/>
    <w:rsid w:val="00CB116F"/>
    <w:rsid w:val="00CB2851"/>
    <w:rsid w:val="00CB3476"/>
    <w:rsid w:val="00CB4677"/>
    <w:rsid w:val="00CB5338"/>
    <w:rsid w:val="00CB6105"/>
    <w:rsid w:val="00CB70FF"/>
    <w:rsid w:val="00CC039F"/>
    <w:rsid w:val="00CC08DE"/>
    <w:rsid w:val="00CC139C"/>
    <w:rsid w:val="00CC46A8"/>
    <w:rsid w:val="00CC729A"/>
    <w:rsid w:val="00CD0C9E"/>
    <w:rsid w:val="00CD1778"/>
    <w:rsid w:val="00CD2FB5"/>
    <w:rsid w:val="00CD37E9"/>
    <w:rsid w:val="00CD5B4C"/>
    <w:rsid w:val="00CD5EEF"/>
    <w:rsid w:val="00CD5FB4"/>
    <w:rsid w:val="00CE044B"/>
    <w:rsid w:val="00CE1648"/>
    <w:rsid w:val="00CE41EA"/>
    <w:rsid w:val="00CF02E0"/>
    <w:rsid w:val="00CF061E"/>
    <w:rsid w:val="00CF0F79"/>
    <w:rsid w:val="00CF0F9D"/>
    <w:rsid w:val="00CF6933"/>
    <w:rsid w:val="00D0161C"/>
    <w:rsid w:val="00D02A97"/>
    <w:rsid w:val="00D101CD"/>
    <w:rsid w:val="00D148F6"/>
    <w:rsid w:val="00D15730"/>
    <w:rsid w:val="00D179BF"/>
    <w:rsid w:val="00D17EA1"/>
    <w:rsid w:val="00D245A5"/>
    <w:rsid w:val="00D25A6D"/>
    <w:rsid w:val="00D26FA7"/>
    <w:rsid w:val="00D30030"/>
    <w:rsid w:val="00D309D4"/>
    <w:rsid w:val="00D33C69"/>
    <w:rsid w:val="00D36A62"/>
    <w:rsid w:val="00D401F6"/>
    <w:rsid w:val="00D41BF2"/>
    <w:rsid w:val="00D44A5C"/>
    <w:rsid w:val="00D47859"/>
    <w:rsid w:val="00D50CDF"/>
    <w:rsid w:val="00D53DE4"/>
    <w:rsid w:val="00D548AD"/>
    <w:rsid w:val="00D55F9D"/>
    <w:rsid w:val="00D56CF5"/>
    <w:rsid w:val="00D56DBD"/>
    <w:rsid w:val="00D62566"/>
    <w:rsid w:val="00D65C37"/>
    <w:rsid w:val="00D701F7"/>
    <w:rsid w:val="00D75348"/>
    <w:rsid w:val="00D767FF"/>
    <w:rsid w:val="00D84CDA"/>
    <w:rsid w:val="00D8620D"/>
    <w:rsid w:val="00D91295"/>
    <w:rsid w:val="00D93030"/>
    <w:rsid w:val="00DA3A4E"/>
    <w:rsid w:val="00DA7314"/>
    <w:rsid w:val="00DB22B7"/>
    <w:rsid w:val="00DB3460"/>
    <w:rsid w:val="00DB5812"/>
    <w:rsid w:val="00DB6BEC"/>
    <w:rsid w:val="00DB734A"/>
    <w:rsid w:val="00DB7EA3"/>
    <w:rsid w:val="00DC0E8B"/>
    <w:rsid w:val="00DC2682"/>
    <w:rsid w:val="00DC2C72"/>
    <w:rsid w:val="00DC48B9"/>
    <w:rsid w:val="00DC76CA"/>
    <w:rsid w:val="00DC7CEE"/>
    <w:rsid w:val="00DD03E7"/>
    <w:rsid w:val="00DD1D68"/>
    <w:rsid w:val="00DD342D"/>
    <w:rsid w:val="00DD61F8"/>
    <w:rsid w:val="00DE62FD"/>
    <w:rsid w:val="00DE72C3"/>
    <w:rsid w:val="00DF1181"/>
    <w:rsid w:val="00DF333E"/>
    <w:rsid w:val="00DF3405"/>
    <w:rsid w:val="00DF67D3"/>
    <w:rsid w:val="00DF6AAB"/>
    <w:rsid w:val="00DF7E56"/>
    <w:rsid w:val="00E0582D"/>
    <w:rsid w:val="00E05C4C"/>
    <w:rsid w:val="00E22016"/>
    <w:rsid w:val="00E23118"/>
    <w:rsid w:val="00E2372B"/>
    <w:rsid w:val="00E24EA3"/>
    <w:rsid w:val="00E267B0"/>
    <w:rsid w:val="00E3060A"/>
    <w:rsid w:val="00E31998"/>
    <w:rsid w:val="00E31A17"/>
    <w:rsid w:val="00E32039"/>
    <w:rsid w:val="00E34178"/>
    <w:rsid w:val="00E344E2"/>
    <w:rsid w:val="00E34828"/>
    <w:rsid w:val="00E370DF"/>
    <w:rsid w:val="00E4018E"/>
    <w:rsid w:val="00E40B62"/>
    <w:rsid w:val="00E41C24"/>
    <w:rsid w:val="00E42E3C"/>
    <w:rsid w:val="00E42F50"/>
    <w:rsid w:val="00E43454"/>
    <w:rsid w:val="00E44C27"/>
    <w:rsid w:val="00E4603F"/>
    <w:rsid w:val="00E614EE"/>
    <w:rsid w:val="00E63200"/>
    <w:rsid w:val="00E64A5B"/>
    <w:rsid w:val="00E72155"/>
    <w:rsid w:val="00E74E11"/>
    <w:rsid w:val="00E750E8"/>
    <w:rsid w:val="00E75DF9"/>
    <w:rsid w:val="00E806EF"/>
    <w:rsid w:val="00E81902"/>
    <w:rsid w:val="00E81F45"/>
    <w:rsid w:val="00E82875"/>
    <w:rsid w:val="00E830D8"/>
    <w:rsid w:val="00E83E0E"/>
    <w:rsid w:val="00E841D1"/>
    <w:rsid w:val="00E846EF"/>
    <w:rsid w:val="00E91A63"/>
    <w:rsid w:val="00E937CB"/>
    <w:rsid w:val="00EA04A0"/>
    <w:rsid w:val="00EA3857"/>
    <w:rsid w:val="00EA3C50"/>
    <w:rsid w:val="00EB37ED"/>
    <w:rsid w:val="00EB6D53"/>
    <w:rsid w:val="00EB7E70"/>
    <w:rsid w:val="00EC1913"/>
    <w:rsid w:val="00EC2B98"/>
    <w:rsid w:val="00ED116F"/>
    <w:rsid w:val="00ED6213"/>
    <w:rsid w:val="00EE01D3"/>
    <w:rsid w:val="00EE03CA"/>
    <w:rsid w:val="00EE0658"/>
    <w:rsid w:val="00EE0F97"/>
    <w:rsid w:val="00EE24B6"/>
    <w:rsid w:val="00EE736B"/>
    <w:rsid w:val="00EF1D57"/>
    <w:rsid w:val="00EF2CB1"/>
    <w:rsid w:val="00EF4F26"/>
    <w:rsid w:val="00EF5C9F"/>
    <w:rsid w:val="00EF6EA8"/>
    <w:rsid w:val="00EF7000"/>
    <w:rsid w:val="00EF7005"/>
    <w:rsid w:val="00F06A8B"/>
    <w:rsid w:val="00F06E12"/>
    <w:rsid w:val="00F071AE"/>
    <w:rsid w:val="00F1035E"/>
    <w:rsid w:val="00F1215A"/>
    <w:rsid w:val="00F1291D"/>
    <w:rsid w:val="00F13528"/>
    <w:rsid w:val="00F14509"/>
    <w:rsid w:val="00F14A55"/>
    <w:rsid w:val="00F204BA"/>
    <w:rsid w:val="00F219D0"/>
    <w:rsid w:val="00F231BC"/>
    <w:rsid w:val="00F268F7"/>
    <w:rsid w:val="00F3565F"/>
    <w:rsid w:val="00F36132"/>
    <w:rsid w:val="00F36B74"/>
    <w:rsid w:val="00F371DE"/>
    <w:rsid w:val="00F37D0A"/>
    <w:rsid w:val="00F41476"/>
    <w:rsid w:val="00F41CA3"/>
    <w:rsid w:val="00F435E2"/>
    <w:rsid w:val="00F4588E"/>
    <w:rsid w:val="00F46C54"/>
    <w:rsid w:val="00F47497"/>
    <w:rsid w:val="00F51DC8"/>
    <w:rsid w:val="00F523ED"/>
    <w:rsid w:val="00F52978"/>
    <w:rsid w:val="00F55DE2"/>
    <w:rsid w:val="00F6322E"/>
    <w:rsid w:val="00F7388B"/>
    <w:rsid w:val="00F74797"/>
    <w:rsid w:val="00F747B9"/>
    <w:rsid w:val="00F805BC"/>
    <w:rsid w:val="00F827DF"/>
    <w:rsid w:val="00F83AC4"/>
    <w:rsid w:val="00F83DAA"/>
    <w:rsid w:val="00F866A5"/>
    <w:rsid w:val="00F866E4"/>
    <w:rsid w:val="00F91E91"/>
    <w:rsid w:val="00F9335F"/>
    <w:rsid w:val="00FA27B6"/>
    <w:rsid w:val="00FA28D1"/>
    <w:rsid w:val="00FA5E66"/>
    <w:rsid w:val="00FA684B"/>
    <w:rsid w:val="00FB10BA"/>
    <w:rsid w:val="00FB10F8"/>
    <w:rsid w:val="00FB27A3"/>
    <w:rsid w:val="00FB5557"/>
    <w:rsid w:val="00FB5676"/>
    <w:rsid w:val="00FB64CA"/>
    <w:rsid w:val="00FB6F30"/>
    <w:rsid w:val="00FC02A5"/>
    <w:rsid w:val="00FC074D"/>
    <w:rsid w:val="00FC0952"/>
    <w:rsid w:val="00FC1545"/>
    <w:rsid w:val="00FC36D2"/>
    <w:rsid w:val="00FC3B8C"/>
    <w:rsid w:val="00FD33E2"/>
    <w:rsid w:val="00FD3BA4"/>
    <w:rsid w:val="00FD40A9"/>
    <w:rsid w:val="00FE6772"/>
    <w:rsid w:val="00FE6DE1"/>
    <w:rsid w:val="00FF0B3E"/>
    <w:rsid w:val="00FF2826"/>
    <w:rsid w:val="00FF359C"/>
    <w:rsid w:val="00FF46D3"/>
    <w:rsid w:val="00FF69DA"/>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2EBD4575"/>
  <w15:chartTrackingRefBased/>
  <w15:docId w15:val="{943A682B-38CF-4B90-BD5C-8446ECAD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63A"/>
    <w:rPr>
      <w:rFonts w:ascii="Arial" w:hAnsi="Arial"/>
      <w:sz w:val="24"/>
      <w:szCs w:val="24"/>
      <w:lang w:eastAsia="en-US"/>
    </w:rPr>
  </w:style>
  <w:style w:type="paragraph" w:styleId="Heading1">
    <w:name w:val="heading 1"/>
    <w:basedOn w:val="Normal"/>
    <w:next w:val="Normal"/>
    <w:qFormat/>
    <w:pPr>
      <w:keepNext/>
      <w:numPr>
        <w:numId w:val="1"/>
      </w:numPr>
      <w:tabs>
        <w:tab w:val="left" w:pos="992"/>
      </w:tabs>
      <w:spacing w:before="240" w:after="240"/>
      <w:ind w:left="431" w:hanging="431"/>
      <w:outlineLvl w:val="0"/>
    </w:pPr>
    <w:rPr>
      <w:rFonts w:eastAsia="Arial Unicode MS" w:cs="Arial"/>
      <w:b/>
      <w:bCs/>
      <w:sz w:val="28"/>
    </w:rPr>
  </w:style>
  <w:style w:type="paragraph" w:styleId="Heading2">
    <w:name w:val="heading 2"/>
    <w:basedOn w:val="Normal"/>
    <w:next w:val="Normal"/>
    <w:link w:val="Heading2Char"/>
    <w:qFormat/>
    <w:pPr>
      <w:keepNext/>
      <w:numPr>
        <w:ilvl w:val="1"/>
        <w:numId w:val="1"/>
      </w:numPr>
      <w:tabs>
        <w:tab w:val="left" w:pos="992"/>
      </w:tabs>
      <w:spacing w:before="120"/>
      <w:outlineLvl w:val="1"/>
    </w:pPr>
    <w:rPr>
      <w:rFonts w:eastAsia="Arial Unicode MS" w:cs="Arial"/>
      <w:b/>
      <w:bCs/>
    </w:rPr>
  </w:style>
  <w:style w:type="paragraph" w:styleId="Heading3">
    <w:name w:val="heading 3"/>
    <w:basedOn w:val="Normal"/>
    <w:next w:val="Normal"/>
    <w:qFormat/>
    <w:pPr>
      <w:keepNext/>
      <w:spacing w:line="288" w:lineRule="auto"/>
      <w:outlineLvl w:val="2"/>
    </w:pPr>
    <w:rPr>
      <w:b/>
      <w:i/>
    </w:rPr>
  </w:style>
  <w:style w:type="paragraph" w:styleId="Heading4">
    <w:name w:val="heading 4"/>
    <w:basedOn w:val="Normal"/>
    <w:next w:val="Normal"/>
    <w:qFormat/>
    <w:pPr>
      <w:keepNext/>
      <w:spacing w:line="288" w:lineRule="auto"/>
      <w:outlineLvl w:val="3"/>
    </w:pPr>
    <w:rPr>
      <w:u w:val="single"/>
    </w:rPr>
  </w:style>
  <w:style w:type="paragraph" w:styleId="Heading5">
    <w:name w:val="heading 5"/>
    <w:basedOn w:val="Normal"/>
    <w:next w:val="Normal"/>
    <w:qFormat/>
    <w:pPr>
      <w:keepNext/>
      <w:spacing w:line="288" w:lineRule="auto"/>
      <w:outlineLvl w:val="4"/>
    </w:pPr>
    <w:rPr>
      <w:b/>
      <w:bCs/>
    </w:rPr>
  </w:style>
  <w:style w:type="paragraph" w:styleId="Heading6">
    <w:name w:val="heading 6"/>
    <w:basedOn w:val="Normal"/>
    <w:next w:val="Normal"/>
    <w:qFormat/>
    <w:pPr>
      <w:keepNext/>
      <w:spacing w:before="60" w:after="60"/>
      <w:ind w:right="972"/>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paragraph" w:styleId="TOC1">
    <w:name w:val="toc 1"/>
    <w:basedOn w:val="Normal"/>
    <w:next w:val="Normal"/>
    <w:semiHidden/>
    <w:pPr>
      <w:tabs>
        <w:tab w:val="left" w:pos="480"/>
        <w:tab w:val="right" w:leader="dot" w:pos="9964"/>
      </w:tabs>
      <w:spacing w:before="240" w:after="120"/>
    </w:pPr>
    <w:rPr>
      <w:b/>
    </w:rPr>
  </w:style>
  <w:style w:type="paragraph" w:styleId="TOC2">
    <w:name w:val="toc 2"/>
    <w:basedOn w:val="Normal"/>
    <w:next w:val="Normal"/>
    <w:autoRedefine/>
    <w:semiHidden/>
    <w:rsid w:val="006E127F"/>
    <w:pPr>
      <w:tabs>
        <w:tab w:val="left" w:pos="709"/>
        <w:tab w:val="left" w:pos="900"/>
        <w:tab w:val="right" w:leader="dot" w:pos="8222"/>
      </w:tabs>
      <w:spacing w:before="60" w:after="60"/>
    </w:pPr>
    <w:rPr>
      <w:b/>
      <w:bCs/>
      <w:noProof/>
    </w:rPr>
  </w:style>
  <w:style w:type="paragraph" w:customStyle="1" w:styleId="AppendixHeading">
    <w:name w:val="Appendix Heading"/>
    <w:basedOn w:val="Normal"/>
    <w:rPr>
      <w:b/>
      <w:sz w:val="28"/>
      <w:szCs w:val="28"/>
    </w:rPr>
  </w:style>
  <w:style w:type="paragraph" w:customStyle="1" w:styleId="Bullet1">
    <w:name w:val="Bullet 1"/>
    <w:basedOn w:val="Normal"/>
    <w:pPr>
      <w:numPr>
        <w:numId w:val="2"/>
      </w:numPr>
      <w:spacing w:before="120" w:after="60"/>
      <w:ind w:left="641" w:hanging="357"/>
    </w:pPr>
  </w:style>
  <w:style w:type="paragraph" w:styleId="BodyTextIndent">
    <w:name w:val="Body Text Indent"/>
    <w:basedOn w:val="Normal"/>
    <w:pPr>
      <w:ind w:left="360"/>
    </w:pPr>
    <w:rPr>
      <w:rFonts w:cs="Arial"/>
    </w:rPr>
  </w:style>
  <w:style w:type="paragraph" w:customStyle="1" w:styleId="Bullet2">
    <w:name w:val="Bullet 2"/>
    <w:basedOn w:val="Normal"/>
    <w:pPr>
      <w:numPr>
        <w:numId w:val="3"/>
      </w:numPr>
      <w:spacing w:before="60" w:after="60"/>
    </w:pPr>
  </w:style>
  <w:style w:type="paragraph" w:styleId="Header">
    <w:name w:val="header"/>
    <w:basedOn w:val="Normal"/>
    <w:pPr>
      <w:tabs>
        <w:tab w:val="center" w:pos="4153"/>
        <w:tab w:val="right" w:pos="8306"/>
      </w:tabs>
    </w:pPr>
    <w:rPr>
      <w:szCs w:val="20"/>
    </w:rPr>
  </w:style>
  <w:style w:type="paragraph" w:styleId="BodyText2">
    <w:name w:val="Body Text 2"/>
    <w:basedOn w:val="Normal"/>
    <w:pPr>
      <w:spacing w:after="120"/>
    </w:pPr>
    <w:rPr>
      <w:rFonts w:cs="Arial"/>
      <w:b/>
      <w:szCs w:val="20"/>
    </w:rPr>
  </w:style>
  <w:style w:type="paragraph" w:styleId="Footer">
    <w:name w:val="footer"/>
    <w:basedOn w:val="Normal"/>
    <w:pPr>
      <w:tabs>
        <w:tab w:val="center" w:pos="4153"/>
        <w:tab w:val="right" w:pos="8306"/>
      </w:tabs>
    </w:pPr>
  </w:style>
  <w:style w:type="paragraph" w:styleId="BodyText">
    <w:name w:val="Body Text"/>
    <w:basedOn w:val="Normal"/>
    <w:rPr>
      <w:b/>
      <w:sz w:val="48"/>
      <w:szCs w:val="48"/>
    </w:rPr>
  </w:style>
  <w:style w:type="character" w:styleId="PageNumber">
    <w:name w:val="page number"/>
    <w:basedOn w:val="DefaultParagraphFont"/>
  </w:style>
  <w:style w:type="paragraph" w:styleId="BodyText3">
    <w:name w:val="Body Text 3"/>
    <w:basedOn w:val="Normal"/>
    <w:rPr>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rsid w:val="006E127F"/>
    <w:rPr>
      <w:rFonts w:ascii="Tahoma" w:hAnsi="Tahoma"/>
      <w:sz w:val="16"/>
      <w:szCs w:val="16"/>
      <w:lang w:val="x-none"/>
    </w:rPr>
  </w:style>
  <w:style w:type="character" w:customStyle="1" w:styleId="DocumentMapChar">
    <w:name w:val="Document Map Char"/>
    <w:link w:val="DocumentMap"/>
    <w:rsid w:val="006E127F"/>
    <w:rPr>
      <w:rFonts w:ascii="Tahoma" w:hAnsi="Tahoma" w:cs="Tahoma"/>
      <w:sz w:val="16"/>
      <w:szCs w:val="16"/>
      <w:lang w:eastAsia="en-US"/>
    </w:rPr>
  </w:style>
  <w:style w:type="paragraph" w:styleId="ListParagraph">
    <w:name w:val="List Paragraph"/>
    <w:basedOn w:val="Normal"/>
    <w:uiPriority w:val="34"/>
    <w:qFormat/>
    <w:rsid w:val="000D3437"/>
    <w:pPr>
      <w:ind w:left="720"/>
    </w:pPr>
  </w:style>
  <w:style w:type="character" w:customStyle="1" w:styleId="Heading2Char">
    <w:name w:val="Heading 2 Char"/>
    <w:link w:val="Heading2"/>
    <w:rsid w:val="0098640E"/>
    <w:rPr>
      <w:rFonts w:ascii="Arial" w:eastAsia="Arial Unicode MS" w:hAnsi="Arial" w:cs="Arial"/>
      <w:b/>
      <w:bCs/>
      <w:sz w:val="24"/>
      <w:szCs w:val="24"/>
      <w:lang w:val="en-GB" w:eastAsia="en-US" w:bidi="ar-SA"/>
    </w:rPr>
  </w:style>
  <w:style w:type="table" w:styleId="TableGrid">
    <w:name w:val="Table Grid"/>
    <w:basedOn w:val="TableNormal"/>
    <w:rsid w:val="007D3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34828"/>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040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270">
      <w:bodyDiv w:val="1"/>
      <w:marLeft w:val="0"/>
      <w:marRight w:val="0"/>
      <w:marTop w:val="0"/>
      <w:marBottom w:val="0"/>
      <w:divBdr>
        <w:top w:val="none" w:sz="0" w:space="0" w:color="auto"/>
        <w:left w:val="none" w:sz="0" w:space="0" w:color="auto"/>
        <w:bottom w:val="none" w:sz="0" w:space="0" w:color="auto"/>
        <w:right w:val="none" w:sz="0" w:space="0" w:color="auto"/>
      </w:divBdr>
    </w:div>
    <w:div w:id="385880813">
      <w:bodyDiv w:val="1"/>
      <w:marLeft w:val="0"/>
      <w:marRight w:val="0"/>
      <w:marTop w:val="0"/>
      <w:marBottom w:val="0"/>
      <w:divBdr>
        <w:top w:val="none" w:sz="0" w:space="0" w:color="auto"/>
        <w:left w:val="none" w:sz="0" w:space="0" w:color="auto"/>
        <w:bottom w:val="none" w:sz="0" w:space="0" w:color="auto"/>
        <w:right w:val="none" w:sz="0" w:space="0" w:color="auto"/>
      </w:divBdr>
    </w:div>
    <w:div w:id="391464821">
      <w:bodyDiv w:val="1"/>
      <w:marLeft w:val="0"/>
      <w:marRight w:val="0"/>
      <w:marTop w:val="0"/>
      <w:marBottom w:val="0"/>
      <w:divBdr>
        <w:top w:val="none" w:sz="0" w:space="0" w:color="auto"/>
        <w:left w:val="none" w:sz="0" w:space="0" w:color="auto"/>
        <w:bottom w:val="none" w:sz="0" w:space="0" w:color="auto"/>
        <w:right w:val="none" w:sz="0" w:space="0" w:color="auto"/>
      </w:divBdr>
    </w:div>
    <w:div w:id="618494377">
      <w:bodyDiv w:val="1"/>
      <w:marLeft w:val="0"/>
      <w:marRight w:val="0"/>
      <w:marTop w:val="0"/>
      <w:marBottom w:val="0"/>
      <w:divBdr>
        <w:top w:val="none" w:sz="0" w:space="0" w:color="auto"/>
        <w:left w:val="none" w:sz="0" w:space="0" w:color="auto"/>
        <w:bottom w:val="none" w:sz="0" w:space="0" w:color="auto"/>
        <w:right w:val="none" w:sz="0" w:space="0" w:color="auto"/>
      </w:divBdr>
    </w:div>
    <w:div w:id="623080583">
      <w:bodyDiv w:val="1"/>
      <w:marLeft w:val="0"/>
      <w:marRight w:val="0"/>
      <w:marTop w:val="0"/>
      <w:marBottom w:val="0"/>
      <w:divBdr>
        <w:top w:val="none" w:sz="0" w:space="0" w:color="auto"/>
        <w:left w:val="none" w:sz="0" w:space="0" w:color="auto"/>
        <w:bottom w:val="none" w:sz="0" w:space="0" w:color="auto"/>
        <w:right w:val="none" w:sz="0" w:space="0" w:color="auto"/>
      </w:divBdr>
      <w:divsChild>
        <w:div w:id="878586126">
          <w:marLeft w:val="0"/>
          <w:marRight w:val="0"/>
          <w:marTop w:val="20"/>
          <w:marBottom w:val="0"/>
          <w:divBdr>
            <w:top w:val="none" w:sz="0" w:space="0" w:color="auto"/>
            <w:left w:val="none" w:sz="0" w:space="0" w:color="auto"/>
            <w:bottom w:val="none" w:sz="0" w:space="0" w:color="auto"/>
            <w:right w:val="none" w:sz="0" w:space="0" w:color="auto"/>
          </w:divBdr>
          <w:divsChild>
            <w:div w:id="75124301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846939736">
      <w:bodyDiv w:val="1"/>
      <w:marLeft w:val="0"/>
      <w:marRight w:val="0"/>
      <w:marTop w:val="0"/>
      <w:marBottom w:val="0"/>
      <w:divBdr>
        <w:top w:val="none" w:sz="0" w:space="0" w:color="auto"/>
        <w:left w:val="none" w:sz="0" w:space="0" w:color="auto"/>
        <w:bottom w:val="none" w:sz="0" w:space="0" w:color="auto"/>
        <w:right w:val="none" w:sz="0" w:space="0" w:color="auto"/>
      </w:divBdr>
    </w:div>
    <w:div w:id="903951343">
      <w:bodyDiv w:val="1"/>
      <w:marLeft w:val="0"/>
      <w:marRight w:val="0"/>
      <w:marTop w:val="0"/>
      <w:marBottom w:val="0"/>
      <w:divBdr>
        <w:top w:val="none" w:sz="0" w:space="0" w:color="auto"/>
        <w:left w:val="none" w:sz="0" w:space="0" w:color="auto"/>
        <w:bottom w:val="none" w:sz="0" w:space="0" w:color="auto"/>
        <w:right w:val="none" w:sz="0" w:space="0" w:color="auto"/>
      </w:divBdr>
    </w:div>
    <w:div w:id="1198855500">
      <w:bodyDiv w:val="1"/>
      <w:marLeft w:val="0"/>
      <w:marRight w:val="0"/>
      <w:marTop w:val="0"/>
      <w:marBottom w:val="0"/>
      <w:divBdr>
        <w:top w:val="none" w:sz="0" w:space="0" w:color="auto"/>
        <w:left w:val="none" w:sz="0" w:space="0" w:color="auto"/>
        <w:bottom w:val="none" w:sz="0" w:space="0" w:color="auto"/>
        <w:right w:val="none" w:sz="0" w:space="0" w:color="auto"/>
      </w:divBdr>
    </w:div>
    <w:div w:id="1301039480">
      <w:bodyDiv w:val="1"/>
      <w:marLeft w:val="0"/>
      <w:marRight w:val="0"/>
      <w:marTop w:val="0"/>
      <w:marBottom w:val="0"/>
      <w:divBdr>
        <w:top w:val="none" w:sz="0" w:space="0" w:color="auto"/>
        <w:left w:val="none" w:sz="0" w:space="0" w:color="auto"/>
        <w:bottom w:val="none" w:sz="0" w:space="0" w:color="auto"/>
        <w:right w:val="none" w:sz="0" w:space="0" w:color="auto"/>
      </w:divBdr>
    </w:div>
    <w:div w:id="1425490848">
      <w:bodyDiv w:val="1"/>
      <w:marLeft w:val="0"/>
      <w:marRight w:val="0"/>
      <w:marTop w:val="0"/>
      <w:marBottom w:val="0"/>
      <w:divBdr>
        <w:top w:val="none" w:sz="0" w:space="0" w:color="auto"/>
        <w:left w:val="none" w:sz="0" w:space="0" w:color="auto"/>
        <w:bottom w:val="none" w:sz="0" w:space="0" w:color="auto"/>
        <w:right w:val="none" w:sz="0" w:space="0" w:color="auto"/>
      </w:divBdr>
    </w:div>
    <w:div w:id="1811705971">
      <w:bodyDiv w:val="1"/>
      <w:marLeft w:val="0"/>
      <w:marRight w:val="0"/>
      <w:marTop w:val="0"/>
      <w:marBottom w:val="0"/>
      <w:divBdr>
        <w:top w:val="none" w:sz="0" w:space="0" w:color="auto"/>
        <w:left w:val="none" w:sz="0" w:space="0" w:color="auto"/>
        <w:bottom w:val="none" w:sz="0" w:space="0" w:color="auto"/>
        <w:right w:val="none" w:sz="0" w:space="0" w:color="auto"/>
      </w:divBdr>
    </w:div>
    <w:div w:id="1883323252">
      <w:bodyDiv w:val="1"/>
      <w:marLeft w:val="0"/>
      <w:marRight w:val="0"/>
      <w:marTop w:val="0"/>
      <w:marBottom w:val="0"/>
      <w:divBdr>
        <w:top w:val="none" w:sz="0" w:space="0" w:color="auto"/>
        <w:left w:val="none" w:sz="0" w:space="0" w:color="auto"/>
        <w:bottom w:val="none" w:sz="0" w:space="0" w:color="auto"/>
        <w:right w:val="none" w:sz="0" w:space="0" w:color="auto"/>
      </w:divBdr>
    </w:div>
    <w:div w:id="2004622974">
      <w:bodyDiv w:val="1"/>
      <w:marLeft w:val="0"/>
      <w:marRight w:val="0"/>
      <w:marTop w:val="0"/>
      <w:marBottom w:val="0"/>
      <w:divBdr>
        <w:top w:val="none" w:sz="0" w:space="0" w:color="auto"/>
        <w:left w:val="none" w:sz="0" w:space="0" w:color="auto"/>
        <w:bottom w:val="none" w:sz="0" w:space="0" w:color="auto"/>
        <w:right w:val="none" w:sz="0" w:space="0" w:color="auto"/>
      </w:divBdr>
    </w:div>
    <w:div w:id="2065593139">
      <w:bodyDiv w:val="1"/>
      <w:marLeft w:val="0"/>
      <w:marRight w:val="0"/>
      <w:marTop w:val="0"/>
      <w:marBottom w:val="0"/>
      <w:divBdr>
        <w:top w:val="none" w:sz="0" w:space="0" w:color="auto"/>
        <w:left w:val="none" w:sz="0" w:space="0" w:color="auto"/>
        <w:bottom w:val="none" w:sz="0" w:space="0" w:color="auto"/>
        <w:right w:val="none" w:sz="0" w:space="0" w:color="auto"/>
      </w:divBdr>
    </w:div>
    <w:div w:id="2101752402">
      <w:bodyDiv w:val="1"/>
      <w:marLeft w:val="60"/>
      <w:marRight w:val="60"/>
      <w:marTop w:val="60"/>
      <w:marBottom w:val="15"/>
      <w:divBdr>
        <w:top w:val="none" w:sz="0" w:space="0" w:color="auto"/>
        <w:left w:val="none" w:sz="0" w:space="0" w:color="auto"/>
        <w:bottom w:val="none" w:sz="0" w:space="0" w:color="auto"/>
        <w:right w:val="none" w:sz="0" w:space="0" w:color="auto"/>
      </w:divBdr>
      <w:divsChild>
        <w:div w:id="2146121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rees@hillingdon.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gwatson2@hillingd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fdf82c-52d2-4d4d-96ea-a7a5fb009161">
      <Terms xmlns="http://schemas.microsoft.com/office/infopath/2007/PartnerControls"/>
    </lcf76f155ced4ddcb4097134ff3c332f>
    <TaxCatchAll xmlns="962316f4-5d4e-44a8-a5ef-32b9ccfcf81e" xsi:nil="true"/>
    <Order0 xmlns="bbfdf82c-52d2-4d4d-96ea-a7a5fb0091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917BF2E65A01458C8572B710C39C45" ma:contentTypeVersion="19" ma:contentTypeDescription="Create a new document." ma:contentTypeScope="" ma:versionID="6337b3511b08f3695367af0e0f22a5ac">
  <xsd:schema xmlns:xsd="http://www.w3.org/2001/XMLSchema" xmlns:xs="http://www.w3.org/2001/XMLSchema" xmlns:p="http://schemas.microsoft.com/office/2006/metadata/properties" xmlns:ns2="962316f4-5d4e-44a8-a5ef-32b9ccfcf81e" xmlns:ns3="bbfdf82c-52d2-4d4d-96ea-a7a5fb009161" targetNamespace="http://schemas.microsoft.com/office/2006/metadata/properties" ma:root="true" ma:fieldsID="a24a2e4200091a85bcf83bbc333a7a28" ns2:_="" ns3:_="">
    <xsd:import namespace="962316f4-5d4e-44a8-a5ef-32b9ccfcf81e"/>
    <xsd:import namespace="bbfdf82c-52d2-4d4d-96ea-a7a5fb0091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Order0"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316f4-5d4e-44a8-a5ef-32b9ccfcf8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9590d-4980-4a2f-aed4-1319437f1000}" ma:internalName="TaxCatchAll" ma:showField="CatchAllData" ma:web="962316f4-5d4e-44a8-a5ef-32b9ccfcf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df82c-52d2-4d4d-96ea-a7a5fb0091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DCF42-96BC-497A-910C-85F1C8F27674}">
  <ds:schemaRefs>
    <ds:schemaRef ds:uri="http://schemas.openxmlformats.org/officeDocument/2006/bibliography"/>
  </ds:schemaRefs>
</ds:datastoreItem>
</file>

<file path=customXml/itemProps2.xml><?xml version="1.0" encoding="utf-8"?>
<ds:datastoreItem xmlns:ds="http://schemas.openxmlformats.org/officeDocument/2006/customXml" ds:itemID="{1B79B537-9C67-433A-A574-2858ED296263}">
  <ds:schemaRefs>
    <ds:schemaRef ds:uri="http://schemas.microsoft.com/office/2006/metadata/longProperties"/>
  </ds:schemaRefs>
</ds:datastoreItem>
</file>

<file path=customXml/itemProps3.xml><?xml version="1.0" encoding="utf-8"?>
<ds:datastoreItem xmlns:ds="http://schemas.openxmlformats.org/officeDocument/2006/customXml" ds:itemID="{EB9AC649-2729-41FA-8109-D31A7D32DCE9}">
  <ds:schemaRefs>
    <ds:schemaRef ds:uri="http://schemas.microsoft.com/office/2006/metadata/properties"/>
    <ds:schemaRef ds:uri="http://schemas.microsoft.com/office/infopath/2007/PartnerControls"/>
    <ds:schemaRef ds:uri="bbfdf82c-52d2-4d4d-96ea-a7a5fb009161"/>
    <ds:schemaRef ds:uri="962316f4-5d4e-44a8-a5ef-32b9ccfcf81e"/>
  </ds:schemaRefs>
</ds:datastoreItem>
</file>

<file path=customXml/itemProps4.xml><?xml version="1.0" encoding="utf-8"?>
<ds:datastoreItem xmlns:ds="http://schemas.openxmlformats.org/officeDocument/2006/customXml" ds:itemID="{03B3E5C3-4CFB-4055-B7C1-F14A0590A6A5}"/>
</file>

<file path=customXml/itemProps5.xml><?xml version="1.0" encoding="utf-8"?>
<ds:datastoreItem xmlns:ds="http://schemas.openxmlformats.org/officeDocument/2006/customXml" ds:itemID="{245E0467-1C3E-40EA-A666-45BB464F6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2006-07 Year End Guidance for Hillingdon Schools</vt:lpstr>
    </vt:vector>
  </TitlesOfParts>
  <Company>London Borough of Hillingdon</Company>
  <LinksUpToDate>false</LinksUpToDate>
  <CharactersWithSpaces>23589</CharactersWithSpaces>
  <SharedDoc>false</SharedDoc>
  <HLinks>
    <vt:vector size="36" baseType="variant">
      <vt:variant>
        <vt:i4>6488075</vt:i4>
      </vt:variant>
      <vt:variant>
        <vt:i4>17</vt:i4>
      </vt:variant>
      <vt:variant>
        <vt:i4>0</vt:i4>
      </vt:variant>
      <vt:variant>
        <vt:i4>5</vt:i4>
      </vt:variant>
      <vt:variant>
        <vt:lpwstr>mailto:ehill@hillingdon.gov.uk</vt:lpwstr>
      </vt:variant>
      <vt:variant>
        <vt:lpwstr/>
      </vt:variant>
      <vt:variant>
        <vt:i4>8323096</vt:i4>
      </vt:variant>
      <vt:variant>
        <vt:i4>15</vt:i4>
      </vt:variant>
      <vt:variant>
        <vt:i4>0</vt:i4>
      </vt:variant>
      <vt:variant>
        <vt:i4>5</vt:i4>
      </vt:variant>
      <vt:variant>
        <vt:lpwstr>mailto:jrees@hillingdon.gov.uk</vt:lpwstr>
      </vt:variant>
      <vt:variant>
        <vt:lpwstr/>
      </vt:variant>
      <vt:variant>
        <vt:i4>3932190</vt:i4>
      </vt:variant>
      <vt:variant>
        <vt:i4>12</vt:i4>
      </vt:variant>
      <vt:variant>
        <vt:i4>0</vt:i4>
      </vt:variant>
      <vt:variant>
        <vt:i4>5</vt:i4>
      </vt:variant>
      <vt:variant>
        <vt:lpwstr>mailto:gwatson2@hillingdon.gov.uk</vt:lpwstr>
      </vt:variant>
      <vt:variant>
        <vt:lpwstr/>
      </vt:variant>
      <vt:variant>
        <vt:i4>3932190</vt:i4>
      </vt:variant>
      <vt:variant>
        <vt:i4>9</vt:i4>
      </vt:variant>
      <vt:variant>
        <vt:i4>0</vt:i4>
      </vt:variant>
      <vt:variant>
        <vt:i4>5</vt:i4>
      </vt:variant>
      <vt:variant>
        <vt:lpwstr>mailto:gwatson2@hillingdon.gov.uk</vt:lpwstr>
      </vt:variant>
      <vt:variant>
        <vt:lpwstr/>
      </vt:variant>
      <vt:variant>
        <vt:i4>2162754</vt:i4>
      </vt:variant>
      <vt:variant>
        <vt:i4>6</vt:i4>
      </vt:variant>
      <vt:variant>
        <vt:i4>0</vt:i4>
      </vt:variant>
      <vt:variant>
        <vt:i4>5</vt:i4>
      </vt:variant>
      <vt:variant>
        <vt:lpwstr>mailto:rkudhail@hillingdon.gov.uk</vt:lpwstr>
      </vt:variant>
      <vt:variant>
        <vt:lpwstr/>
      </vt:variant>
      <vt:variant>
        <vt:i4>4259883</vt:i4>
      </vt:variant>
      <vt:variant>
        <vt:i4>3</vt:i4>
      </vt:variant>
      <vt:variant>
        <vt:i4>0</vt:i4>
      </vt:variant>
      <vt:variant>
        <vt:i4>5</vt:i4>
      </vt:variant>
      <vt:variant>
        <vt:lpwstr>mailto:gyoung@hillingdon.gov.uk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 Year End Guidance for Hillingdon Schools</dc:title>
  <dc:subject/>
  <dc:creator>London Borough of Hillingdon</dc:creator>
  <cp:keywords/>
  <cp:lastModifiedBy>Greg Watson (Schools Finance)</cp:lastModifiedBy>
  <cp:revision>6</cp:revision>
  <cp:lastPrinted>2020-04-16T13:06:00Z</cp:lastPrinted>
  <dcterms:created xsi:type="dcterms:W3CDTF">2026-06-22T12:34:00Z</dcterms:created>
  <dcterms:modified xsi:type="dcterms:W3CDTF">2026-06-22T12:59:00Z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-646871276</vt:i4>
  </property>
  <property fmtid="{D5CDD505-2E9C-101B-9397-08002B2CF9AE}" pid="3" name="_EmailSubject">
    <vt:lpwstr>Year End</vt:lpwstr>
  </property>
  <property fmtid="{D5CDD505-2E9C-101B-9397-08002B2CF9AE}" pid="4" name="_AuthorEmail">
    <vt:lpwstr>dkdevgon@btopenworld.com</vt:lpwstr>
  </property>
  <property fmtid="{D5CDD505-2E9C-101B-9397-08002B2CF9AE}" pid="5" name="_AuthorEmailDisplayName">
    <vt:lpwstr>Davinder Devgon</vt:lpwstr>
  </property>
  <property fmtid="{D5CDD505-2E9C-101B-9397-08002B2CF9AE}" pid="6" name="_ReviewingToolsShownOnce">
    <vt:lpwstr/>
  </property>
  <property fmtid="{D5CDD505-2E9C-101B-9397-08002B2CF9AE}" pid="7" name="MSIP_Label_7a8edf35-91ea-44e1-afab-38c462b39a0c_Enabled">
    <vt:lpwstr>true</vt:lpwstr>
  </property>
  <property fmtid="{D5CDD505-2E9C-101B-9397-08002B2CF9AE}" pid="8" name="MSIP_Label_7a8edf35-91ea-44e1-afab-38c462b39a0c_SetDate">
    <vt:lpwstr>2021-04-16T09:19:06Z</vt:lpwstr>
  </property>
  <property fmtid="{D5CDD505-2E9C-101B-9397-08002B2CF9AE}" pid="9" name="MSIP_Label_7a8edf35-91ea-44e1-afab-38c462b39a0c_Method">
    <vt:lpwstr>Standard</vt:lpwstr>
  </property>
  <property fmtid="{D5CDD505-2E9C-101B-9397-08002B2CF9AE}" pid="10" name="MSIP_Label_7a8edf35-91ea-44e1-afab-38c462b39a0c_Name">
    <vt:lpwstr>Official</vt:lpwstr>
  </property>
  <property fmtid="{D5CDD505-2E9C-101B-9397-08002B2CF9AE}" pid="11" name="MSIP_Label_7a8edf35-91ea-44e1-afab-38c462b39a0c_SiteId">
    <vt:lpwstr>aaacb679-c381-48fb-b320-f9d581ee948f</vt:lpwstr>
  </property>
  <property fmtid="{D5CDD505-2E9C-101B-9397-08002B2CF9AE}" pid="12" name="MSIP_Label_7a8edf35-91ea-44e1-afab-38c462b39a0c_ActionId">
    <vt:lpwstr>80cea2a4-48e2-46b7-b66b-398afbfcec48</vt:lpwstr>
  </property>
  <property fmtid="{D5CDD505-2E9C-101B-9397-08002B2CF9AE}" pid="13" name="MSIP_Label_7a8edf35-91ea-44e1-afab-38c462b39a0c_ContentBits">
    <vt:lpwstr>0</vt:lpwstr>
  </property>
  <property fmtid="{D5CDD505-2E9C-101B-9397-08002B2CF9AE}" pid="14" name="display_urn:schemas-microsoft-com:office:office#Editor">
    <vt:lpwstr>Greg Watson (Schools Finance)</vt:lpwstr>
  </property>
  <property fmtid="{D5CDD505-2E9C-101B-9397-08002B2CF9AE}" pid="15" name="Order">
    <vt:lpwstr>100.000000000000</vt:lpwstr>
  </property>
  <property fmtid="{D5CDD505-2E9C-101B-9397-08002B2CF9AE}" pid="16" name="display_urn:schemas-microsoft-com:office:office#Author">
    <vt:lpwstr>London Borough of Hillingdon</vt:lpwstr>
  </property>
  <property fmtid="{D5CDD505-2E9C-101B-9397-08002B2CF9AE}" pid="17" name="ContentTypeId">
    <vt:lpwstr>0x010100CA917BF2E65A01458C8572B710C39C45</vt:lpwstr>
  </property>
  <property fmtid="{D5CDD505-2E9C-101B-9397-08002B2CF9AE}" pid="18" name="MediaServiceImageTags">
    <vt:lpwstr/>
  </property>
</Properties>
</file>