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D54EA" w14:textId="77777777" w:rsidR="00D60861" w:rsidRDefault="00540172">
      <w:pPr>
        <w:spacing w:after="0"/>
        <w:ind w:left="10" w:right="95" w:hanging="10"/>
        <w:jc w:val="center"/>
      </w:pPr>
      <w:r>
        <w:rPr>
          <w:rFonts w:ascii="Arial" w:eastAsia="Arial" w:hAnsi="Arial" w:cs="Arial"/>
          <w:color w:val="4A452A"/>
          <w:sz w:val="32"/>
        </w:rPr>
        <w:t xml:space="preserve">              Elective Home Education in Hillingdon: </w:t>
      </w:r>
    </w:p>
    <w:p w14:paraId="4DCF6600" w14:textId="77777777" w:rsidR="00D60861" w:rsidRDefault="00540172">
      <w:pPr>
        <w:spacing w:after="0"/>
        <w:ind w:left="10" w:right="90" w:hanging="10"/>
        <w:jc w:val="center"/>
      </w:pPr>
      <w:r>
        <w:rPr>
          <w:rFonts w:ascii="Arial" w:eastAsia="Arial" w:hAnsi="Arial" w:cs="Arial"/>
          <w:color w:val="4A452A"/>
          <w:sz w:val="32"/>
        </w:rPr>
        <w:t xml:space="preserve">Guidance for Schools </w:t>
      </w:r>
    </w:p>
    <w:p w14:paraId="2888E242" w14:textId="77777777" w:rsidR="00D60861" w:rsidRDefault="00540172">
      <w:pPr>
        <w:spacing w:after="306"/>
        <w:ind w:left="-30"/>
      </w:pPr>
      <w:r>
        <w:rPr>
          <w:noProof/>
        </w:rPr>
        <mc:AlternateContent>
          <mc:Choice Requires="wpg">
            <w:drawing>
              <wp:inline distT="0" distB="0" distL="0" distR="0" wp14:anchorId="22AD8BAE" wp14:editId="76D44A1B">
                <wp:extent cx="6686169" cy="12700"/>
                <wp:effectExtent l="0" t="0" r="0" b="0"/>
                <wp:docPr id="2657" name="Group 2657"/>
                <wp:cNvGraphicFramePr/>
                <a:graphic xmlns:a="http://schemas.openxmlformats.org/drawingml/2006/main">
                  <a:graphicData uri="http://schemas.microsoft.com/office/word/2010/wordprocessingGroup">
                    <wpg:wgp>
                      <wpg:cNvGrpSpPr/>
                      <wpg:grpSpPr>
                        <a:xfrm>
                          <a:off x="0" y="0"/>
                          <a:ext cx="6686169" cy="12700"/>
                          <a:chOff x="0" y="0"/>
                          <a:chExt cx="6686169" cy="12700"/>
                        </a:xfrm>
                      </wpg:grpSpPr>
                      <wps:wsp>
                        <wps:cNvPr id="3522" name="Shape 3522"/>
                        <wps:cNvSpPr/>
                        <wps:spPr>
                          <a:xfrm>
                            <a:off x="0" y="0"/>
                            <a:ext cx="6686169" cy="12700"/>
                          </a:xfrm>
                          <a:custGeom>
                            <a:avLst/>
                            <a:gdLst/>
                            <a:ahLst/>
                            <a:cxnLst/>
                            <a:rect l="0" t="0" r="0" b="0"/>
                            <a:pathLst>
                              <a:path w="6686169" h="12700">
                                <a:moveTo>
                                  <a:pt x="0" y="0"/>
                                </a:moveTo>
                                <a:lnTo>
                                  <a:pt x="6686169" y="0"/>
                                </a:lnTo>
                                <a:lnTo>
                                  <a:pt x="6686169" y="12700"/>
                                </a:lnTo>
                                <a:lnTo>
                                  <a:pt x="0" y="12700"/>
                                </a:lnTo>
                                <a:lnTo>
                                  <a:pt x="0" y="0"/>
                                </a:lnTo>
                              </a:path>
                            </a:pathLst>
                          </a:custGeom>
                          <a:ln w="0" cap="flat">
                            <a:miter lim="127000"/>
                          </a:ln>
                        </wps:spPr>
                        <wps:style>
                          <a:lnRef idx="0">
                            <a:srgbClr val="000000">
                              <a:alpha val="0"/>
                            </a:srgbClr>
                          </a:lnRef>
                          <a:fillRef idx="1">
                            <a:srgbClr val="76923C"/>
                          </a:fillRef>
                          <a:effectRef idx="0">
                            <a:scrgbClr r="0" g="0" b="0"/>
                          </a:effectRef>
                          <a:fontRef idx="none"/>
                        </wps:style>
                        <wps:bodyPr/>
                      </wps:wsp>
                    </wpg:wgp>
                  </a:graphicData>
                </a:graphic>
              </wp:inline>
            </w:drawing>
          </mc:Choice>
          <mc:Fallback xmlns:a="http://schemas.openxmlformats.org/drawingml/2006/main">
            <w:pict>
              <v:group id="Group 2657" style="width:526.47pt;height:1pt;mso-position-horizontal-relative:char;mso-position-vertical-relative:line" coordsize="66861,127">
                <v:shape id="Shape 3523" style="position:absolute;width:66861;height:127;left:0;top:0;" coordsize="6686169,12700" path="m0,0l6686169,0l6686169,12700l0,12700l0,0">
                  <v:stroke weight="0pt" endcap="flat" joinstyle="miter" miterlimit="10" on="false" color="#000000" opacity="0"/>
                  <v:fill on="true" color="#76923c"/>
                </v:shape>
              </v:group>
            </w:pict>
          </mc:Fallback>
        </mc:AlternateContent>
      </w:r>
    </w:p>
    <w:p w14:paraId="265CCE74" w14:textId="77777777" w:rsidR="00D60861" w:rsidRDefault="00540172">
      <w:pPr>
        <w:spacing w:after="217"/>
      </w:pPr>
      <w:r>
        <w:rPr>
          <w:rFonts w:ascii="Arial" w:eastAsia="Arial" w:hAnsi="Arial" w:cs="Arial"/>
          <w:b/>
        </w:rPr>
        <w:t xml:space="preserve">It is mandatory for school aged children to be at school from 8 March 2021.  </w:t>
      </w:r>
    </w:p>
    <w:p w14:paraId="5168EEC3" w14:textId="77777777" w:rsidR="00D60861" w:rsidRDefault="00540172">
      <w:pPr>
        <w:spacing w:after="202" w:line="275" w:lineRule="auto"/>
        <w:ind w:left="-5" w:right="79" w:hanging="10"/>
        <w:jc w:val="both"/>
      </w:pPr>
      <w:r>
        <w:rPr>
          <w:rFonts w:ascii="Arial" w:eastAsia="Arial" w:hAnsi="Arial" w:cs="Arial"/>
        </w:rPr>
        <w:t>The aim of this briefing is to provide advice and guidance to schools with all the information that is needed to help support families due to growing concerns, both locally and nationally, that there will be an increase in families who choose to home educa</w:t>
      </w:r>
      <w:r>
        <w:rPr>
          <w:rFonts w:ascii="Arial" w:eastAsia="Arial" w:hAnsi="Arial" w:cs="Arial"/>
        </w:rPr>
        <w:t xml:space="preserve">te their children during the Covid-19 Pandemic.  </w:t>
      </w:r>
    </w:p>
    <w:p w14:paraId="419C98A4" w14:textId="77777777" w:rsidR="00D60861" w:rsidRDefault="00540172">
      <w:pPr>
        <w:spacing w:after="246" w:line="268" w:lineRule="auto"/>
        <w:ind w:left="10" w:right="42" w:hanging="10"/>
      </w:pPr>
      <w:r>
        <w:rPr>
          <w:rFonts w:ascii="Arial" w:eastAsia="Arial" w:hAnsi="Arial" w:cs="Arial"/>
        </w:rPr>
        <w:t xml:space="preserve">Parent may choose to Electively Home Educate because of any of the following: - </w:t>
      </w:r>
    </w:p>
    <w:p w14:paraId="2F989156" w14:textId="77777777" w:rsidR="00D60861" w:rsidRDefault="00540172">
      <w:pPr>
        <w:spacing w:after="10" w:line="268" w:lineRule="auto"/>
        <w:ind w:left="355" w:right="42" w:hanging="10"/>
      </w:pPr>
      <w:r>
        <w:rPr>
          <w:rFonts w:ascii="Segoe UI Symbol" w:eastAsia="Segoe UI Symbol" w:hAnsi="Segoe UI Symbol" w:cs="Segoe UI Symbol"/>
        </w:rPr>
        <w:t>⮚</w:t>
      </w:r>
      <w:r>
        <w:rPr>
          <w:rFonts w:ascii="Arial" w:eastAsia="Arial" w:hAnsi="Arial" w:cs="Arial"/>
        </w:rPr>
        <w:t xml:space="preserve"> They have seen a significant change in their children since educating them at home </w:t>
      </w:r>
    </w:p>
    <w:p w14:paraId="0B0C6E35" w14:textId="77777777" w:rsidR="00D60861" w:rsidRDefault="00540172">
      <w:pPr>
        <w:spacing w:after="10" w:line="268" w:lineRule="auto"/>
        <w:ind w:left="355" w:right="42" w:hanging="10"/>
      </w:pPr>
      <w:r>
        <w:rPr>
          <w:rFonts w:ascii="Segoe UI Symbol" w:eastAsia="Segoe UI Symbol" w:hAnsi="Segoe UI Symbol" w:cs="Segoe UI Symbol"/>
        </w:rPr>
        <w:t>⮚</w:t>
      </w:r>
      <w:r>
        <w:rPr>
          <w:rFonts w:ascii="Arial" w:eastAsia="Arial" w:hAnsi="Arial" w:cs="Arial"/>
        </w:rPr>
        <w:t xml:space="preserve"> Parents of children with Emotional Ba</w:t>
      </w:r>
      <w:r>
        <w:rPr>
          <w:rFonts w:ascii="Arial" w:eastAsia="Arial" w:hAnsi="Arial" w:cs="Arial"/>
        </w:rPr>
        <w:t xml:space="preserve">sed School Avoidance might now see EHE as a realistic option </w:t>
      </w:r>
    </w:p>
    <w:p w14:paraId="76EC922F" w14:textId="77777777" w:rsidR="00D60861" w:rsidRDefault="00540172">
      <w:pPr>
        <w:spacing w:after="10" w:line="268" w:lineRule="auto"/>
        <w:ind w:left="355" w:right="42" w:hanging="10"/>
      </w:pPr>
      <w:r>
        <w:rPr>
          <w:rFonts w:ascii="Segoe UI Symbol" w:eastAsia="Segoe UI Symbol" w:hAnsi="Segoe UI Symbol" w:cs="Segoe UI Symbol"/>
        </w:rPr>
        <w:t>⮚</w:t>
      </w:r>
      <w:r>
        <w:rPr>
          <w:rFonts w:ascii="Arial" w:eastAsia="Arial" w:hAnsi="Arial" w:cs="Arial"/>
        </w:rPr>
        <w:t xml:space="preserve"> Parents have enjoyed home educating their children during lockdown </w:t>
      </w:r>
    </w:p>
    <w:p w14:paraId="6CB11859" w14:textId="77777777" w:rsidR="00D60861" w:rsidRDefault="00540172">
      <w:pPr>
        <w:spacing w:after="10" w:line="268" w:lineRule="auto"/>
        <w:ind w:left="705" w:right="42" w:hanging="360"/>
      </w:pPr>
      <w:r>
        <w:rPr>
          <w:rFonts w:ascii="Segoe UI Symbol" w:eastAsia="Segoe UI Symbol" w:hAnsi="Segoe UI Symbol" w:cs="Segoe UI Symbol"/>
        </w:rPr>
        <w:t>⮚</w:t>
      </w:r>
      <w:r>
        <w:rPr>
          <w:rFonts w:ascii="Arial" w:eastAsia="Arial" w:hAnsi="Arial" w:cs="Arial"/>
        </w:rPr>
        <w:t xml:space="preserve"> Parents are afraid of Covid-19 and have anxieties about their children returning to school and/or are themselves in the hi</w:t>
      </w:r>
      <w:r>
        <w:rPr>
          <w:rFonts w:ascii="Arial" w:eastAsia="Arial" w:hAnsi="Arial" w:cs="Arial"/>
        </w:rPr>
        <w:t xml:space="preserve">gh-risk vulnerable group.  </w:t>
      </w:r>
    </w:p>
    <w:p w14:paraId="60FFF129" w14:textId="77777777" w:rsidR="00D60861" w:rsidRDefault="00540172">
      <w:pPr>
        <w:spacing w:after="0"/>
        <w:ind w:left="720"/>
      </w:pPr>
      <w:r>
        <w:rPr>
          <w:rFonts w:ascii="Arial" w:eastAsia="Arial" w:hAnsi="Arial" w:cs="Arial"/>
        </w:rPr>
        <w:t xml:space="preserve"> </w:t>
      </w:r>
    </w:p>
    <w:p w14:paraId="55D3A236" w14:textId="77777777" w:rsidR="00D60861" w:rsidRDefault="00540172">
      <w:pPr>
        <w:spacing w:after="207" w:line="268" w:lineRule="auto"/>
        <w:ind w:left="10" w:right="42" w:hanging="10"/>
      </w:pPr>
      <w:r>
        <w:rPr>
          <w:rFonts w:ascii="Arial" w:eastAsia="Arial" w:hAnsi="Arial" w:cs="Arial"/>
        </w:rPr>
        <w:t>Parents have the right to choose to Electively Home Educate, but we have considered that, as a result of COVID 19, there may be a change in those who are choosing this route now that it is mandatory for school aged children to be at school from 8 March 202</w:t>
      </w:r>
      <w:r>
        <w:rPr>
          <w:rFonts w:ascii="Arial" w:eastAsia="Arial" w:hAnsi="Arial" w:cs="Arial"/>
        </w:rPr>
        <w:t xml:space="preserve">1. We have tried to pre-empt that choice and looked at ways in which we collectively can help reduce an increase in numbers. The information provided by schools around plans and risk assessments continue to be critical to give parents the information, and </w:t>
      </w:r>
      <w:r>
        <w:rPr>
          <w:rFonts w:ascii="Arial" w:eastAsia="Arial" w:hAnsi="Arial" w:cs="Arial"/>
        </w:rPr>
        <w:t xml:space="preserve">hopefully reassurance, they need.  </w:t>
      </w:r>
    </w:p>
    <w:p w14:paraId="3302D62C" w14:textId="77777777" w:rsidR="00D60861" w:rsidRDefault="00540172">
      <w:pPr>
        <w:spacing w:after="250"/>
        <w:ind w:left="-5" w:hanging="10"/>
      </w:pPr>
      <w:r>
        <w:rPr>
          <w:rFonts w:ascii="Arial" w:eastAsia="Arial" w:hAnsi="Arial" w:cs="Arial"/>
          <w:b/>
          <w:u w:val="single" w:color="000000"/>
        </w:rPr>
        <w:t>How can schools provide reassurance to parents on the safety of children?</w:t>
      </w:r>
      <w:r>
        <w:rPr>
          <w:rFonts w:ascii="Arial" w:eastAsia="Arial" w:hAnsi="Arial" w:cs="Arial"/>
          <w:b/>
        </w:rPr>
        <w:t xml:space="preserve"> </w:t>
      </w:r>
    </w:p>
    <w:p w14:paraId="0EDF26AF" w14:textId="77777777" w:rsidR="00D60861" w:rsidRDefault="00540172">
      <w:pPr>
        <w:numPr>
          <w:ilvl w:val="0"/>
          <w:numId w:val="1"/>
        </w:numPr>
        <w:spacing w:after="10" w:line="268" w:lineRule="auto"/>
        <w:ind w:right="42" w:hanging="360"/>
      </w:pPr>
      <w:r>
        <w:rPr>
          <w:rFonts w:ascii="Arial" w:eastAsia="Arial" w:hAnsi="Arial" w:cs="Arial"/>
        </w:rPr>
        <w:t xml:space="preserve">Continue to build parent confidence </w:t>
      </w:r>
    </w:p>
    <w:p w14:paraId="21DBD31B" w14:textId="77777777" w:rsidR="00D60861" w:rsidRDefault="00540172">
      <w:pPr>
        <w:numPr>
          <w:ilvl w:val="0"/>
          <w:numId w:val="1"/>
        </w:numPr>
        <w:spacing w:after="37" w:line="268" w:lineRule="auto"/>
        <w:ind w:right="42" w:hanging="360"/>
      </w:pPr>
      <w:r>
        <w:rPr>
          <w:rFonts w:ascii="Arial" w:eastAsia="Arial" w:hAnsi="Arial" w:cs="Arial"/>
        </w:rPr>
        <w:t>Continue to identify children and young people where it is known that parents are anxious about returning fu</w:t>
      </w:r>
      <w:r>
        <w:rPr>
          <w:rFonts w:ascii="Arial" w:eastAsia="Arial" w:hAnsi="Arial" w:cs="Arial"/>
        </w:rPr>
        <w:t xml:space="preserve">ll time.  </w:t>
      </w:r>
    </w:p>
    <w:p w14:paraId="093E69E2" w14:textId="77777777" w:rsidR="00D60861" w:rsidRDefault="00540172">
      <w:pPr>
        <w:numPr>
          <w:ilvl w:val="0"/>
          <w:numId w:val="1"/>
        </w:numPr>
        <w:spacing w:after="37" w:line="268" w:lineRule="auto"/>
        <w:ind w:right="42" w:hanging="360"/>
      </w:pPr>
      <w:r>
        <w:rPr>
          <w:rFonts w:ascii="Arial" w:eastAsia="Arial" w:hAnsi="Arial" w:cs="Arial"/>
        </w:rPr>
        <w:t xml:space="preserve">Inform parents that there will be enhanced and dedicated pupil bus services to mitigate the potential pressure on public transport </w:t>
      </w:r>
    </w:p>
    <w:p w14:paraId="3A70C9FC" w14:textId="77777777" w:rsidR="00D60861" w:rsidRDefault="00540172">
      <w:pPr>
        <w:numPr>
          <w:ilvl w:val="0"/>
          <w:numId w:val="1"/>
        </w:numPr>
        <w:spacing w:after="10" w:line="268" w:lineRule="auto"/>
        <w:ind w:right="42" w:hanging="360"/>
      </w:pPr>
      <w:r>
        <w:rPr>
          <w:rFonts w:ascii="Arial" w:eastAsia="Arial" w:hAnsi="Arial" w:cs="Arial"/>
        </w:rPr>
        <w:t xml:space="preserve">For those identified children you can offer individual support to their families </w:t>
      </w:r>
    </w:p>
    <w:p w14:paraId="14019BF2" w14:textId="77777777" w:rsidR="00D60861" w:rsidRDefault="00540172">
      <w:pPr>
        <w:numPr>
          <w:ilvl w:val="0"/>
          <w:numId w:val="1"/>
        </w:numPr>
        <w:spacing w:after="10" w:line="268" w:lineRule="auto"/>
        <w:ind w:right="42" w:hanging="360"/>
      </w:pPr>
      <w:r>
        <w:rPr>
          <w:rFonts w:ascii="Arial" w:eastAsia="Arial" w:hAnsi="Arial" w:cs="Arial"/>
        </w:rPr>
        <w:t xml:space="preserve">Share Covid-19 Risk Assessment </w:t>
      </w:r>
      <w:r>
        <w:rPr>
          <w:rFonts w:ascii="Arial" w:eastAsia="Arial" w:hAnsi="Arial" w:cs="Arial"/>
        </w:rPr>
        <w:t xml:space="preserve">with all parents </w:t>
      </w:r>
    </w:p>
    <w:p w14:paraId="1CC84CC3" w14:textId="77777777" w:rsidR="00D60861" w:rsidRDefault="00540172">
      <w:pPr>
        <w:numPr>
          <w:ilvl w:val="0"/>
          <w:numId w:val="1"/>
        </w:numPr>
        <w:spacing w:after="10" w:line="268" w:lineRule="auto"/>
        <w:ind w:right="42" w:hanging="360"/>
      </w:pPr>
      <w:r>
        <w:rPr>
          <w:rFonts w:ascii="Arial" w:eastAsia="Arial" w:hAnsi="Arial" w:cs="Arial"/>
        </w:rPr>
        <w:t xml:space="preserve">Provide targeted support to families who have a history of anxieties around school </w:t>
      </w:r>
    </w:p>
    <w:p w14:paraId="4B359102" w14:textId="77777777" w:rsidR="00D60861" w:rsidRDefault="00540172">
      <w:pPr>
        <w:numPr>
          <w:ilvl w:val="0"/>
          <w:numId w:val="1"/>
        </w:numPr>
        <w:spacing w:after="10" w:line="268" w:lineRule="auto"/>
        <w:ind w:right="42" w:hanging="360"/>
      </w:pPr>
      <w:r>
        <w:rPr>
          <w:rFonts w:ascii="Arial" w:eastAsia="Arial" w:hAnsi="Arial" w:cs="Arial"/>
        </w:rPr>
        <w:t xml:space="preserve">Complete individual risk assessments for children with additional needs </w:t>
      </w:r>
    </w:p>
    <w:p w14:paraId="6108CE18" w14:textId="77777777" w:rsidR="00D60861" w:rsidRDefault="00540172">
      <w:pPr>
        <w:numPr>
          <w:ilvl w:val="0"/>
          <w:numId w:val="1"/>
        </w:numPr>
        <w:spacing w:after="10" w:line="268" w:lineRule="auto"/>
        <w:ind w:right="42" w:hanging="360"/>
      </w:pPr>
      <w:r>
        <w:rPr>
          <w:rFonts w:ascii="Arial" w:eastAsia="Arial" w:hAnsi="Arial" w:cs="Arial"/>
        </w:rPr>
        <w:t xml:space="preserve">Consider what provision is available for families who have to isolate </w:t>
      </w:r>
    </w:p>
    <w:p w14:paraId="29D75CCA" w14:textId="77777777" w:rsidR="00D60861" w:rsidRDefault="00540172">
      <w:pPr>
        <w:numPr>
          <w:ilvl w:val="0"/>
          <w:numId w:val="1"/>
        </w:numPr>
        <w:spacing w:after="10" w:line="268" w:lineRule="auto"/>
        <w:ind w:right="42" w:hanging="360"/>
      </w:pPr>
      <w:r>
        <w:rPr>
          <w:rFonts w:ascii="Arial" w:eastAsia="Arial" w:hAnsi="Arial" w:cs="Arial"/>
        </w:rPr>
        <w:t>Request su</w:t>
      </w:r>
      <w:r>
        <w:rPr>
          <w:rFonts w:ascii="Arial" w:eastAsia="Arial" w:hAnsi="Arial" w:cs="Arial"/>
        </w:rPr>
        <w:t xml:space="preserve">pport from Hillingdon where you are aware the children have additional needs.  </w:t>
      </w:r>
    </w:p>
    <w:p w14:paraId="460F84B4" w14:textId="77777777" w:rsidR="00D60861" w:rsidRDefault="00540172">
      <w:pPr>
        <w:numPr>
          <w:ilvl w:val="0"/>
          <w:numId w:val="1"/>
        </w:numPr>
        <w:spacing w:after="267"/>
        <w:ind w:right="42" w:hanging="360"/>
      </w:pPr>
      <w:r>
        <w:rPr>
          <w:rFonts w:ascii="Arial" w:eastAsia="Arial" w:hAnsi="Arial" w:cs="Arial"/>
        </w:rPr>
        <w:t xml:space="preserve">Refer to </w:t>
      </w:r>
      <w:hyperlink r:id="rId7">
        <w:r>
          <w:rPr>
            <w:rFonts w:ascii="Arial" w:eastAsia="Arial" w:hAnsi="Arial" w:cs="Arial"/>
            <w:color w:val="0000FF"/>
            <w:u w:val="single" w:color="0000FF"/>
          </w:rPr>
          <w:t>DfE Guidance</w:t>
        </w:r>
      </w:hyperlink>
      <w:hyperlink r:id="rId8">
        <w:r>
          <w:rPr>
            <w:rFonts w:ascii="Arial" w:eastAsia="Arial" w:hAnsi="Arial" w:cs="Arial"/>
          </w:rPr>
          <w:t xml:space="preserve"> </w:t>
        </w:r>
      </w:hyperlink>
      <w:r>
        <w:rPr>
          <w:rFonts w:ascii="Arial" w:eastAsia="Arial" w:hAnsi="Arial" w:cs="Arial"/>
        </w:rPr>
        <w:t xml:space="preserve"> </w:t>
      </w:r>
    </w:p>
    <w:p w14:paraId="5C62C6A1" w14:textId="77777777" w:rsidR="00D60861" w:rsidRDefault="00540172">
      <w:pPr>
        <w:pBdr>
          <w:top w:val="single" w:sz="16" w:space="0" w:color="1C1A10"/>
          <w:left w:val="single" w:sz="16" w:space="0" w:color="1C1A10"/>
          <w:bottom w:val="single" w:sz="16" w:space="0" w:color="1C1A10"/>
          <w:right w:val="single" w:sz="16" w:space="0" w:color="1C1A10"/>
        </w:pBdr>
        <w:spacing w:after="115"/>
        <w:ind w:left="183" w:right="65"/>
      </w:pPr>
      <w:r>
        <w:rPr>
          <w:b/>
          <w:i/>
          <w:color w:val="205968"/>
        </w:rPr>
        <w:t>Pupils and families who are anxious about return to school</w:t>
      </w:r>
      <w:r>
        <w:t xml:space="preserve"> </w:t>
      </w:r>
    </w:p>
    <w:p w14:paraId="546AF524" w14:textId="77777777" w:rsidR="00D60861" w:rsidRDefault="00540172">
      <w:pPr>
        <w:pBdr>
          <w:top w:val="single" w:sz="16" w:space="0" w:color="1C1A10"/>
          <w:left w:val="single" w:sz="16" w:space="0" w:color="1C1A10"/>
          <w:bottom w:val="single" w:sz="16" w:space="0" w:color="1C1A10"/>
          <w:right w:val="single" w:sz="16" w:space="0" w:color="1C1A10"/>
        </w:pBdr>
        <w:spacing w:after="1" w:line="277" w:lineRule="auto"/>
        <w:ind w:left="193" w:right="65" w:hanging="10"/>
        <w:jc w:val="center"/>
      </w:pPr>
      <w:r>
        <w:rPr>
          <w:i/>
          <w:color w:val="205968"/>
        </w:rPr>
        <w:t xml:space="preserve">All other pupils must attend school. Schools should bear in mind the potential concerns of pupils, parents and households who may be reluctant or anxious about returning and put the right support in place to address this. </w:t>
      </w:r>
    </w:p>
    <w:p w14:paraId="264B3A13" w14:textId="77777777" w:rsidR="00D60861" w:rsidRDefault="00540172">
      <w:pPr>
        <w:pBdr>
          <w:top w:val="single" w:sz="16" w:space="0" w:color="1C1A10"/>
          <w:left w:val="single" w:sz="16" w:space="0" w:color="1C1A10"/>
          <w:bottom w:val="single" w:sz="16" w:space="0" w:color="1C1A10"/>
          <w:right w:val="single" w:sz="16" w:space="0" w:color="1C1A10"/>
        </w:pBdr>
        <w:spacing w:after="96" w:line="277" w:lineRule="auto"/>
        <w:ind w:left="193" w:right="65" w:hanging="10"/>
        <w:jc w:val="center"/>
      </w:pPr>
      <w:r>
        <w:rPr>
          <w:i/>
          <w:color w:val="205968"/>
        </w:rPr>
        <w:t xml:space="preserve">This may include pupils who have </w:t>
      </w:r>
      <w:r>
        <w:rPr>
          <w:i/>
          <w:color w:val="205968"/>
        </w:rPr>
        <w:t>themselves been shielding previously but have been advised that this is no longer necessary, those living in households where someone is clinically vulnerable, or those concerned about the comparatively increased risk from coronavirus (COVID-19), including</w:t>
      </w:r>
      <w:r>
        <w:rPr>
          <w:i/>
          <w:color w:val="205968"/>
        </w:rPr>
        <w:t xml:space="preserve"> those from Black, Asian and Minority Ethnic (BAME) backgrounds or who have certain conditions such as obesity and diabetes.</w:t>
      </w:r>
      <w:r>
        <w:t xml:space="preserve"> </w:t>
      </w:r>
    </w:p>
    <w:p w14:paraId="2EFFB622" w14:textId="77777777" w:rsidR="00D60861" w:rsidRDefault="00540172">
      <w:pPr>
        <w:pBdr>
          <w:top w:val="single" w:sz="16" w:space="0" w:color="1C1A10"/>
          <w:left w:val="single" w:sz="16" w:space="0" w:color="1C1A10"/>
          <w:bottom w:val="single" w:sz="16" w:space="0" w:color="1C1A10"/>
          <w:right w:val="single" w:sz="16" w:space="0" w:color="1C1A10"/>
        </w:pBdr>
        <w:spacing w:after="1" w:line="277" w:lineRule="auto"/>
        <w:ind w:left="193" w:right="65" w:hanging="10"/>
        <w:jc w:val="center"/>
      </w:pPr>
      <w:r>
        <w:rPr>
          <w:i/>
          <w:color w:val="205968"/>
        </w:rPr>
        <w:lastRenderedPageBreak/>
        <w:t>If parents of pupils with significant risk factors are concerned, we recommend schools discuss their concerns and provide reassura</w:t>
      </w:r>
      <w:r>
        <w:rPr>
          <w:i/>
          <w:color w:val="205968"/>
        </w:rPr>
        <w:t xml:space="preserve">nce of the measures they are putting in place to reduce the risk in school. Schools should be clear </w:t>
      </w:r>
    </w:p>
    <w:p w14:paraId="22FAF7EA" w14:textId="77777777" w:rsidR="00D60861" w:rsidRDefault="00540172">
      <w:pPr>
        <w:pBdr>
          <w:top w:val="single" w:sz="16" w:space="0" w:color="1C1A10"/>
          <w:left w:val="single" w:sz="16" w:space="0" w:color="1C1A10"/>
          <w:bottom w:val="single" w:sz="16" w:space="0" w:color="1C1A10"/>
          <w:right w:val="single" w:sz="16" w:space="0" w:color="1C1A10"/>
        </w:pBdr>
        <w:spacing w:after="45" w:line="277" w:lineRule="auto"/>
        <w:ind w:left="193" w:right="65" w:hanging="10"/>
        <w:jc w:val="center"/>
      </w:pPr>
      <w:r>
        <w:rPr>
          <w:i/>
          <w:color w:val="205968"/>
        </w:rPr>
        <w:t>with parents that pupils of compulsory school age must be in school unless a statutory reason applies (for example, the pupil has been granted a leave of a</w:t>
      </w:r>
      <w:r>
        <w:rPr>
          <w:i/>
          <w:color w:val="205968"/>
        </w:rPr>
        <w:t>bsence, is unable to attend because of sickness, is absent for a necessary religious observance etc).</w:t>
      </w:r>
      <w:r>
        <w:t xml:space="preserve"> </w:t>
      </w:r>
    </w:p>
    <w:p w14:paraId="1105A361" w14:textId="77777777" w:rsidR="00D60861" w:rsidRDefault="00540172">
      <w:pPr>
        <w:spacing w:after="202" w:line="275" w:lineRule="auto"/>
        <w:ind w:left="-5" w:right="79" w:hanging="10"/>
        <w:jc w:val="both"/>
      </w:pPr>
      <w:r>
        <w:rPr>
          <w:rFonts w:ascii="Arial" w:eastAsia="Arial" w:hAnsi="Arial" w:cs="Arial"/>
        </w:rPr>
        <w:t>It will be important for parents to understand what they are taking on if they choose to EHE as it is very different from the Covid-19 experience of Home</w:t>
      </w:r>
      <w:r>
        <w:rPr>
          <w:rFonts w:ascii="Arial" w:eastAsia="Arial" w:hAnsi="Arial" w:cs="Arial"/>
        </w:rPr>
        <w:t xml:space="preserve"> Education. There are concerns that both are seen as the same, but they are definitely not. Schools have provided work for families which could have given them structure and variety and this </w:t>
      </w:r>
      <w:r>
        <w:rPr>
          <w:rFonts w:ascii="Arial" w:eastAsia="Arial" w:hAnsi="Arial" w:cs="Arial"/>
          <w:u w:val="single" w:color="000000"/>
        </w:rPr>
        <w:t>will not continue</w:t>
      </w:r>
      <w:r>
        <w:rPr>
          <w:rFonts w:ascii="Arial" w:eastAsia="Arial" w:hAnsi="Arial" w:cs="Arial"/>
        </w:rPr>
        <w:t xml:space="preserve"> should parents wish to Electively Home Educate.</w:t>
      </w:r>
      <w:r>
        <w:rPr>
          <w:rFonts w:ascii="Arial" w:eastAsia="Arial" w:hAnsi="Arial" w:cs="Arial"/>
        </w:rPr>
        <w:t xml:space="preserve"> There have also been a lot of additional things happening through social media, for example, Joe Wicks PE Lessons and cooking with Jamie Oliver. These are not available in the non-Covid world. In addition to this, many online resources have made their pac</w:t>
      </w:r>
      <w:r>
        <w:rPr>
          <w:rFonts w:ascii="Arial" w:eastAsia="Arial" w:hAnsi="Arial" w:cs="Arial"/>
        </w:rPr>
        <w:t xml:space="preserve">kages free to use, such as twinkl and The Khan Academy, which again will eventually come at a cost. The Local Authority will provide families with advice and guidance for parents which will be aimed at providing reassurance and making an informed choice. </w:t>
      </w:r>
    </w:p>
    <w:p w14:paraId="20596BC6" w14:textId="77777777" w:rsidR="00D60861" w:rsidRDefault="00540172">
      <w:pPr>
        <w:spacing w:after="222"/>
        <w:ind w:left="-5" w:hanging="10"/>
      </w:pPr>
      <w:r>
        <w:rPr>
          <w:rFonts w:ascii="Arial" w:eastAsia="Arial" w:hAnsi="Arial" w:cs="Arial"/>
          <w:b/>
          <w:u w:val="single" w:color="000000"/>
        </w:rPr>
        <w:t>What should schools do if parents are suggesting they wish to Electively Home Educate?</w:t>
      </w:r>
      <w:r>
        <w:rPr>
          <w:rFonts w:ascii="Arial" w:eastAsia="Arial" w:hAnsi="Arial" w:cs="Arial"/>
        </w:rPr>
        <w:t xml:space="preserve"> </w:t>
      </w:r>
    </w:p>
    <w:p w14:paraId="218852DD" w14:textId="77777777" w:rsidR="00D60861" w:rsidRDefault="00540172">
      <w:pPr>
        <w:numPr>
          <w:ilvl w:val="0"/>
          <w:numId w:val="2"/>
        </w:numPr>
        <w:spacing w:after="10" w:line="268" w:lineRule="auto"/>
        <w:ind w:right="42" w:hanging="360"/>
      </w:pPr>
      <w:r>
        <w:rPr>
          <w:rFonts w:ascii="Arial" w:eastAsia="Arial" w:hAnsi="Arial" w:cs="Arial"/>
        </w:rPr>
        <w:t xml:space="preserve">Schools are the first point of contact to discuss any queries that parents may have in returning their children to school   </w:t>
      </w:r>
    </w:p>
    <w:p w14:paraId="05DFAA27" w14:textId="77777777" w:rsidR="00D60861" w:rsidRDefault="00540172">
      <w:pPr>
        <w:numPr>
          <w:ilvl w:val="0"/>
          <w:numId w:val="2"/>
        </w:numPr>
        <w:spacing w:after="10" w:line="268" w:lineRule="auto"/>
        <w:ind w:right="42" w:hanging="360"/>
      </w:pPr>
      <w:r>
        <w:rPr>
          <w:rFonts w:ascii="Arial" w:eastAsia="Arial" w:hAnsi="Arial" w:cs="Arial"/>
        </w:rPr>
        <w:t xml:space="preserve">Consult with your Participation Officer for advice prior to removal from roll </w:t>
      </w:r>
    </w:p>
    <w:p w14:paraId="708F40AE" w14:textId="77777777" w:rsidR="00D60861" w:rsidRDefault="00540172">
      <w:pPr>
        <w:numPr>
          <w:ilvl w:val="0"/>
          <w:numId w:val="2"/>
        </w:numPr>
        <w:spacing w:after="10" w:line="268" w:lineRule="auto"/>
        <w:ind w:right="42" w:hanging="360"/>
      </w:pPr>
      <w:r>
        <w:rPr>
          <w:rFonts w:ascii="Arial" w:eastAsia="Arial" w:hAnsi="Arial" w:cs="Arial"/>
        </w:rPr>
        <w:t xml:space="preserve">Hold an </w:t>
      </w:r>
      <w:r>
        <w:rPr>
          <w:rFonts w:ascii="Arial" w:eastAsia="Arial" w:hAnsi="Arial" w:cs="Arial"/>
          <w:b/>
        </w:rPr>
        <w:t>Exit Discussion</w:t>
      </w:r>
      <w:r>
        <w:rPr>
          <w:rFonts w:ascii="Arial" w:eastAsia="Arial" w:hAnsi="Arial" w:cs="Arial"/>
        </w:rPr>
        <w:t xml:space="preserve"> with the parents to fully un</w:t>
      </w:r>
      <w:r>
        <w:rPr>
          <w:rFonts w:ascii="Arial" w:eastAsia="Arial" w:hAnsi="Arial" w:cs="Arial"/>
        </w:rPr>
        <w:t>derstand their reasons and offer reassurance and support if their child remains on roll.</w:t>
      </w:r>
      <w:r>
        <w:t xml:space="preserve"> </w:t>
      </w:r>
    </w:p>
    <w:p w14:paraId="42B13AFD" w14:textId="77777777" w:rsidR="00D60861" w:rsidRDefault="00540172">
      <w:pPr>
        <w:numPr>
          <w:ilvl w:val="0"/>
          <w:numId w:val="2"/>
        </w:numPr>
        <w:spacing w:after="10" w:line="268" w:lineRule="auto"/>
        <w:ind w:right="42" w:hanging="360"/>
      </w:pPr>
      <w:r>
        <w:rPr>
          <w:rFonts w:ascii="Arial" w:eastAsia="Arial" w:hAnsi="Arial" w:cs="Arial"/>
        </w:rPr>
        <w:t xml:space="preserve">If parents still wish to Home Educate, they are strongly encouraged to provide a </w:t>
      </w:r>
      <w:r>
        <w:rPr>
          <w:rFonts w:ascii="Arial" w:eastAsia="Arial" w:hAnsi="Arial" w:cs="Arial"/>
          <w:b/>
        </w:rPr>
        <w:t>letter</w:t>
      </w:r>
      <w:r>
        <w:rPr>
          <w:rFonts w:ascii="Arial" w:eastAsia="Arial" w:hAnsi="Arial" w:cs="Arial"/>
        </w:rPr>
        <w:t xml:space="preserve"> to the school stating their wishes</w:t>
      </w:r>
      <w:r>
        <w:t xml:space="preserve"> </w:t>
      </w:r>
    </w:p>
    <w:p w14:paraId="2430C56B" w14:textId="77777777" w:rsidR="00D60861" w:rsidRDefault="00540172">
      <w:pPr>
        <w:numPr>
          <w:ilvl w:val="0"/>
          <w:numId w:val="2"/>
        </w:numPr>
        <w:spacing w:after="10" w:line="268" w:lineRule="auto"/>
        <w:ind w:right="42" w:hanging="360"/>
      </w:pPr>
      <w:r>
        <w:rPr>
          <w:rFonts w:ascii="Arial" w:eastAsia="Arial" w:hAnsi="Arial" w:cs="Arial"/>
        </w:rPr>
        <w:t>The school then completes the Elective Hom</w:t>
      </w:r>
      <w:r>
        <w:rPr>
          <w:rFonts w:ascii="Arial" w:eastAsia="Arial" w:hAnsi="Arial" w:cs="Arial"/>
        </w:rPr>
        <w:t xml:space="preserve">e Education - School Information Form and keeps the pupil on roll for the next 5 school days recorded as an authorised absence under Code C. </w:t>
      </w:r>
      <w:r>
        <w:rPr>
          <w:rFonts w:ascii="Arial" w:eastAsia="Arial" w:hAnsi="Arial" w:cs="Arial"/>
          <w:b/>
          <w:i/>
        </w:rPr>
        <w:t>Please note this is not a statutory requirement and parent(s) may refuse this arrangement</w:t>
      </w:r>
      <w:r>
        <w:rPr>
          <w:rFonts w:ascii="Arial" w:eastAsia="Arial" w:hAnsi="Arial" w:cs="Arial"/>
        </w:rPr>
        <w:t>. After this time, if it i</w:t>
      </w:r>
      <w:r>
        <w:rPr>
          <w:rFonts w:ascii="Arial" w:eastAsia="Arial" w:hAnsi="Arial" w:cs="Arial"/>
        </w:rPr>
        <w:t xml:space="preserve">s agreed by the LA that the pupil will become deregistered then schools will be able to back date the attendance to the date specified by parents. </w:t>
      </w:r>
      <w:r>
        <w:t xml:space="preserve"> </w:t>
      </w:r>
    </w:p>
    <w:p w14:paraId="7E12549D" w14:textId="77777777" w:rsidR="00D60861" w:rsidRDefault="00540172">
      <w:pPr>
        <w:numPr>
          <w:ilvl w:val="0"/>
          <w:numId w:val="2"/>
        </w:numPr>
        <w:spacing w:after="10" w:line="268" w:lineRule="auto"/>
        <w:ind w:right="42" w:hanging="360"/>
      </w:pPr>
      <w:r>
        <w:rPr>
          <w:rFonts w:ascii="Arial" w:eastAsia="Arial" w:hAnsi="Arial" w:cs="Arial"/>
        </w:rPr>
        <w:t>School sends – Elective Home Education - School Information Form &amp; Letter from parent to ehe@hillingdon.gov</w:t>
      </w:r>
      <w:r>
        <w:rPr>
          <w:rFonts w:ascii="Arial" w:eastAsia="Arial" w:hAnsi="Arial" w:cs="Arial"/>
        </w:rPr>
        <w:t xml:space="preserve">.uk </w:t>
      </w:r>
    </w:p>
    <w:p w14:paraId="2044F476" w14:textId="77777777" w:rsidR="00D60861" w:rsidRDefault="00540172">
      <w:pPr>
        <w:numPr>
          <w:ilvl w:val="0"/>
          <w:numId w:val="2"/>
        </w:numPr>
        <w:spacing w:after="13" w:line="267" w:lineRule="auto"/>
        <w:ind w:right="42" w:hanging="360"/>
      </w:pPr>
      <w:r>
        <w:rPr>
          <w:rFonts w:ascii="Arial" w:eastAsia="Arial" w:hAnsi="Arial" w:cs="Arial"/>
        </w:rPr>
        <w:t xml:space="preserve">The following can also be found on our website </w:t>
      </w:r>
      <w:hyperlink r:id="rId9">
        <w:r>
          <w:rPr>
            <w:rFonts w:ascii="Arial" w:eastAsia="Arial" w:hAnsi="Arial" w:cs="Arial"/>
            <w:color w:val="0070C0"/>
            <w:u w:val="single" w:color="0070C0"/>
          </w:rPr>
          <w:t xml:space="preserve">London Borough of Hillingdon </w:t>
        </w:r>
      </w:hyperlink>
      <w:hyperlink r:id="rId10">
        <w:r>
          <w:rPr>
            <w:rFonts w:ascii="Arial" w:eastAsia="Arial" w:hAnsi="Arial" w:cs="Arial"/>
            <w:color w:val="0070C0"/>
            <w:u w:val="single" w:color="0070C0"/>
          </w:rPr>
          <w:t xml:space="preserve">- </w:t>
        </w:r>
      </w:hyperlink>
      <w:hyperlink r:id="rId11">
        <w:r>
          <w:rPr>
            <w:rFonts w:ascii="Arial" w:eastAsia="Arial" w:hAnsi="Arial" w:cs="Arial"/>
            <w:color w:val="0070C0"/>
            <w:u w:val="single" w:color="0070C0"/>
          </w:rPr>
          <w:t>Elective home</w:t>
        </w:r>
      </w:hyperlink>
      <w:hyperlink r:id="rId12">
        <w:r>
          <w:rPr>
            <w:rFonts w:ascii="Arial" w:eastAsia="Arial" w:hAnsi="Arial" w:cs="Arial"/>
            <w:color w:val="0070C0"/>
          </w:rPr>
          <w:t xml:space="preserve"> </w:t>
        </w:r>
      </w:hyperlink>
      <w:hyperlink r:id="rId13">
        <w:r>
          <w:rPr>
            <w:rFonts w:ascii="Arial" w:eastAsia="Arial" w:hAnsi="Arial" w:cs="Arial"/>
            <w:color w:val="0070C0"/>
            <w:u w:val="single" w:color="0070C0"/>
          </w:rPr>
          <w:t>education</w:t>
        </w:r>
      </w:hyperlink>
      <w:hyperlink r:id="rId14">
        <w:r>
          <w:rPr>
            <w:rFonts w:ascii="Arial" w:eastAsia="Arial" w:hAnsi="Arial" w:cs="Arial"/>
          </w:rPr>
          <w:t xml:space="preserve"> </w:t>
        </w:r>
      </w:hyperlink>
    </w:p>
    <w:p w14:paraId="10631C3A" w14:textId="77777777" w:rsidR="00D60861" w:rsidRDefault="00540172">
      <w:pPr>
        <w:numPr>
          <w:ilvl w:val="0"/>
          <w:numId w:val="3"/>
        </w:numPr>
        <w:spacing w:after="13" w:line="267" w:lineRule="auto"/>
        <w:ind w:right="42" w:hanging="360"/>
      </w:pPr>
      <w:hyperlink r:id="rId15">
        <w:r>
          <w:rPr>
            <w:rFonts w:ascii="Arial" w:eastAsia="Arial" w:hAnsi="Arial" w:cs="Arial"/>
            <w:color w:val="0070C0"/>
            <w:u w:val="single" w:color="0070C0"/>
          </w:rPr>
          <w:t xml:space="preserve">DfE Elective Home Education </w:t>
        </w:r>
      </w:hyperlink>
      <w:hyperlink r:id="rId16">
        <w:r>
          <w:rPr>
            <w:rFonts w:ascii="Arial" w:eastAsia="Arial" w:hAnsi="Arial" w:cs="Arial"/>
            <w:color w:val="0070C0"/>
            <w:u w:val="single" w:color="0070C0"/>
          </w:rPr>
          <w:t xml:space="preserve">– </w:t>
        </w:r>
      </w:hyperlink>
      <w:hyperlink r:id="rId17">
        <w:r>
          <w:rPr>
            <w:rFonts w:ascii="Arial" w:eastAsia="Arial" w:hAnsi="Arial" w:cs="Arial"/>
            <w:color w:val="0070C0"/>
            <w:u w:val="single" w:color="0070C0"/>
          </w:rPr>
          <w:t>Guidance for Parents</w:t>
        </w:r>
      </w:hyperlink>
      <w:hyperlink r:id="rId18">
        <w:r>
          <w:rPr>
            <w:rFonts w:ascii="Arial" w:eastAsia="Arial" w:hAnsi="Arial" w:cs="Arial"/>
            <w:color w:val="0070C0"/>
          </w:rPr>
          <w:t xml:space="preserve"> </w:t>
        </w:r>
      </w:hyperlink>
    </w:p>
    <w:p w14:paraId="453E89E1" w14:textId="77777777" w:rsidR="00D60861" w:rsidRDefault="00540172">
      <w:pPr>
        <w:numPr>
          <w:ilvl w:val="0"/>
          <w:numId w:val="3"/>
        </w:numPr>
        <w:spacing w:after="13" w:line="267" w:lineRule="auto"/>
        <w:ind w:right="42" w:hanging="360"/>
      </w:pPr>
      <w:hyperlink r:id="rId19">
        <w:r>
          <w:rPr>
            <w:rFonts w:ascii="Arial" w:eastAsia="Arial" w:hAnsi="Arial" w:cs="Arial"/>
            <w:color w:val="0070C0"/>
            <w:u w:val="single" w:color="0070C0"/>
          </w:rPr>
          <w:t>LBH Elective Home Education Policy</w:t>
        </w:r>
      </w:hyperlink>
      <w:hyperlink r:id="rId20">
        <w:r>
          <w:rPr>
            <w:rFonts w:ascii="Arial" w:eastAsia="Arial" w:hAnsi="Arial" w:cs="Arial"/>
            <w:color w:val="0070C0"/>
          </w:rPr>
          <w:t xml:space="preserve"> </w:t>
        </w:r>
      </w:hyperlink>
    </w:p>
    <w:p w14:paraId="0B3C480B" w14:textId="77777777" w:rsidR="00D60861" w:rsidRDefault="00540172">
      <w:pPr>
        <w:numPr>
          <w:ilvl w:val="0"/>
          <w:numId w:val="3"/>
        </w:numPr>
        <w:spacing w:after="10" w:line="268" w:lineRule="auto"/>
        <w:ind w:right="42" w:hanging="360"/>
      </w:pPr>
      <w:r>
        <w:rPr>
          <w:rFonts w:ascii="Arial" w:eastAsia="Arial" w:hAnsi="Arial" w:cs="Arial"/>
        </w:rPr>
        <w:t xml:space="preserve">Links to useful websites </w:t>
      </w:r>
    </w:p>
    <w:p w14:paraId="22A49687" w14:textId="77777777" w:rsidR="00D60861" w:rsidRDefault="00540172">
      <w:pPr>
        <w:numPr>
          <w:ilvl w:val="0"/>
          <w:numId w:val="3"/>
        </w:numPr>
        <w:spacing w:after="10" w:line="268" w:lineRule="auto"/>
        <w:ind w:right="42" w:hanging="360"/>
      </w:pPr>
      <w:r>
        <w:rPr>
          <w:rFonts w:ascii="Arial" w:eastAsia="Arial" w:hAnsi="Arial" w:cs="Arial"/>
        </w:rPr>
        <w:t xml:space="preserve">A list of Education resources </w:t>
      </w:r>
    </w:p>
    <w:p w14:paraId="1F2F8C4A" w14:textId="77777777" w:rsidR="00D60861" w:rsidRDefault="00540172">
      <w:pPr>
        <w:numPr>
          <w:ilvl w:val="0"/>
          <w:numId w:val="3"/>
        </w:numPr>
        <w:spacing w:after="10" w:line="268" w:lineRule="auto"/>
        <w:ind w:right="42" w:hanging="360"/>
      </w:pPr>
      <w:r>
        <w:rPr>
          <w:rFonts w:ascii="Arial" w:eastAsia="Arial" w:hAnsi="Arial" w:cs="Arial"/>
        </w:rPr>
        <w:t xml:space="preserve">Elective Home Education newsletter registration </w:t>
      </w:r>
    </w:p>
    <w:p w14:paraId="7E25C527" w14:textId="77777777" w:rsidR="00D60861" w:rsidRDefault="00540172">
      <w:pPr>
        <w:numPr>
          <w:ilvl w:val="0"/>
          <w:numId w:val="3"/>
        </w:numPr>
        <w:spacing w:after="10" w:line="268" w:lineRule="auto"/>
        <w:ind w:right="42" w:hanging="360"/>
      </w:pPr>
      <w:r>
        <w:rPr>
          <w:rFonts w:ascii="Arial" w:eastAsia="Arial" w:hAnsi="Arial" w:cs="Arial"/>
        </w:rPr>
        <w:t xml:space="preserve">Elective Home Education - Information for parents </w:t>
      </w:r>
    </w:p>
    <w:p w14:paraId="0A0953F2" w14:textId="77777777" w:rsidR="00D60861" w:rsidRDefault="00540172">
      <w:pPr>
        <w:spacing w:after="0"/>
        <w:ind w:left="720"/>
      </w:pPr>
      <w:r>
        <w:rPr>
          <w:rFonts w:ascii="Arial" w:eastAsia="Arial" w:hAnsi="Arial" w:cs="Arial"/>
        </w:rPr>
        <w:t xml:space="preserve"> </w:t>
      </w:r>
    </w:p>
    <w:tbl>
      <w:tblPr>
        <w:tblStyle w:val="TableGrid"/>
        <w:tblW w:w="9259" w:type="dxa"/>
        <w:tblInd w:w="145" w:type="dxa"/>
        <w:tblCellMar>
          <w:top w:w="1" w:type="dxa"/>
          <w:left w:w="0" w:type="dxa"/>
          <w:bottom w:w="0" w:type="dxa"/>
          <w:right w:w="0" w:type="dxa"/>
        </w:tblCellMar>
        <w:tblLook w:val="04A0" w:firstRow="1" w:lastRow="0" w:firstColumn="1" w:lastColumn="0" w:noHBand="0" w:noVBand="1"/>
      </w:tblPr>
      <w:tblGrid>
        <w:gridCol w:w="4997"/>
        <w:gridCol w:w="4262"/>
      </w:tblGrid>
      <w:tr w:rsidR="00D60861" w14:paraId="7C7FABBB" w14:textId="77777777">
        <w:trPr>
          <w:trHeight w:val="2574"/>
        </w:trPr>
        <w:tc>
          <w:tcPr>
            <w:tcW w:w="4997" w:type="dxa"/>
            <w:tcBorders>
              <w:top w:val="nil"/>
              <w:left w:val="nil"/>
              <w:bottom w:val="nil"/>
              <w:right w:val="nil"/>
            </w:tcBorders>
          </w:tcPr>
          <w:p w14:paraId="22E6183F" w14:textId="77777777" w:rsidR="00D60861" w:rsidRDefault="00540172">
            <w:pPr>
              <w:spacing w:after="13"/>
            </w:pPr>
            <w:r>
              <w:rPr>
                <w:rFonts w:ascii="Arial" w:eastAsia="Arial" w:hAnsi="Arial" w:cs="Arial"/>
                <w:b/>
              </w:rPr>
              <w:t xml:space="preserve">Contact details </w:t>
            </w:r>
            <w:r>
              <w:t xml:space="preserve"> </w:t>
            </w:r>
          </w:p>
          <w:p w14:paraId="703CFE9A" w14:textId="77777777" w:rsidR="00D60861" w:rsidRDefault="00540172">
            <w:pPr>
              <w:spacing w:after="13"/>
            </w:pPr>
            <w:r>
              <w:rPr>
                <w:rFonts w:ascii="Arial" w:eastAsia="Arial" w:hAnsi="Arial" w:cs="Arial"/>
              </w:rPr>
              <w:t>Elective Home Education Officer</w:t>
            </w:r>
            <w:r>
              <w:t xml:space="preserve"> </w:t>
            </w:r>
          </w:p>
          <w:p w14:paraId="6F00525A" w14:textId="77777777" w:rsidR="00D60861" w:rsidRDefault="00540172">
            <w:pPr>
              <w:spacing w:after="14"/>
            </w:pPr>
            <w:r>
              <w:rPr>
                <w:rFonts w:ascii="Arial" w:eastAsia="Arial" w:hAnsi="Arial" w:cs="Arial"/>
              </w:rPr>
              <w:t>School Placement and Admis</w:t>
            </w:r>
            <w:r>
              <w:rPr>
                <w:rFonts w:ascii="Arial" w:eastAsia="Arial" w:hAnsi="Arial" w:cs="Arial"/>
              </w:rPr>
              <w:t xml:space="preserve">sions team </w:t>
            </w:r>
            <w:r>
              <w:t xml:space="preserve"> </w:t>
            </w:r>
          </w:p>
          <w:p w14:paraId="7A644300" w14:textId="77777777" w:rsidR="00D60861" w:rsidRDefault="00540172">
            <w:pPr>
              <w:spacing w:after="14"/>
            </w:pPr>
            <w:r>
              <w:rPr>
                <w:rFonts w:ascii="Arial" w:eastAsia="Arial" w:hAnsi="Arial" w:cs="Arial"/>
              </w:rPr>
              <w:t>4E/09, Civic Centre</w:t>
            </w:r>
            <w:r>
              <w:t xml:space="preserve"> </w:t>
            </w:r>
          </w:p>
          <w:p w14:paraId="736B3E06" w14:textId="77777777" w:rsidR="00D60861" w:rsidRDefault="00540172">
            <w:pPr>
              <w:spacing w:after="15"/>
            </w:pPr>
            <w:r>
              <w:rPr>
                <w:rFonts w:ascii="Arial" w:eastAsia="Arial" w:hAnsi="Arial" w:cs="Arial"/>
              </w:rPr>
              <w:t>High Street</w:t>
            </w:r>
            <w:r>
              <w:t xml:space="preserve"> </w:t>
            </w:r>
          </w:p>
          <w:p w14:paraId="74376317" w14:textId="77777777" w:rsidR="00D60861" w:rsidRDefault="00540172">
            <w:pPr>
              <w:spacing w:after="14"/>
            </w:pPr>
            <w:r>
              <w:rPr>
                <w:rFonts w:ascii="Arial" w:eastAsia="Arial" w:hAnsi="Arial" w:cs="Arial"/>
              </w:rPr>
              <w:t>Uxbridge</w:t>
            </w:r>
            <w:r>
              <w:t xml:space="preserve"> </w:t>
            </w:r>
          </w:p>
          <w:p w14:paraId="0BE14D63" w14:textId="77777777" w:rsidR="00D60861" w:rsidRDefault="00540172">
            <w:pPr>
              <w:spacing w:after="13"/>
            </w:pPr>
            <w:r>
              <w:rPr>
                <w:rFonts w:ascii="Arial" w:eastAsia="Arial" w:hAnsi="Arial" w:cs="Arial"/>
              </w:rPr>
              <w:t>UB8 1UW</w:t>
            </w:r>
            <w:r>
              <w:t xml:space="preserve"> </w:t>
            </w:r>
          </w:p>
          <w:p w14:paraId="5D629552" w14:textId="77777777" w:rsidR="00D60861" w:rsidRDefault="00540172">
            <w:pPr>
              <w:spacing w:after="8"/>
            </w:pPr>
            <w:r>
              <w:rPr>
                <w:rFonts w:ascii="Arial" w:eastAsia="Arial" w:hAnsi="Arial" w:cs="Arial"/>
              </w:rPr>
              <w:t>Tel: 01895 558670</w:t>
            </w:r>
            <w:r>
              <w:t xml:space="preserve"> </w:t>
            </w:r>
          </w:p>
          <w:p w14:paraId="2A075A22" w14:textId="77777777" w:rsidR="00D60861" w:rsidRDefault="00540172">
            <w:pPr>
              <w:spacing w:after="0"/>
            </w:pPr>
            <w:r>
              <w:rPr>
                <w:rFonts w:ascii="Arial" w:eastAsia="Arial" w:hAnsi="Arial" w:cs="Arial"/>
              </w:rPr>
              <w:t>Email: ehe@hillingdon.gov.uk</w:t>
            </w:r>
            <w:r>
              <w:t xml:space="preserve"> </w:t>
            </w:r>
          </w:p>
        </w:tc>
        <w:tc>
          <w:tcPr>
            <w:tcW w:w="4262" w:type="dxa"/>
            <w:tcBorders>
              <w:top w:val="nil"/>
              <w:left w:val="nil"/>
              <w:bottom w:val="nil"/>
              <w:right w:val="nil"/>
            </w:tcBorders>
          </w:tcPr>
          <w:p w14:paraId="7719A10A" w14:textId="77777777" w:rsidR="00D60861" w:rsidRDefault="00540172">
            <w:pPr>
              <w:spacing w:after="13"/>
            </w:pPr>
            <w:r>
              <w:rPr>
                <w:rFonts w:ascii="Arial" w:eastAsia="Arial" w:hAnsi="Arial" w:cs="Arial"/>
                <w:b/>
              </w:rPr>
              <w:t xml:space="preserve">Contact details </w:t>
            </w:r>
            <w:r>
              <w:t xml:space="preserve"> </w:t>
            </w:r>
          </w:p>
          <w:p w14:paraId="2D4402E8" w14:textId="77777777" w:rsidR="00D60861" w:rsidRDefault="00540172">
            <w:pPr>
              <w:spacing w:after="13"/>
            </w:pPr>
            <w:r>
              <w:rPr>
                <w:rFonts w:ascii="Arial" w:eastAsia="Arial" w:hAnsi="Arial" w:cs="Arial"/>
              </w:rPr>
              <w:t xml:space="preserve">Participation Team  </w:t>
            </w:r>
            <w:r>
              <w:t xml:space="preserve"> </w:t>
            </w:r>
          </w:p>
          <w:p w14:paraId="253044F1" w14:textId="77777777" w:rsidR="00D60861" w:rsidRDefault="00540172">
            <w:pPr>
              <w:spacing w:after="14"/>
            </w:pPr>
            <w:r>
              <w:rPr>
                <w:rFonts w:ascii="Arial" w:eastAsia="Arial" w:hAnsi="Arial" w:cs="Arial"/>
              </w:rPr>
              <w:t>4E/09, Civic Centre</w:t>
            </w:r>
            <w:r>
              <w:t xml:space="preserve"> </w:t>
            </w:r>
          </w:p>
          <w:p w14:paraId="47D1900A" w14:textId="77777777" w:rsidR="00D60861" w:rsidRDefault="00540172">
            <w:pPr>
              <w:spacing w:after="14"/>
            </w:pPr>
            <w:r>
              <w:rPr>
                <w:rFonts w:ascii="Arial" w:eastAsia="Arial" w:hAnsi="Arial" w:cs="Arial"/>
              </w:rPr>
              <w:t>High Street</w:t>
            </w:r>
            <w:r>
              <w:t xml:space="preserve"> </w:t>
            </w:r>
          </w:p>
          <w:p w14:paraId="4D8FBC34" w14:textId="77777777" w:rsidR="00D60861" w:rsidRDefault="00540172">
            <w:pPr>
              <w:spacing w:after="14"/>
            </w:pPr>
            <w:r>
              <w:rPr>
                <w:rFonts w:ascii="Arial" w:eastAsia="Arial" w:hAnsi="Arial" w:cs="Arial"/>
              </w:rPr>
              <w:t>Uxbridge</w:t>
            </w:r>
            <w:r>
              <w:t xml:space="preserve"> </w:t>
            </w:r>
          </w:p>
          <w:p w14:paraId="1E33F84D" w14:textId="77777777" w:rsidR="00D60861" w:rsidRDefault="00540172">
            <w:pPr>
              <w:spacing w:after="13"/>
            </w:pPr>
            <w:r>
              <w:rPr>
                <w:rFonts w:ascii="Arial" w:eastAsia="Arial" w:hAnsi="Arial" w:cs="Arial"/>
              </w:rPr>
              <w:t>UB8 1UW</w:t>
            </w:r>
            <w:r>
              <w:t xml:space="preserve"> </w:t>
            </w:r>
          </w:p>
          <w:p w14:paraId="4AC95A8B" w14:textId="77777777" w:rsidR="00D60861" w:rsidRDefault="00540172">
            <w:pPr>
              <w:spacing w:after="8"/>
            </w:pPr>
            <w:r>
              <w:rPr>
                <w:rFonts w:ascii="Arial" w:eastAsia="Arial" w:hAnsi="Arial" w:cs="Arial"/>
              </w:rPr>
              <w:t>Tel: 01895 250878</w:t>
            </w:r>
            <w:r>
              <w:t xml:space="preserve"> </w:t>
            </w:r>
          </w:p>
          <w:p w14:paraId="29A365A8" w14:textId="77777777" w:rsidR="00D60861" w:rsidRDefault="00540172">
            <w:pPr>
              <w:spacing w:after="0"/>
              <w:jc w:val="both"/>
            </w:pPr>
            <w:r>
              <w:rPr>
                <w:rFonts w:ascii="Arial" w:eastAsia="Arial" w:hAnsi="Arial" w:cs="Arial"/>
              </w:rPr>
              <w:t>Email: participationteam@hillingdon.gov.uk</w:t>
            </w:r>
            <w:r>
              <w:t xml:space="preserve"> </w:t>
            </w:r>
          </w:p>
        </w:tc>
      </w:tr>
    </w:tbl>
    <w:p w14:paraId="48EC0CA2" w14:textId="77777777" w:rsidR="00D60861" w:rsidRDefault="00540172">
      <w:pPr>
        <w:spacing w:after="0"/>
        <w:ind w:right="500"/>
        <w:jc w:val="right"/>
      </w:pPr>
      <w:r>
        <w:rPr>
          <w:rFonts w:ascii="Arial" w:eastAsia="Arial" w:hAnsi="Arial" w:cs="Arial"/>
        </w:rPr>
        <w:t xml:space="preserve"> </w:t>
      </w:r>
    </w:p>
    <w:sectPr w:rsidR="00D60861">
      <w:headerReference w:type="even" r:id="rId21"/>
      <w:headerReference w:type="default" r:id="rId22"/>
      <w:footerReference w:type="even" r:id="rId23"/>
      <w:footerReference w:type="default" r:id="rId24"/>
      <w:headerReference w:type="first" r:id="rId25"/>
      <w:footerReference w:type="first" r:id="rId26"/>
      <w:pgSz w:w="11905" w:h="16840"/>
      <w:pgMar w:top="1001" w:right="629" w:bottom="1309" w:left="721" w:header="4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B74B4" w14:textId="77777777" w:rsidR="00000000" w:rsidRDefault="00540172">
      <w:pPr>
        <w:spacing w:after="0" w:line="240" w:lineRule="auto"/>
      </w:pPr>
      <w:r>
        <w:separator/>
      </w:r>
    </w:p>
  </w:endnote>
  <w:endnote w:type="continuationSeparator" w:id="0">
    <w:p w14:paraId="2624BC1B" w14:textId="77777777" w:rsidR="00000000" w:rsidRDefault="00540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3AAF9" w14:textId="77777777" w:rsidR="00540172" w:rsidRDefault="00540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C0C59" w14:textId="77777777" w:rsidR="00540172" w:rsidRDefault="005401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E354E" w14:textId="77777777" w:rsidR="00540172" w:rsidRDefault="00540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BDAFB" w14:textId="77777777" w:rsidR="00000000" w:rsidRDefault="00540172">
      <w:pPr>
        <w:spacing w:after="0" w:line="240" w:lineRule="auto"/>
      </w:pPr>
      <w:r>
        <w:separator/>
      </w:r>
    </w:p>
  </w:footnote>
  <w:footnote w:type="continuationSeparator" w:id="0">
    <w:p w14:paraId="716D73DE" w14:textId="77777777" w:rsidR="00000000" w:rsidRDefault="00540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D7FF4" w14:textId="77777777" w:rsidR="00D60861" w:rsidRDefault="00540172">
    <w:pPr>
      <w:spacing w:after="0"/>
      <w:ind w:right="90"/>
      <w:jc w:val="right"/>
    </w:pPr>
    <w:r>
      <w:t xml:space="preserve">April 2021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B0023" w14:textId="77777777" w:rsidR="00D60861" w:rsidRDefault="00540172">
    <w:pPr>
      <w:spacing w:after="0"/>
      <w:ind w:right="90"/>
      <w:jc w:val="right"/>
    </w:pPr>
    <w:r>
      <w:t xml:space="preserve">April 2021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42E8B" w14:textId="77777777" w:rsidR="00D60861" w:rsidRDefault="00540172">
    <w:pPr>
      <w:spacing w:after="0"/>
      <w:ind w:right="90"/>
      <w:jc w:val="right"/>
    </w:pPr>
    <w:r>
      <w:t xml:space="preserve">April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F2E74"/>
    <w:multiLevelType w:val="hybridMultilevel"/>
    <w:tmpl w:val="C94C17A6"/>
    <w:lvl w:ilvl="0" w:tplc="C3260AF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5EDCF6">
      <w:start w:val="1"/>
      <w:numFmt w:val="lowerLetter"/>
      <w:lvlText w:val="%2"/>
      <w:lvlJc w:val="left"/>
      <w:pPr>
        <w:ind w:left="1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E8DD34">
      <w:start w:val="1"/>
      <w:numFmt w:val="lowerRoman"/>
      <w:lvlText w:val="%3"/>
      <w:lvlJc w:val="left"/>
      <w:pPr>
        <w:ind w:left="2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628AEA">
      <w:start w:val="1"/>
      <w:numFmt w:val="decimal"/>
      <w:lvlText w:val="%4"/>
      <w:lvlJc w:val="left"/>
      <w:pPr>
        <w:ind w:left="2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EAB6A8">
      <w:start w:val="1"/>
      <w:numFmt w:val="lowerLetter"/>
      <w:lvlText w:val="%5"/>
      <w:lvlJc w:val="left"/>
      <w:pPr>
        <w:ind w:left="3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8E25C4">
      <w:start w:val="1"/>
      <w:numFmt w:val="lowerRoman"/>
      <w:lvlText w:val="%6"/>
      <w:lvlJc w:val="left"/>
      <w:pPr>
        <w:ind w:left="4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B0E454">
      <w:start w:val="1"/>
      <w:numFmt w:val="decimal"/>
      <w:lvlText w:val="%7"/>
      <w:lvlJc w:val="left"/>
      <w:pPr>
        <w:ind w:left="5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564DF2">
      <w:start w:val="1"/>
      <w:numFmt w:val="lowerLetter"/>
      <w:lvlText w:val="%8"/>
      <w:lvlJc w:val="left"/>
      <w:pPr>
        <w:ind w:left="5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2809DA">
      <w:start w:val="1"/>
      <w:numFmt w:val="lowerRoman"/>
      <w:lvlText w:val="%9"/>
      <w:lvlJc w:val="left"/>
      <w:pPr>
        <w:ind w:left="6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A4A0160"/>
    <w:multiLevelType w:val="hybridMultilevel"/>
    <w:tmpl w:val="CFB01FDC"/>
    <w:lvl w:ilvl="0" w:tplc="A44808C2">
      <w:start w:val="1"/>
      <w:numFmt w:val="bullet"/>
      <w:lvlText w:val="●"/>
      <w:lvlJc w:val="left"/>
      <w:pPr>
        <w:ind w:left="705"/>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1" w:tplc="42C00BDC">
      <w:start w:val="1"/>
      <w:numFmt w:val="bullet"/>
      <w:lvlText w:val="o"/>
      <w:lvlJc w:val="left"/>
      <w:pPr>
        <w:ind w:left="1440"/>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2" w:tplc="62EC85CA">
      <w:start w:val="1"/>
      <w:numFmt w:val="bullet"/>
      <w:lvlText w:val="▪"/>
      <w:lvlJc w:val="left"/>
      <w:pPr>
        <w:ind w:left="2160"/>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3" w:tplc="18A249A2">
      <w:start w:val="1"/>
      <w:numFmt w:val="bullet"/>
      <w:lvlText w:val="•"/>
      <w:lvlJc w:val="left"/>
      <w:pPr>
        <w:ind w:left="2880"/>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4" w:tplc="319EC04C">
      <w:start w:val="1"/>
      <w:numFmt w:val="bullet"/>
      <w:lvlText w:val="o"/>
      <w:lvlJc w:val="left"/>
      <w:pPr>
        <w:ind w:left="3600"/>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5" w:tplc="C9B6E18C">
      <w:start w:val="1"/>
      <w:numFmt w:val="bullet"/>
      <w:lvlText w:val="▪"/>
      <w:lvlJc w:val="left"/>
      <w:pPr>
        <w:ind w:left="4320"/>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6" w:tplc="7A1E4558">
      <w:start w:val="1"/>
      <w:numFmt w:val="bullet"/>
      <w:lvlText w:val="•"/>
      <w:lvlJc w:val="left"/>
      <w:pPr>
        <w:ind w:left="5040"/>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7" w:tplc="B8A2B0A6">
      <w:start w:val="1"/>
      <w:numFmt w:val="bullet"/>
      <w:lvlText w:val="o"/>
      <w:lvlJc w:val="left"/>
      <w:pPr>
        <w:ind w:left="5760"/>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8" w:tplc="5C8263D2">
      <w:start w:val="1"/>
      <w:numFmt w:val="bullet"/>
      <w:lvlText w:val="▪"/>
      <w:lvlJc w:val="left"/>
      <w:pPr>
        <w:ind w:left="6480"/>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abstractNum>
  <w:abstractNum w:abstractNumId="2" w15:restartNumberingAfterBreak="0">
    <w:nsid w:val="47A43241"/>
    <w:multiLevelType w:val="hybridMultilevel"/>
    <w:tmpl w:val="57E09A4E"/>
    <w:lvl w:ilvl="0" w:tplc="2E025D4A">
      <w:start w:val="1"/>
      <w:numFmt w:val="bullet"/>
      <w:lvlText w:val="✔"/>
      <w:lvlJc w:val="left"/>
      <w:pPr>
        <w:ind w:left="705"/>
      </w:pPr>
      <w:rPr>
        <w:rFonts w:ascii="Segoe UI Emoji" w:eastAsia="Segoe UI Emoji" w:hAnsi="Segoe UI Emoji" w:cs="Segoe UI Emoji"/>
        <w:b w:val="0"/>
        <w:i w:val="0"/>
        <w:strike w:val="0"/>
        <w:dstrike w:val="0"/>
        <w:color w:val="000000"/>
        <w:sz w:val="22"/>
        <w:szCs w:val="22"/>
        <w:u w:val="none" w:color="000000"/>
        <w:bdr w:val="none" w:sz="0" w:space="0" w:color="auto"/>
        <w:shd w:val="clear" w:color="auto" w:fill="auto"/>
        <w:vertAlign w:val="baseline"/>
      </w:rPr>
    </w:lvl>
    <w:lvl w:ilvl="1" w:tplc="7CDA19B0">
      <w:start w:val="1"/>
      <w:numFmt w:val="bullet"/>
      <w:lvlText w:val="o"/>
      <w:lvlJc w:val="left"/>
      <w:pPr>
        <w:ind w:left="1440"/>
      </w:pPr>
      <w:rPr>
        <w:rFonts w:ascii="Segoe UI Emoji" w:eastAsia="Segoe UI Emoji" w:hAnsi="Segoe UI Emoji" w:cs="Segoe UI Emoji"/>
        <w:b w:val="0"/>
        <w:i w:val="0"/>
        <w:strike w:val="0"/>
        <w:dstrike w:val="0"/>
        <w:color w:val="000000"/>
        <w:sz w:val="22"/>
        <w:szCs w:val="22"/>
        <w:u w:val="none" w:color="000000"/>
        <w:bdr w:val="none" w:sz="0" w:space="0" w:color="auto"/>
        <w:shd w:val="clear" w:color="auto" w:fill="auto"/>
        <w:vertAlign w:val="baseline"/>
      </w:rPr>
    </w:lvl>
    <w:lvl w:ilvl="2" w:tplc="D5E8E4EE">
      <w:start w:val="1"/>
      <w:numFmt w:val="bullet"/>
      <w:lvlText w:val="▪"/>
      <w:lvlJc w:val="left"/>
      <w:pPr>
        <w:ind w:left="2160"/>
      </w:pPr>
      <w:rPr>
        <w:rFonts w:ascii="Segoe UI Emoji" w:eastAsia="Segoe UI Emoji" w:hAnsi="Segoe UI Emoji" w:cs="Segoe UI Emoji"/>
        <w:b w:val="0"/>
        <w:i w:val="0"/>
        <w:strike w:val="0"/>
        <w:dstrike w:val="0"/>
        <w:color w:val="000000"/>
        <w:sz w:val="22"/>
        <w:szCs w:val="22"/>
        <w:u w:val="none" w:color="000000"/>
        <w:bdr w:val="none" w:sz="0" w:space="0" w:color="auto"/>
        <w:shd w:val="clear" w:color="auto" w:fill="auto"/>
        <w:vertAlign w:val="baseline"/>
      </w:rPr>
    </w:lvl>
    <w:lvl w:ilvl="3" w:tplc="430C8272">
      <w:start w:val="1"/>
      <w:numFmt w:val="bullet"/>
      <w:lvlText w:val="•"/>
      <w:lvlJc w:val="left"/>
      <w:pPr>
        <w:ind w:left="2880"/>
      </w:pPr>
      <w:rPr>
        <w:rFonts w:ascii="Segoe UI Emoji" w:eastAsia="Segoe UI Emoji" w:hAnsi="Segoe UI Emoji" w:cs="Segoe UI Emoji"/>
        <w:b w:val="0"/>
        <w:i w:val="0"/>
        <w:strike w:val="0"/>
        <w:dstrike w:val="0"/>
        <w:color w:val="000000"/>
        <w:sz w:val="22"/>
        <w:szCs w:val="22"/>
        <w:u w:val="none" w:color="000000"/>
        <w:bdr w:val="none" w:sz="0" w:space="0" w:color="auto"/>
        <w:shd w:val="clear" w:color="auto" w:fill="auto"/>
        <w:vertAlign w:val="baseline"/>
      </w:rPr>
    </w:lvl>
    <w:lvl w:ilvl="4" w:tplc="F7B45B78">
      <w:start w:val="1"/>
      <w:numFmt w:val="bullet"/>
      <w:lvlText w:val="o"/>
      <w:lvlJc w:val="left"/>
      <w:pPr>
        <w:ind w:left="3600"/>
      </w:pPr>
      <w:rPr>
        <w:rFonts w:ascii="Segoe UI Emoji" w:eastAsia="Segoe UI Emoji" w:hAnsi="Segoe UI Emoji" w:cs="Segoe UI Emoji"/>
        <w:b w:val="0"/>
        <w:i w:val="0"/>
        <w:strike w:val="0"/>
        <w:dstrike w:val="0"/>
        <w:color w:val="000000"/>
        <w:sz w:val="22"/>
        <w:szCs w:val="22"/>
        <w:u w:val="none" w:color="000000"/>
        <w:bdr w:val="none" w:sz="0" w:space="0" w:color="auto"/>
        <w:shd w:val="clear" w:color="auto" w:fill="auto"/>
        <w:vertAlign w:val="baseline"/>
      </w:rPr>
    </w:lvl>
    <w:lvl w:ilvl="5" w:tplc="6ACC8768">
      <w:start w:val="1"/>
      <w:numFmt w:val="bullet"/>
      <w:lvlText w:val="▪"/>
      <w:lvlJc w:val="left"/>
      <w:pPr>
        <w:ind w:left="4320"/>
      </w:pPr>
      <w:rPr>
        <w:rFonts w:ascii="Segoe UI Emoji" w:eastAsia="Segoe UI Emoji" w:hAnsi="Segoe UI Emoji" w:cs="Segoe UI Emoji"/>
        <w:b w:val="0"/>
        <w:i w:val="0"/>
        <w:strike w:val="0"/>
        <w:dstrike w:val="0"/>
        <w:color w:val="000000"/>
        <w:sz w:val="22"/>
        <w:szCs w:val="22"/>
        <w:u w:val="none" w:color="000000"/>
        <w:bdr w:val="none" w:sz="0" w:space="0" w:color="auto"/>
        <w:shd w:val="clear" w:color="auto" w:fill="auto"/>
        <w:vertAlign w:val="baseline"/>
      </w:rPr>
    </w:lvl>
    <w:lvl w:ilvl="6" w:tplc="2B12CA94">
      <w:start w:val="1"/>
      <w:numFmt w:val="bullet"/>
      <w:lvlText w:val="•"/>
      <w:lvlJc w:val="left"/>
      <w:pPr>
        <w:ind w:left="5040"/>
      </w:pPr>
      <w:rPr>
        <w:rFonts w:ascii="Segoe UI Emoji" w:eastAsia="Segoe UI Emoji" w:hAnsi="Segoe UI Emoji" w:cs="Segoe UI Emoji"/>
        <w:b w:val="0"/>
        <w:i w:val="0"/>
        <w:strike w:val="0"/>
        <w:dstrike w:val="0"/>
        <w:color w:val="000000"/>
        <w:sz w:val="22"/>
        <w:szCs w:val="22"/>
        <w:u w:val="none" w:color="000000"/>
        <w:bdr w:val="none" w:sz="0" w:space="0" w:color="auto"/>
        <w:shd w:val="clear" w:color="auto" w:fill="auto"/>
        <w:vertAlign w:val="baseline"/>
      </w:rPr>
    </w:lvl>
    <w:lvl w:ilvl="7" w:tplc="4E882D9C">
      <w:start w:val="1"/>
      <w:numFmt w:val="bullet"/>
      <w:lvlText w:val="o"/>
      <w:lvlJc w:val="left"/>
      <w:pPr>
        <w:ind w:left="5760"/>
      </w:pPr>
      <w:rPr>
        <w:rFonts w:ascii="Segoe UI Emoji" w:eastAsia="Segoe UI Emoji" w:hAnsi="Segoe UI Emoji" w:cs="Segoe UI Emoji"/>
        <w:b w:val="0"/>
        <w:i w:val="0"/>
        <w:strike w:val="0"/>
        <w:dstrike w:val="0"/>
        <w:color w:val="000000"/>
        <w:sz w:val="22"/>
        <w:szCs w:val="22"/>
        <w:u w:val="none" w:color="000000"/>
        <w:bdr w:val="none" w:sz="0" w:space="0" w:color="auto"/>
        <w:shd w:val="clear" w:color="auto" w:fill="auto"/>
        <w:vertAlign w:val="baseline"/>
      </w:rPr>
    </w:lvl>
    <w:lvl w:ilvl="8" w:tplc="42FE593E">
      <w:start w:val="1"/>
      <w:numFmt w:val="bullet"/>
      <w:lvlText w:val="▪"/>
      <w:lvlJc w:val="left"/>
      <w:pPr>
        <w:ind w:left="6480"/>
      </w:pPr>
      <w:rPr>
        <w:rFonts w:ascii="Segoe UI Emoji" w:eastAsia="Segoe UI Emoji" w:hAnsi="Segoe UI Emoji" w:cs="Segoe UI Emoj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861"/>
    <w:rsid w:val="00540172"/>
    <w:rsid w:val="00D60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2555F"/>
  <w15:docId w15:val="{1B5942A5-49E5-448F-A6DB-E05BF677A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540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17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13" Type="http://schemas.openxmlformats.org/officeDocument/2006/relationships/hyperlink" Target="https://archive.hillingdon.gov.uk/ehe" TargetMode="External"/><Relationship Id="rId18" Type="http://schemas.openxmlformats.org/officeDocument/2006/relationships/hyperlink" Target="https://assets.publishing.service.gov.uk/government/uploads/system/uploads/attachment_data/file/791528/EHE_guidance_for_parentsafterconsultationv2.2.pdf"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gov.uk/government/publications/actions-for-schools-during-the-coronavirus-outbreak/guidance-for-full-opening-schools" TargetMode="External"/><Relationship Id="rId12" Type="http://schemas.openxmlformats.org/officeDocument/2006/relationships/hyperlink" Target="https://archive.hillingdon.gov.uk/ehe" TargetMode="External"/><Relationship Id="rId17" Type="http://schemas.openxmlformats.org/officeDocument/2006/relationships/hyperlink" Target="https://assets.publishing.service.gov.uk/government/uploads/system/uploads/attachment_data/file/791528/EHE_guidance_for_parentsafterconsultationv2.2.pdf"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791528/EHE_guidance_for_parentsafterconsultationv2.2.pdf" TargetMode="External"/><Relationship Id="rId20" Type="http://schemas.openxmlformats.org/officeDocument/2006/relationships/hyperlink" Target="https://www.hillingdon.gov.uk/media/5284/Elective-Home-Education-LBH-Policy-2021/pdf/Elective_Home_Education_LBH_Policy_2021.pdf?m=16146106439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chive.hillingdon.gov.uk/ehe"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791528/EHE_guidance_for_parentsafterconsultationv2.2.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archive.hillingdon.gov.uk/ehe" TargetMode="External"/><Relationship Id="rId19" Type="http://schemas.openxmlformats.org/officeDocument/2006/relationships/hyperlink" Target="https://www.hillingdon.gov.uk/media/5284/Elective-Home-Education-LBH-Policy-2021/pdf/Elective_Home_Education_LBH_Policy_2021.pdf?m=1614610643933" TargetMode="External"/><Relationship Id="rId4" Type="http://schemas.openxmlformats.org/officeDocument/2006/relationships/webSettings" Target="webSettings.xml"/><Relationship Id="rId9" Type="http://schemas.openxmlformats.org/officeDocument/2006/relationships/hyperlink" Target="https://archive.hillingdon.gov.uk/ehe" TargetMode="External"/><Relationship Id="rId14" Type="http://schemas.openxmlformats.org/officeDocument/2006/relationships/hyperlink" Target="https://archive.hillingdon.gov.uk/ehe"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1181</Words>
  <Characters>6737</Characters>
  <Application>Microsoft Office Word</Application>
  <DocSecurity>0</DocSecurity>
  <Lines>56</Lines>
  <Paragraphs>15</Paragraphs>
  <ScaleCrop>false</ScaleCrop>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McCarroll</dc:creator>
  <cp:keywords/>
  <cp:lastModifiedBy>Anna McCarroll</cp:lastModifiedBy>
  <cp:revision>2</cp:revision>
  <dcterms:created xsi:type="dcterms:W3CDTF">2021-04-19T09:07:00Z</dcterms:created>
  <dcterms:modified xsi:type="dcterms:W3CDTF">2021-04-19T09:07:00Z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2021-04-19T09:07:23Z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243cb84c-af5f-498d-8519-cae84be1ba8e</vt:lpwstr>
  </property>
  <property fmtid="{D5CDD505-2E9C-101B-9397-08002B2CF9AE}" pid="8" name="MSIP_Label_7a8edf35-91ea-44e1-afab-38c462b39a0c_ContentBits">
    <vt:lpwstr>0</vt:lpwstr>
  </property>
</Properties>
</file>