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368A" w14:textId="4408A01E" w:rsidR="00BD5F00" w:rsidRDefault="00434705" w:rsidP="00BD5F00">
      <w:pPr>
        <w:jc w:val="center"/>
        <w:rPr>
          <w:b/>
          <w:bCs/>
          <w:sz w:val="24"/>
          <w:szCs w:val="24"/>
        </w:rPr>
      </w:pPr>
      <w:r>
        <w:rPr>
          <w:b/>
          <w:bCs/>
          <w:sz w:val="24"/>
          <w:szCs w:val="24"/>
        </w:rPr>
        <w:t>INFECTION CONTROL MEASURES FOR SCHOOL TO IMPLEMENT NOW THRESHOLD IS REACHED</w:t>
      </w:r>
    </w:p>
    <w:p w14:paraId="31E3272B" w14:textId="2AA870A3" w:rsidR="000C276E" w:rsidRDefault="00434705" w:rsidP="00BD5F00">
      <w:pPr>
        <w:jc w:val="center"/>
        <w:rPr>
          <w:b/>
          <w:bCs/>
          <w:sz w:val="24"/>
          <w:szCs w:val="24"/>
        </w:rPr>
      </w:pPr>
      <w:r>
        <w:rPr>
          <w:b/>
          <w:bCs/>
          <w:sz w:val="24"/>
          <w:szCs w:val="24"/>
        </w:rPr>
        <w:t xml:space="preserve">(Green and </w:t>
      </w:r>
      <w:r w:rsidR="000C276E">
        <w:rPr>
          <w:b/>
          <w:bCs/>
          <w:sz w:val="24"/>
          <w:szCs w:val="24"/>
        </w:rPr>
        <w:t>Amber</w:t>
      </w:r>
      <w:r>
        <w:rPr>
          <w:b/>
          <w:bCs/>
          <w:sz w:val="24"/>
          <w:szCs w:val="24"/>
        </w:rPr>
        <w:t>)</w:t>
      </w:r>
      <w:r w:rsidR="000C276E">
        <w:rPr>
          <w:b/>
          <w:bCs/>
          <w:sz w:val="24"/>
          <w:szCs w:val="24"/>
        </w:rPr>
        <w:t xml:space="preserve"> </w:t>
      </w:r>
    </w:p>
    <w:p w14:paraId="467B06D8" w14:textId="78C2639B" w:rsidR="00CA4E6B" w:rsidRDefault="00CA4E6B" w:rsidP="00BD5F00">
      <w:pPr>
        <w:jc w:val="center"/>
        <w:rPr>
          <w:b/>
          <w:bCs/>
          <w:sz w:val="24"/>
          <w:szCs w:val="24"/>
        </w:rPr>
      </w:pPr>
    </w:p>
    <w:p w14:paraId="358228B1" w14:textId="015E07AC" w:rsidR="00CA4E6B" w:rsidRPr="000D4390" w:rsidRDefault="00CA4E6B" w:rsidP="00CA4E6B">
      <w:pPr>
        <w:jc w:val="center"/>
        <w:rPr>
          <w:color w:val="FF0000"/>
        </w:rPr>
      </w:pPr>
      <w:r>
        <w:rPr>
          <w:b/>
          <w:bCs/>
          <w:color w:val="FF0000"/>
        </w:rPr>
        <w:t>LCRC staff to complete in discussion with the school and send to school cc LA as per action card</w:t>
      </w:r>
    </w:p>
    <w:p w14:paraId="0D516BF8" w14:textId="77777777" w:rsidR="00C83D30" w:rsidRDefault="00CA4E6B" w:rsidP="00CA4E6B">
      <w:pPr>
        <w:rPr>
          <w:b/>
          <w:bCs/>
        </w:rPr>
      </w:pPr>
      <w:r w:rsidRPr="000D4390">
        <w:rPr>
          <w:b/>
          <w:bCs/>
        </w:rPr>
        <w:t xml:space="preserve">Name of </w:t>
      </w:r>
      <w:r w:rsidRPr="006E509D">
        <w:rPr>
          <w:b/>
          <w:bCs/>
        </w:rPr>
        <w:t>Setting</w:t>
      </w:r>
      <w:r w:rsidR="00C83D30">
        <w:rPr>
          <w:b/>
          <w:bCs/>
        </w:rPr>
        <w:t>:</w:t>
      </w:r>
    </w:p>
    <w:p w14:paraId="114D075F" w14:textId="33B7CA9A" w:rsidR="00434705" w:rsidRDefault="00434705" w:rsidP="00CA4E6B">
      <w:pPr>
        <w:rPr>
          <w:b/>
          <w:bCs/>
        </w:rPr>
      </w:pPr>
      <w:r>
        <w:rPr>
          <w:b/>
          <w:bCs/>
        </w:rPr>
        <w:t>Date of discussion</w:t>
      </w:r>
      <w:r w:rsidR="00C83D30">
        <w:rPr>
          <w:b/>
          <w:bCs/>
        </w:rPr>
        <w:t>:</w:t>
      </w:r>
    </w:p>
    <w:p w14:paraId="5D5FE7EA" w14:textId="5D64FC09" w:rsidR="00CA4E6B" w:rsidRDefault="00434705" w:rsidP="00CA4E6B">
      <w:pPr>
        <w:rPr>
          <w:b/>
          <w:bCs/>
        </w:rPr>
      </w:pPr>
      <w:r>
        <w:rPr>
          <w:b/>
          <w:bCs/>
        </w:rPr>
        <w:t>Name of LCRC staff member completing</w:t>
      </w:r>
      <w:r w:rsidR="00C83D30">
        <w:rPr>
          <w:b/>
          <w:bCs/>
        </w:rPr>
        <w:t>:</w:t>
      </w:r>
    </w:p>
    <w:p w14:paraId="22F52CBC" w14:textId="36FF3BA6" w:rsidR="00434705" w:rsidRPr="000D4390" w:rsidRDefault="00434705" w:rsidP="00CA4E6B">
      <w:pPr>
        <w:rPr>
          <w:b/>
          <w:bCs/>
        </w:rPr>
      </w:pPr>
      <w:r w:rsidRPr="006E509D">
        <w:rPr>
          <w:b/>
          <w:bCs/>
        </w:rPr>
        <w:t>Name of staff member at school with whom measures agreed</w:t>
      </w:r>
      <w:r w:rsidR="00C83D30">
        <w:rPr>
          <w:b/>
          <w:bCs/>
        </w:rPr>
        <w:t>:</w:t>
      </w:r>
      <w:r w:rsidR="006E509D">
        <w:rPr>
          <w:b/>
          <w:bCs/>
        </w:rPr>
        <w:t xml:space="preserve">  </w:t>
      </w:r>
    </w:p>
    <w:p w14:paraId="4350DF23" w14:textId="3EC31A52" w:rsidR="00CA4E6B" w:rsidRPr="000D4390" w:rsidRDefault="00CA4E6B" w:rsidP="00CA4E6B">
      <w:pPr>
        <w:rPr>
          <w:b/>
          <w:bCs/>
        </w:rPr>
      </w:pPr>
      <w:r>
        <w:rPr>
          <w:b/>
          <w:bCs/>
        </w:rPr>
        <w:t xml:space="preserve">Initial </w:t>
      </w:r>
      <w:r w:rsidR="00434705">
        <w:rPr>
          <w:b/>
          <w:bCs/>
        </w:rPr>
        <w:t xml:space="preserve">(GREEN) </w:t>
      </w:r>
      <w:r>
        <w:rPr>
          <w:b/>
          <w:bCs/>
        </w:rPr>
        <w:t>control measures as recommended in initial email</w:t>
      </w:r>
    </w:p>
    <w:tbl>
      <w:tblPr>
        <w:tblStyle w:val="TableGrid"/>
        <w:tblW w:w="0" w:type="auto"/>
        <w:tblLook w:val="04A0" w:firstRow="1" w:lastRow="0" w:firstColumn="1" w:lastColumn="0" w:noHBand="0" w:noVBand="1"/>
      </w:tblPr>
      <w:tblGrid>
        <w:gridCol w:w="3005"/>
        <w:gridCol w:w="3005"/>
        <w:gridCol w:w="3006"/>
      </w:tblGrid>
      <w:tr w:rsidR="00CA4E6B" w:rsidRPr="000D4390" w14:paraId="122FF3B3" w14:textId="77777777" w:rsidTr="00434705">
        <w:trPr>
          <w:trHeight w:val="1014"/>
        </w:trPr>
        <w:tc>
          <w:tcPr>
            <w:tcW w:w="9016" w:type="dxa"/>
            <w:gridSpan w:val="3"/>
            <w:shd w:val="clear" w:color="auto" w:fill="A8D08D" w:themeFill="accent6" w:themeFillTint="99"/>
          </w:tcPr>
          <w:p w14:paraId="108D2778" w14:textId="77777777" w:rsidR="00CA4E6B" w:rsidRPr="000D4390" w:rsidRDefault="00CA4E6B" w:rsidP="00C32F8F">
            <w:pPr>
              <w:spacing w:after="160" w:line="259" w:lineRule="auto"/>
              <w:rPr>
                <w:b/>
                <w:bCs/>
              </w:rPr>
            </w:pPr>
            <w:r w:rsidRPr="000D4390">
              <w:rPr>
                <w:b/>
                <w:bCs/>
              </w:rPr>
              <w:t xml:space="preserve">Baseline </w:t>
            </w:r>
            <w:r>
              <w:rPr>
                <w:b/>
                <w:bCs/>
              </w:rPr>
              <w:t>Infection</w:t>
            </w:r>
            <w:r w:rsidRPr="000D4390">
              <w:rPr>
                <w:b/>
                <w:bCs/>
              </w:rPr>
              <w:t xml:space="preserve"> Control Measures</w:t>
            </w:r>
          </w:p>
        </w:tc>
      </w:tr>
      <w:tr w:rsidR="00CA4E6B" w:rsidRPr="000D4390" w14:paraId="566A41EF" w14:textId="77777777" w:rsidTr="00A26933">
        <w:tc>
          <w:tcPr>
            <w:tcW w:w="6010" w:type="dxa"/>
            <w:gridSpan w:val="2"/>
          </w:tcPr>
          <w:p w14:paraId="4626D155" w14:textId="77777777" w:rsidR="00CA4E6B" w:rsidRDefault="006E509D" w:rsidP="00C83D30">
            <w:pPr>
              <w:rPr>
                <w:highlight w:val="yellow"/>
              </w:rPr>
            </w:pPr>
            <w:r>
              <w:rPr>
                <w:highlight w:val="yellow"/>
              </w:rPr>
              <w:t xml:space="preserve">Summary of cases </w:t>
            </w:r>
          </w:p>
          <w:p w14:paraId="6E1CBD61" w14:textId="77777777" w:rsidR="00C83D30" w:rsidRDefault="00C83D30" w:rsidP="00C83D30">
            <w:pPr>
              <w:rPr>
                <w:highlight w:val="yellow"/>
              </w:rPr>
            </w:pPr>
          </w:p>
          <w:p w14:paraId="39518D97" w14:textId="77777777" w:rsidR="00C83D30" w:rsidRDefault="00C83D30" w:rsidP="00C83D30">
            <w:pPr>
              <w:rPr>
                <w:highlight w:val="yellow"/>
              </w:rPr>
            </w:pPr>
          </w:p>
          <w:p w14:paraId="0878F34F" w14:textId="5F9A30DE" w:rsidR="00C83D30" w:rsidRPr="00CA4E6B" w:rsidRDefault="00C83D30" w:rsidP="00C83D30">
            <w:pPr>
              <w:rPr>
                <w:highlight w:val="yellow"/>
              </w:rPr>
            </w:pPr>
          </w:p>
        </w:tc>
        <w:tc>
          <w:tcPr>
            <w:tcW w:w="3006" w:type="dxa"/>
          </w:tcPr>
          <w:p w14:paraId="231ACE54" w14:textId="2BEE24F3" w:rsidR="00CA4E6B" w:rsidRPr="00CA4E6B" w:rsidRDefault="00CA4E6B" w:rsidP="00C32F8F">
            <w:pPr>
              <w:rPr>
                <w:highlight w:val="yellow"/>
              </w:rPr>
            </w:pPr>
          </w:p>
        </w:tc>
      </w:tr>
      <w:tr w:rsidR="00CA4E6B" w:rsidRPr="000D4390" w14:paraId="5AA771AC" w14:textId="77777777" w:rsidTr="00C32F8F">
        <w:tc>
          <w:tcPr>
            <w:tcW w:w="3005" w:type="dxa"/>
          </w:tcPr>
          <w:p w14:paraId="54A4C9FB" w14:textId="7B4BF4D4" w:rsidR="00CA4E6B" w:rsidRPr="000D4390" w:rsidRDefault="00CA4E6B" w:rsidP="00C32F8F">
            <w:pPr>
              <w:spacing w:after="160" w:line="259" w:lineRule="auto"/>
            </w:pPr>
            <w:r>
              <w:t>Have you provided</w:t>
            </w:r>
            <w:r w:rsidRPr="000D4390">
              <w:t xml:space="preserve"> </w:t>
            </w:r>
            <w:r w:rsidR="00845540">
              <w:t>the</w:t>
            </w:r>
            <w:r w:rsidRPr="000D4390">
              <w:t xml:space="preserve"> identified group (e.g. class, year group, common activities group)</w:t>
            </w:r>
            <w:r w:rsidR="00845540">
              <w:t xml:space="preserve"> with </w:t>
            </w:r>
            <w:r w:rsidR="003F7684">
              <w:t>‘inform and advise’</w:t>
            </w:r>
            <w:r w:rsidR="00845540">
              <w:t xml:space="preserve"> information?</w:t>
            </w:r>
          </w:p>
        </w:tc>
        <w:tc>
          <w:tcPr>
            <w:tcW w:w="3005" w:type="dxa"/>
          </w:tcPr>
          <w:p w14:paraId="50E5859D" w14:textId="77777777" w:rsidR="00CA4E6B" w:rsidRPr="000D4390" w:rsidRDefault="00CA4E6B" w:rsidP="00C32F8F">
            <w:pPr>
              <w:spacing w:after="160" w:line="259" w:lineRule="auto"/>
            </w:pPr>
            <w:r w:rsidRPr="000D4390">
              <w:t>As standard</w:t>
            </w:r>
          </w:p>
        </w:tc>
        <w:tc>
          <w:tcPr>
            <w:tcW w:w="3006" w:type="dxa"/>
          </w:tcPr>
          <w:p w14:paraId="10424D98" w14:textId="4C0BF72F" w:rsidR="006E509D" w:rsidRPr="000D4390" w:rsidRDefault="006E509D" w:rsidP="00C32F8F">
            <w:pPr>
              <w:spacing w:after="160" w:line="259" w:lineRule="auto"/>
            </w:pPr>
          </w:p>
        </w:tc>
      </w:tr>
      <w:tr w:rsidR="00CA4E6B" w:rsidRPr="000D4390" w14:paraId="758BBA51" w14:textId="77777777" w:rsidTr="00C32F8F">
        <w:tc>
          <w:tcPr>
            <w:tcW w:w="3005" w:type="dxa"/>
          </w:tcPr>
          <w:p w14:paraId="64C0A8D3" w14:textId="3F1B1ED8" w:rsidR="00CA4E6B" w:rsidRPr="000D4390" w:rsidRDefault="00CA4E6B" w:rsidP="00C32F8F">
            <w:pPr>
              <w:spacing w:after="160" w:line="259" w:lineRule="auto"/>
            </w:pPr>
            <w:r>
              <w:t>Have you s</w:t>
            </w:r>
            <w:r w:rsidRPr="000D4390">
              <w:t xml:space="preserve">trengthened communications to encourage </w:t>
            </w:r>
            <w:r w:rsidR="003F7684">
              <w:t xml:space="preserve">secondary school </w:t>
            </w:r>
            <w:r w:rsidRPr="000D4390">
              <w:t>pupils to undertake twice weekly LFD testing; and reinforc</w:t>
            </w:r>
            <w:r w:rsidR="00845540">
              <w:t>ed</w:t>
            </w:r>
            <w:r w:rsidRPr="000D4390">
              <w:t xml:space="preserve"> advice on symptoms and case isolation</w:t>
            </w:r>
            <w:r>
              <w:t>?</w:t>
            </w:r>
          </w:p>
        </w:tc>
        <w:tc>
          <w:tcPr>
            <w:tcW w:w="3005" w:type="dxa"/>
          </w:tcPr>
          <w:p w14:paraId="4E19A295" w14:textId="77777777" w:rsidR="00CA4E6B" w:rsidRPr="000D4390" w:rsidRDefault="00CA4E6B" w:rsidP="00C32F8F">
            <w:pPr>
              <w:spacing w:after="160" w:line="259" w:lineRule="auto"/>
            </w:pPr>
            <w:r w:rsidRPr="000D4390">
              <w:t>As standard and when asymptomatic testing uptake is not optimal</w:t>
            </w:r>
          </w:p>
        </w:tc>
        <w:tc>
          <w:tcPr>
            <w:tcW w:w="3006" w:type="dxa"/>
          </w:tcPr>
          <w:p w14:paraId="4EDFAA0E" w14:textId="23A7FE32" w:rsidR="00CA4E6B" w:rsidRPr="000D4390" w:rsidRDefault="00C95074" w:rsidP="00C32F8F">
            <w:pPr>
              <w:spacing w:after="160" w:line="259" w:lineRule="auto"/>
            </w:pPr>
            <w:r>
              <w:t xml:space="preserve"> </w:t>
            </w:r>
          </w:p>
        </w:tc>
      </w:tr>
      <w:tr w:rsidR="00CA4E6B" w:rsidRPr="000D4390" w14:paraId="5201F229" w14:textId="77777777" w:rsidTr="00C32F8F">
        <w:tc>
          <w:tcPr>
            <w:tcW w:w="3005" w:type="dxa"/>
          </w:tcPr>
          <w:p w14:paraId="0C77B076" w14:textId="77777777" w:rsidR="00CA4E6B" w:rsidRPr="000D4390" w:rsidRDefault="00CA4E6B" w:rsidP="00C32F8F">
            <w:pPr>
              <w:spacing w:after="160" w:line="259" w:lineRule="auto"/>
            </w:pPr>
            <w:r>
              <w:t>Have you c</w:t>
            </w:r>
            <w:r w:rsidRPr="000D4390">
              <w:t>onsider</w:t>
            </w:r>
            <w:r>
              <w:t>ed</w:t>
            </w:r>
            <w:r w:rsidRPr="000D4390">
              <w:t xml:space="preserve"> moving activities outdoors, including exercise, assemblies and classes</w:t>
            </w:r>
            <w:r>
              <w:t>?</w:t>
            </w:r>
          </w:p>
        </w:tc>
        <w:tc>
          <w:tcPr>
            <w:tcW w:w="3005" w:type="dxa"/>
          </w:tcPr>
          <w:p w14:paraId="66B95C3B" w14:textId="15D9A10D" w:rsidR="00CA4E6B" w:rsidRPr="000D4390" w:rsidRDefault="00CA4E6B" w:rsidP="00C32F8F">
            <w:pPr>
              <w:spacing w:after="160" w:line="259" w:lineRule="auto"/>
            </w:pPr>
            <w:r w:rsidRPr="000D4390">
              <w:t>As standard when feasible (e.g. weather) with priority given to</w:t>
            </w:r>
            <w:r w:rsidR="00845540">
              <w:t xml:space="preserve"> </w:t>
            </w:r>
            <w:r w:rsidRPr="000D4390">
              <w:t>activities where</w:t>
            </w:r>
            <w:r w:rsidR="00845540">
              <w:t>:</w:t>
            </w:r>
            <w:r w:rsidRPr="000D4390">
              <w:t xml:space="preserve"> large groups gather, there is contact between those who would not usually mix or where singing, shouting or exercise may be taking place</w:t>
            </w:r>
          </w:p>
        </w:tc>
        <w:tc>
          <w:tcPr>
            <w:tcW w:w="3006" w:type="dxa"/>
          </w:tcPr>
          <w:p w14:paraId="5317C589" w14:textId="130B2225" w:rsidR="00C95074" w:rsidRPr="000D4390" w:rsidRDefault="00C95074" w:rsidP="00C32F8F">
            <w:pPr>
              <w:spacing w:after="160" w:line="259" w:lineRule="auto"/>
            </w:pPr>
            <w:r>
              <w:t xml:space="preserve"> </w:t>
            </w:r>
          </w:p>
        </w:tc>
      </w:tr>
      <w:tr w:rsidR="00CA4E6B" w:rsidRPr="000D4390" w14:paraId="06F68DFE" w14:textId="77777777" w:rsidTr="00C32F8F">
        <w:tc>
          <w:tcPr>
            <w:tcW w:w="3005" w:type="dxa"/>
          </w:tcPr>
          <w:p w14:paraId="2FB3DD1F" w14:textId="5CBB33BA" w:rsidR="00CA4E6B" w:rsidRPr="000D4390" w:rsidRDefault="00CA4E6B" w:rsidP="00C32F8F">
            <w:pPr>
              <w:spacing w:after="160" w:line="259" w:lineRule="auto"/>
            </w:pPr>
            <w:r>
              <w:t>Can</w:t>
            </w:r>
            <w:r w:rsidR="00845540">
              <w:t xml:space="preserve"> indoor</w:t>
            </w:r>
            <w:r>
              <w:t xml:space="preserve"> </w:t>
            </w:r>
            <w:r w:rsidRPr="000D4390">
              <w:t xml:space="preserve">ventilation </w:t>
            </w:r>
            <w:r w:rsidR="00845540">
              <w:t>be improved</w:t>
            </w:r>
            <w:r w:rsidRPr="000D4390">
              <w:t xml:space="preserve"> (</w:t>
            </w:r>
            <w:r w:rsidR="00845540">
              <w:t xml:space="preserve">without </w:t>
            </w:r>
            <w:r w:rsidRPr="000D4390">
              <w:t>significantly impact</w:t>
            </w:r>
            <w:r w:rsidR="00845540">
              <w:t>ing</w:t>
            </w:r>
            <w:r w:rsidRPr="000D4390">
              <w:t xml:space="preserve"> thermal comfort)</w:t>
            </w:r>
            <w:r>
              <w:t>?</w:t>
            </w:r>
          </w:p>
        </w:tc>
        <w:tc>
          <w:tcPr>
            <w:tcW w:w="3005" w:type="dxa"/>
          </w:tcPr>
          <w:p w14:paraId="2236BA04" w14:textId="344E159A" w:rsidR="00CA4E6B" w:rsidRPr="000D4390" w:rsidRDefault="00CA4E6B" w:rsidP="00C32F8F">
            <w:pPr>
              <w:spacing w:after="160" w:line="259" w:lineRule="auto"/>
            </w:pPr>
            <w:r w:rsidRPr="000D4390">
              <w:t xml:space="preserve">As standard, with focus on improving ventilation during activities </w:t>
            </w:r>
            <w:r w:rsidR="00845540">
              <w:t>involving</w:t>
            </w:r>
            <w:r w:rsidRPr="000D4390">
              <w:t xml:space="preserve"> singing, shouting or exercise </w:t>
            </w:r>
          </w:p>
        </w:tc>
        <w:tc>
          <w:tcPr>
            <w:tcW w:w="3006" w:type="dxa"/>
          </w:tcPr>
          <w:p w14:paraId="764317D7" w14:textId="2D299912" w:rsidR="00CA4E6B" w:rsidRPr="000D4390" w:rsidRDefault="00CA4E6B" w:rsidP="00267EAF"/>
        </w:tc>
      </w:tr>
      <w:tr w:rsidR="00CA4E6B" w:rsidRPr="000D4390" w14:paraId="7E25CAC8" w14:textId="77777777" w:rsidTr="00C32F8F">
        <w:tc>
          <w:tcPr>
            <w:tcW w:w="3005" w:type="dxa"/>
          </w:tcPr>
          <w:p w14:paraId="3BB1F88E" w14:textId="329F73F6" w:rsidR="00CA4E6B" w:rsidRPr="000D4390" w:rsidRDefault="00CA4E6B" w:rsidP="00C32F8F">
            <w:pPr>
              <w:spacing w:after="160" w:line="259" w:lineRule="auto"/>
            </w:pPr>
            <w:r>
              <w:lastRenderedPageBreak/>
              <w:t>Have you implemented e</w:t>
            </w:r>
            <w:r w:rsidRPr="000D4390">
              <w:t>nhanced cleaning</w:t>
            </w:r>
            <w:r w:rsidR="00845540">
              <w:t>,</w:t>
            </w:r>
            <w:r w:rsidRPr="000D4390">
              <w:t xml:space="preserve"> focusing on touch point</w:t>
            </w:r>
            <w:r>
              <w:t>s?</w:t>
            </w:r>
            <w:r w:rsidRPr="000D4390">
              <w:t xml:space="preserve"> Shared equipment should be cleaned after use</w:t>
            </w:r>
            <w:r>
              <w:t>.</w:t>
            </w:r>
            <w:r w:rsidRPr="000D4390">
              <w:t xml:space="preserve"> </w:t>
            </w:r>
          </w:p>
        </w:tc>
        <w:tc>
          <w:tcPr>
            <w:tcW w:w="3005" w:type="dxa"/>
          </w:tcPr>
          <w:p w14:paraId="35992AAA" w14:textId="77777777" w:rsidR="00CA4E6B" w:rsidRPr="000D4390" w:rsidRDefault="00CA4E6B" w:rsidP="00C32F8F">
            <w:pPr>
              <w:spacing w:after="160" w:line="259" w:lineRule="auto"/>
            </w:pPr>
            <w:r w:rsidRPr="000D4390">
              <w:t>As standard</w:t>
            </w:r>
          </w:p>
        </w:tc>
        <w:tc>
          <w:tcPr>
            <w:tcW w:w="3006" w:type="dxa"/>
          </w:tcPr>
          <w:p w14:paraId="13299788" w14:textId="77777777" w:rsidR="00C95074" w:rsidRDefault="00C95074" w:rsidP="00267EAF"/>
          <w:p w14:paraId="4B4A205F" w14:textId="77777777" w:rsidR="009A142E" w:rsidRDefault="009A142E" w:rsidP="00267EAF"/>
          <w:p w14:paraId="3269D0F4" w14:textId="77777777" w:rsidR="009A142E" w:rsidRDefault="009A142E" w:rsidP="00267EAF"/>
          <w:p w14:paraId="30F54616" w14:textId="77777777" w:rsidR="009A142E" w:rsidRDefault="009A142E" w:rsidP="00267EAF"/>
          <w:p w14:paraId="148AE6E6" w14:textId="77777777" w:rsidR="009A142E" w:rsidRDefault="009A142E" w:rsidP="00267EAF"/>
          <w:p w14:paraId="4474A24D" w14:textId="77777777" w:rsidR="009A142E" w:rsidRDefault="009A142E" w:rsidP="00267EAF"/>
          <w:p w14:paraId="27AB9FFF" w14:textId="2FC8C685" w:rsidR="009A142E" w:rsidRPr="000D4390" w:rsidRDefault="009A142E" w:rsidP="00267EAF"/>
        </w:tc>
      </w:tr>
      <w:tr w:rsidR="00CA4E6B" w:rsidRPr="000D4390" w14:paraId="5CDCAFAC" w14:textId="77777777" w:rsidTr="00C32F8F">
        <w:tc>
          <w:tcPr>
            <w:tcW w:w="3005" w:type="dxa"/>
          </w:tcPr>
          <w:p w14:paraId="0AE14FFF" w14:textId="77777777" w:rsidR="00CA4E6B" w:rsidRPr="000D4390" w:rsidRDefault="00CA4E6B" w:rsidP="00C32F8F">
            <w:pPr>
              <w:spacing w:after="160" w:line="259" w:lineRule="auto"/>
            </w:pPr>
            <w:r>
              <w:t>Have you reviewed</w:t>
            </w:r>
            <w:r w:rsidRPr="000D4390">
              <w:t xml:space="preserve"> and reinforce</w:t>
            </w:r>
            <w:r>
              <w:t>d</w:t>
            </w:r>
            <w:r w:rsidRPr="000D4390">
              <w:t xml:space="preserve"> hygiene measures</w:t>
            </w:r>
            <w:r>
              <w:t>?</w:t>
            </w:r>
          </w:p>
        </w:tc>
        <w:tc>
          <w:tcPr>
            <w:tcW w:w="3005" w:type="dxa"/>
          </w:tcPr>
          <w:p w14:paraId="00C6AE80" w14:textId="77777777" w:rsidR="00CA4E6B" w:rsidRPr="000D4390" w:rsidRDefault="00CA4E6B" w:rsidP="00C32F8F">
            <w:pPr>
              <w:spacing w:after="160" w:line="259" w:lineRule="auto"/>
            </w:pPr>
            <w:r w:rsidRPr="000D4390">
              <w:t>As standard, with support for those where maintaining hygiene standards may be difficult (for example younger cohorts)</w:t>
            </w:r>
          </w:p>
        </w:tc>
        <w:tc>
          <w:tcPr>
            <w:tcW w:w="3006" w:type="dxa"/>
          </w:tcPr>
          <w:p w14:paraId="4D374847" w14:textId="49833079" w:rsidR="00CA4E6B" w:rsidRPr="000D4390" w:rsidRDefault="00CA4E6B" w:rsidP="00C32F8F">
            <w:pPr>
              <w:spacing w:after="160" w:line="259" w:lineRule="auto"/>
            </w:pPr>
          </w:p>
        </w:tc>
      </w:tr>
      <w:tr w:rsidR="00CA4E6B" w:rsidRPr="000D4390" w14:paraId="7AE74971" w14:textId="77777777" w:rsidTr="00C32F8F">
        <w:tc>
          <w:tcPr>
            <w:tcW w:w="3005" w:type="dxa"/>
          </w:tcPr>
          <w:p w14:paraId="194C3832" w14:textId="77777777" w:rsidR="00CA4E6B" w:rsidRPr="000D4390" w:rsidRDefault="00CA4E6B" w:rsidP="00C32F8F">
            <w:pPr>
              <w:spacing w:after="160" w:line="259" w:lineRule="auto"/>
            </w:pPr>
            <w:r>
              <w:t>Do you have s</w:t>
            </w:r>
            <w:r w:rsidRPr="000D4390">
              <w:t>trong messaging to school/setting community about signs, symptoms, isolation advice and testing to support prompt isolation of suspected cases</w:t>
            </w:r>
            <w:r>
              <w:t>?</w:t>
            </w:r>
          </w:p>
        </w:tc>
        <w:tc>
          <w:tcPr>
            <w:tcW w:w="3005" w:type="dxa"/>
          </w:tcPr>
          <w:p w14:paraId="1C14A06C" w14:textId="77777777" w:rsidR="00CA4E6B" w:rsidRPr="000D4390" w:rsidRDefault="00CA4E6B" w:rsidP="00C32F8F">
            <w:pPr>
              <w:spacing w:after="160" w:line="259" w:lineRule="auto"/>
            </w:pPr>
            <w:r w:rsidRPr="000D4390">
              <w:t>As standard</w:t>
            </w:r>
          </w:p>
        </w:tc>
        <w:tc>
          <w:tcPr>
            <w:tcW w:w="3006" w:type="dxa"/>
          </w:tcPr>
          <w:p w14:paraId="648C7166" w14:textId="48E77D41" w:rsidR="00CA4E6B" w:rsidRPr="000D4390" w:rsidRDefault="00CA4E6B" w:rsidP="00267EAF"/>
        </w:tc>
      </w:tr>
      <w:tr w:rsidR="00CA4E6B" w:rsidRPr="000D4390" w14:paraId="12B8E763" w14:textId="77777777" w:rsidTr="00C32F8F">
        <w:tc>
          <w:tcPr>
            <w:tcW w:w="3005" w:type="dxa"/>
          </w:tcPr>
          <w:p w14:paraId="15F969C4" w14:textId="77777777" w:rsidR="00CA4E6B" w:rsidRPr="000D4390" w:rsidRDefault="00CA4E6B" w:rsidP="00C32F8F">
            <w:pPr>
              <w:spacing w:after="160" w:line="259" w:lineRule="auto"/>
            </w:pPr>
            <w:r>
              <w:t>Have you promoted</w:t>
            </w:r>
            <w:r w:rsidRPr="000D4390">
              <w:t xml:space="preserve"> vaccination uptake for eligible students and staff</w:t>
            </w:r>
            <w:r>
              <w:t>? Please request support from your local authority.</w:t>
            </w:r>
          </w:p>
        </w:tc>
        <w:tc>
          <w:tcPr>
            <w:tcW w:w="3005" w:type="dxa"/>
          </w:tcPr>
          <w:p w14:paraId="1C5B4578" w14:textId="77777777" w:rsidR="00CA4E6B" w:rsidRPr="000D4390" w:rsidRDefault="00CA4E6B" w:rsidP="00C32F8F">
            <w:pPr>
              <w:spacing w:after="160" w:line="259" w:lineRule="auto"/>
            </w:pPr>
            <w:r w:rsidRPr="000D4390">
              <w:t>As standard</w:t>
            </w:r>
          </w:p>
        </w:tc>
        <w:tc>
          <w:tcPr>
            <w:tcW w:w="3006" w:type="dxa"/>
          </w:tcPr>
          <w:p w14:paraId="24FCD660" w14:textId="73BD04A5" w:rsidR="00CA4E6B" w:rsidRPr="000D4390" w:rsidRDefault="00CA4E6B" w:rsidP="00C32F8F">
            <w:pPr>
              <w:spacing w:after="160" w:line="259" w:lineRule="auto"/>
            </w:pPr>
          </w:p>
        </w:tc>
      </w:tr>
      <w:tr w:rsidR="00CA4E6B" w:rsidRPr="000D4390" w14:paraId="55C18C45" w14:textId="77777777" w:rsidTr="00C32F8F">
        <w:tc>
          <w:tcPr>
            <w:tcW w:w="3005" w:type="dxa"/>
          </w:tcPr>
          <w:p w14:paraId="5A917184" w14:textId="7257879B" w:rsidR="00CA4E6B" w:rsidRPr="000D4390" w:rsidRDefault="00CA4E6B" w:rsidP="00C32F8F">
            <w:pPr>
              <w:spacing w:after="160" w:line="259" w:lineRule="auto"/>
            </w:pPr>
            <w:r>
              <w:t>Have you reported all staff</w:t>
            </w:r>
            <w:r w:rsidR="0009511A">
              <w:t xml:space="preserve"> </w:t>
            </w:r>
            <w:r>
              <w:t xml:space="preserve">cases to the </w:t>
            </w:r>
            <w:r w:rsidRPr="000D4390">
              <w:t>isolation hub (020 3743 6715)</w:t>
            </w:r>
            <w:r>
              <w:t xml:space="preserve"> for contact tracing purposes?</w:t>
            </w:r>
          </w:p>
        </w:tc>
        <w:tc>
          <w:tcPr>
            <w:tcW w:w="3005" w:type="dxa"/>
          </w:tcPr>
          <w:p w14:paraId="18BCC9C5" w14:textId="77777777" w:rsidR="00CA4E6B" w:rsidRPr="000D4390" w:rsidRDefault="00CA4E6B" w:rsidP="00C32F8F">
            <w:pPr>
              <w:spacing w:after="160" w:line="259" w:lineRule="auto"/>
            </w:pPr>
            <w:r w:rsidRPr="000D4390">
              <w:t>As standard</w:t>
            </w:r>
          </w:p>
        </w:tc>
        <w:tc>
          <w:tcPr>
            <w:tcW w:w="3006" w:type="dxa"/>
          </w:tcPr>
          <w:p w14:paraId="730D068F" w14:textId="35682C92" w:rsidR="00CA4E6B" w:rsidRPr="000D4390" w:rsidRDefault="00CA4E6B" w:rsidP="007677F3">
            <w:pPr>
              <w:spacing w:after="160" w:line="259" w:lineRule="auto"/>
            </w:pPr>
          </w:p>
        </w:tc>
      </w:tr>
      <w:tr w:rsidR="00CA4E6B" w:rsidRPr="000D4390" w14:paraId="74511395" w14:textId="77777777" w:rsidTr="00C32F8F">
        <w:tc>
          <w:tcPr>
            <w:tcW w:w="3005" w:type="dxa"/>
          </w:tcPr>
          <w:p w14:paraId="7D2F0842" w14:textId="77777777" w:rsidR="00CA4E6B" w:rsidRPr="000D4390" w:rsidRDefault="00CA4E6B" w:rsidP="00C32F8F">
            <w:pPr>
              <w:spacing w:after="160" w:line="259" w:lineRule="auto"/>
            </w:pPr>
            <w:r>
              <w:t>Have you promoted</w:t>
            </w:r>
            <w:r w:rsidRPr="000D4390">
              <w:t xml:space="preserve"> PCR testing for close contacts identified by NHS Test and Trace</w:t>
            </w:r>
            <w:r>
              <w:t>?</w:t>
            </w:r>
          </w:p>
        </w:tc>
        <w:tc>
          <w:tcPr>
            <w:tcW w:w="3005" w:type="dxa"/>
          </w:tcPr>
          <w:p w14:paraId="105CB9F9" w14:textId="77777777" w:rsidR="00CA4E6B" w:rsidRPr="000D4390" w:rsidRDefault="00CA4E6B" w:rsidP="00C32F8F">
            <w:pPr>
              <w:spacing w:after="160" w:line="259" w:lineRule="auto"/>
            </w:pPr>
            <w:r w:rsidRPr="000D4390">
              <w:t>As standard</w:t>
            </w:r>
          </w:p>
        </w:tc>
        <w:tc>
          <w:tcPr>
            <w:tcW w:w="3006" w:type="dxa"/>
          </w:tcPr>
          <w:p w14:paraId="77FB0739" w14:textId="7882B5FA" w:rsidR="00CA4E6B" w:rsidRPr="000D4390" w:rsidRDefault="00CA4E6B" w:rsidP="00267EAF"/>
        </w:tc>
      </w:tr>
      <w:tr w:rsidR="00CA4E6B" w:rsidRPr="000D4390" w14:paraId="615A32CF" w14:textId="77777777" w:rsidTr="00C32F8F">
        <w:tc>
          <w:tcPr>
            <w:tcW w:w="3005" w:type="dxa"/>
          </w:tcPr>
          <w:p w14:paraId="65694153" w14:textId="77777777" w:rsidR="00CA4E6B" w:rsidRPr="000D4390" w:rsidRDefault="00CA4E6B" w:rsidP="00C32F8F">
            <w:pPr>
              <w:spacing w:after="160" w:line="259" w:lineRule="auto"/>
            </w:pPr>
            <w:r>
              <w:t xml:space="preserve">Has your risk assessment </w:t>
            </w:r>
            <w:r w:rsidRPr="000D4390">
              <w:t>identified any safeguarding issues?</w:t>
            </w:r>
          </w:p>
        </w:tc>
        <w:tc>
          <w:tcPr>
            <w:tcW w:w="3005" w:type="dxa"/>
          </w:tcPr>
          <w:p w14:paraId="11FBF348" w14:textId="77777777" w:rsidR="00CA4E6B" w:rsidRPr="000D4390" w:rsidRDefault="00CA4E6B" w:rsidP="00C32F8F">
            <w:pPr>
              <w:spacing w:after="160" w:line="259" w:lineRule="auto"/>
            </w:pPr>
          </w:p>
        </w:tc>
        <w:tc>
          <w:tcPr>
            <w:tcW w:w="3006" w:type="dxa"/>
          </w:tcPr>
          <w:p w14:paraId="16B60E95" w14:textId="498C28F6" w:rsidR="00CA4E6B" w:rsidRPr="000D4390" w:rsidRDefault="00CA4E6B" w:rsidP="00C32F8F">
            <w:pPr>
              <w:spacing w:after="160" w:line="259" w:lineRule="auto"/>
            </w:pPr>
          </w:p>
        </w:tc>
      </w:tr>
    </w:tbl>
    <w:p w14:paraId="5C5C1061" w14:textId="77777777" w:rsidR="00CA4E6B" w:rsidRDefault="00CA4E6B" w:rsidP="00CA4E6B">
      <w:pPr>
        <w:spacing w:line="480" w:lineRule="auto"/>
      </w:pPr>
    </w:p>
    <w:p w14:paraId="54743B07" w14:textId="5E94BA52" w:rsidR="00434705" w:rsidRDefault="00434705">
      <w:pPr>
        <w:rPr>
          <w:b/>
          <w:bCs/>
          <w:sz w:val="24"/>
          <w:szCs w:val="24"/>
        </w:rPr>
      </w:pPr>
      <w:r>
        <w:rPr>
          <w:b/>
          <w:bCs/>
          <w:sz w:val="24"/>
          <w:szCs w:val="24"/>
        </w:rPr>
        <w:br w:type="page"/>
      </w:r>
    </w:p>
    <w:tbl>
      <w:tblPr>
        <w:tblStyle w:val="TableGrid"/>
        <w:tblW w:w="0" w:type="auto"/>
        <w:tblLook w:val="04A0" w:firstRow="1" w:lastRow="0" w:firstColumn="1" w:lastColumn="0" w:noHBand="0" w:noVBand="1"/>
      </w:tblPr>
      <w:tblGrid>
        <w:gridCol w:w="2547"/>
        <w:gridCol w:w="2835"/>
        <w:gridCol w:w="3634"/>
      </w:tblGrid>
      <w:tr w:rsidR="00BD5F00" w14:paraId="3D01A8F2" w14:textId="77777777" w:rsidTr="00255788">
        <w:tc>
          <w:tcPr>
            <w:tcW w:w="9016" w:type="dxa"/>
            <w:gridSpan w:val="3"/>
            <w:shd w:val="clear" w:color="auto" w:fill="F4B083" w:themeFill="accent2" w:themeFillTint="99"/>
          </w:tcPr>
          <w:p w14:paraId="2BE9A23C" w14:textId="2B46CCAD" w:rsidR="00BD5F00" w:rsidRPr="00FE444D" w:rsidRDefault="00BD5F00" w:rsidP="006D0481">
            <w:pPr>
              <w:spacing w:line="480" w:lineRule="auto"/>
              <w:jc w:val="center"/>
              <w:rPr>
                <w:b/>
                <w:bCs/>
              </w:rPr>
            </w:pPr>
            <w:r>
              <w:rPr>
                <w:b/>
                <w:bCs/>
              </w:rPr>
              <w:lastRenderedPageBreak/>
              <w:t>Enhanced Outbreak Control Measures</w:t>
            </w:r>
            <w:r w:rsidR="00434705">
              <w:rPr>
                <w:b/>
                <w:bCs/>
              </w:rPr>
              <w:t xml:space="preserve"> – as the outbreak threshold is reached, we are asking schools to implement these measures for an initial period of two weeks</w:t>
            </w:r>
          </w:p>
        </w:tc>
      </w:tr>
      <w:tr w:rsidR="00434705" w14:paraId="367FC426" w14:textId="77777777" w:rsidTr="00D326DE">
        <w:tc>
          <w:tcPr>
            <w:tcW w:w="2547" w:type="dxa"/>
          </w:tcPr>
          <w:p w14:paraId="5C038F94" w14:textId="77777777" w:rsidR="00434705" w:rsidRDefault="00434705" w:rsidP="00D326DE">
            <w:r w:rsidRPr="00FE444D">
              <w:rPr>
                <w:b/>
                <w:bCs/>
              </w:rPr>
              <w:t>Additional Measures for Consideration where Thresholds Apply</w:t>
            </w:r>
          </w:p>
        </w:tc>
        <w:tc>
          <w:tcPr>
            <w:tcW w:w="2835" w:type="dxa"/>
          </w:tcPr>
          <w:p w14:paraId="0FA812E2" w14:textId="77777777" w:rsidR="00434705" w:rsidRDefault="00434705" w:rsidP="00D326DE">
            <w:pPr>
              <w:spacing w:line="480" w:lineRule="auto"/>
            </w:pPr>
            <w:r w:rsidRPr="00091EDD">
              <w:rPr>
                <w:rFonts w:cstheme="minorHAnsi"/>
                <w:b/>
                <w:bCs/>
              </w:rPr>
              <w:t>When to consider</w:t>
            </w:r>
          </w:p>
        </w:tc>
        <w:tc>
          <w:tcPr>
            <w:tcW w:w="3634" w:type="dxa"/>
          </w:tcPr>
          <w:p w14:paraId="45A3CBAE" w14:textId="77777777" w:rsidR="00434705" w:rsidRDefault="00434705" w:rsidP="00D326DE">
            <w:pPr>
              <w:spacing w:line="480" w:lineRule="auto"/>
            </w:pPr>
          </w:p>
          <w:p w14:paraId="4E58E637" w14:textId="77777777" w:rsidR="0015284B" w:rsidRDefault="0015284B" w:rsidP="00D326DE">
            <w:pPr>
              <w:spacing w:line="480" w:lineRule="auto"/>
            </w:pPr>
          </w:p>
          <w:p w14:paraId="51D4A6BB" w14:textId="77777777" w:rsidR="0015284B" w:rsidRDefault="0015284B" w:rsidP="00D326DE">
            <w:pPr>
              <w:spacing w:line="480" w:lineRule="auto"/>
            </w:pPr>
          </w:p>
          <w:p w14:paraId="3DE93414" w14:textId="43849F00" w:rsidR="0015284B" w:rsidRDefault="0015284B" w:rsidP="00D326DE">
            <w:pPr>
              <w:spacing w:line="480" w:lineRule="auto"/>
            </w:pPr>
          </w:p>
        </w:tc>
      </w:tr>
      <w:tr w:rsidR="00BD5F00" w14:paraId="67D4CBC2" w14:textId="77777777" w:rsidTr="00CA4E6B">
        <w:tc>
          <w:tcPr>
            <w:tcW w:w="2547" w:type="dxa"/>
          </w:tcPr>
          <w:p w14:paraId="03BB1AE4" w14:textId="77777777" w:rsidR="00BD5F00" w:rsidRDefault="00BD5F00" w:rsidP="006D0481">
            <w:r w:rsidRPr="00091EDD">
              <w:rPr>
                <w:rFonts w:cstheme="minorHAnsi"/>
              </w:rPr>
              <w:t>Increased frequency of LFD testing.</w:t>
            </w:r>
          </w:p>
        </w:tc>
        <w:tc>
          <w:tcPr>
            <w:tcW w:w="2835" w:type="dxa"/>
          </w:tcPr>
          <w:p w14:paraId="3C03618A" w14:textId="77777777" w:rsidR="00BD5F00" w:rsidRDefault="009D718B" w:rsidP="005A521C">
            <w:r>
              <w:rPr>
                <w:rFonts w:cstheme="minorHAnsi"/>
              </w:rPr>
              <w:t xml:space="preserve">If evidence of </w:t>
            </w:r>
            <w:r w:rsidR="005A521C">
              <w:rPr>
                <w:rFonts w:cstheme="minorHAnsi"/>
              </w:rPr>
              <w:t>significant spread within the setting. This may include increasing testing to daily for a well-defined cohort.</w:t>
            </w:r>
          </w:p>
        </w:tc>
        <w:tc>
          <w:tcPr>
            <w:tcW w:w="3634" w:type="dxa"/>
          </w:tcPr>
          <w:p w14:paraId="6A2D52F7" w14:textId="3257ED00" w:rsidR="00CA4E6B" w:rsidRDefault="00CA4E6B" w:rsidP="0015284B"/>
        </w:tc>
      </w:tr>
      <w:tr w:rsidR="00BD5F00" w14:paraId="38768AFB" w14:textId="77777777" w:rsidTr="00CA4E6B">
        <w:tc>
          <w:tcPr>
            <w:tcW w:w="2547" w:type="dxa"/>
          </w:tcPr>
          <w:p w14:paraId="6999BF3F" w14:textId="77777777" w:rsidR="00BD5F00" w:rsidRDefault="00BD5F00" w:rsidP="006D0481">
            <w:r w:rsidRPr="00091EDD">
              <w:rPr>
                <w:rFonts w:cstheme="minorHAnsi"/>
              </w:rPr>
              <w:t xml:space="preserve">Promoting social distancing and reducing crowding. This may include reducing the number of children </w:t>
            </w:r>
            <w:proofErr w:type="gramStart"/>
            <w:r w:rsidRPr="00091EDD">
              <w:rPr>
                <w:rFonts w:cstheme="minorHAnsi"/>
              </w:rPr>
              <w:t>gathering together</w:t>
            </w:r>
            <w:proofErr w:type="gramEnd"/>
            <w:r w:rsidRPr="00091EDD">
              <w:rPr>
                <w:rFonts w:cstheme="minorHAnsi"/>
              </w:rPr>
              <w:t xml:space="preserve"> (for example in assemblies) and minimising pinch points in the school day</w:t>
            </w:r>
          </w:p>
        </w:tc>
        <w:tc>
          <w:tcPr>
            <w:tcW w:w="2835" w:type="dxa"/>
          </w:tcPr>
          <w:p w14:paraId="4A4AB1B2" w14:textId="77777777" w:rsidR="00BD5F00" w:rsidRDefault="00BD5F00" w:rsidP="009D718B">
            <w:r w:rsidRPr="00BD5F00">
              <w:t>When evidence, or high risk of transmission between groups or where there is evidence of significant transmission within the setting.</w:t>
            </w:r>
          </w:p>
        </w:tc>
        <w:tc>
          <w:tcPr>
            <w:tcW w:w="3634" w:type="dxa"/>
          </w:tcPr>
          <w:p w14:paraId="6113321E" w14:textId="5B2136B6" w:rsidR="00BD5F00" w:rsidRDefault="00CA4E6B" w:rsidP="00CA4E6B">
            <w:pPr>
              <w:spacing w:line="480" w:lineRule="auto"/>
            </w:pPr>
            <w:r>
              <w:t xml:space="preserve"> </w:t>
            </w:r>
          </w:p>
        </w:tc>
      </w:tr>
      <w:tr w:rsidR="00BD5F00" w14:paraId="64BAEDB1" w14:textId="77777777" w:rsidTr="00CA4E6B">
        <w:tc>
          <w:tcPr>
            <w:tcW w:w="2547" w:type="dxa"/>
          </w:tcPr>
          <w:p w14:paraId="36BE901B" w14:textId="77777777" w:rsidR="00BD5F00" w:rsidRDefault="00BD5F00" w:rsidP="006D0481">
            <w:pPr>
              <w:rPr>
                <w:rFonts w:cstheme="minorHAnsi"/>
              </w:rPr>
            </w:pPr>
          </w:p>
          <w:p w14:paraId="47AB3C3E" w14:textId="77777777" w:rsidR="00BD5F00" w:rsidRDefault="00BD5F00" w:rsidP="006D0481">
            <w:r w:rsidRPr="00091EDD">
              <w:rPr>
                <w:rFonts w:cstheme="minorHAnsi"/>
              </w:rPr>
              <w:t>Temporary reintroduction of ‘bubbles’ to reduce mixing between groups</w:t>
            </w:r>
          </w:p>
        </w:tc>
        <w:tc>
          <w:tcPr>
            <w:tcW w:w="2835" w:type="dxa"/>
          </w:tcPr>
          <w:p w14:paraId="0F32E799" w14:textId="77777777" w:rsidR="00BD5F00" w:rsidRDefault="00BD5F00" w:rsidP="006D0481">
            <w:r w:rsidRPr="00091EDD">
              <w:rPr>
                <w:rFonts w:cstheme="minorHAnsi"/>
              </w:rPr>
              <w:t xml:space="preserve">Evidence, or high risk of inter-group spread </w:t>
            </w:r>
            <w:r w:rsidRPr="00091EDD">
              <w:rPr>
                <w:rFonts w:cstheme="minorHAnsi"/>
                <w:b/>
                <w:bCs/>
              </w:rPr>
              <w:t xml:space="preserve">within </w:t>
            </w:r>
            <w:r w:rsidRPr="00091EDD">
              <w:rPr>
                <w:rFonts w:cstheme="minorHAnsi"/>
              </w:rPr>
              <w:t>the setting (e.g. not via siblings or out of school activities). This measure is most likely to be effective when there is substantial mixing between classes and most likely to be proportionate when implementing does not disrupt lesson planning.</w:t>
            </w:r>
          </w:p>
        </w:tc>
        <w:tc>
          <w:tcPr>
            <w:tcW w:w="3634" w:type="dxa"/>
          </w:tcPr>
          <w:p w14:paraId="207C89B0" w14:textId="3B5C8DE5" w:rsidR="00BD5F00" w:rsidRDefault="00BD5F00" w:rsidP="00D0453C"/>
        </w:tc>
      </w:tr>
      <w:tr w:rsidR="00BD5F00" w14:paraId="1708CA76" w14:textId="77777777" w:rsidTr="00CA4E6B">
        <w:tc>
          <w:tcPr>
            <w:tcW w:w="2547" w:type="dxa"/>
          </w:tcPr>
          <w:p w14:paraId="723D8773" w14:textId="77777777" w:rsidR="00BD5F00" w:rsidRDefault="00BD5F00" w:rsidP="006D0481">
            <w:r w:rsidRPr="00091EDD">
              <w:rPr>
                <w:rFonts w:cstheme="minorHAnsi"/>
              </w:rPr>
              <w:t>Reducing mixing of staff e.g. by holding meetings remotely</w:t>
            </w:r>
          </w:p>
        </w:tc>
        <w:tc>
          <w:tcPr>
            <w:tcW w:w="2835" w:type="dxa"/>
          </w:tcPr>
          <w:p w14:paraId="3D82330D" w14:textId="77777777" w:rsidR="00BD5F00" w:rsidRPr="00091EDD" w:rsidRDefault="00BD5F00" w:rsidP="006D0481">
            <w:pPr>
              <w:pStyle w:val="ListParagraph"/>
              <w:ind w:left="0"/>
              <w:rPr>
                <w:rFonts w:cstheme="minorHAnsi"/>
              </w:rPr>
            </w:pPr>
            <w:r w:rsidRPr="00091EDD">
              <w:rPr>
                <w:rFonts w:cstheme="minorHAnsi"/>
              </w:rPr>
              <w:t>Where there is evidence, or high risk of transmission between staff and/or low vaccination rates amongst staff.</w:t>
            </w:r>
          </w:p>
        </w:tc>
        <w:tc>
          <w:tcPr>
            <w:tcW w:w="3634" w:type="dxa"/>
          </w:tcPr>
          <w:p w14:paraId="16A36FE8" w14:textId="5032BAC4" w:rsidR="00BD5F00" w:rsidRPr="00091EDD" w:rsidRDefault="00BD5F00" w:rsidP="00CA4E6B">
            <w:pPr>
              <w:pStyle w:val="ListParagraph"/>
              <w:ind w:left="0"/>
              <w:rPr>
                <w:rFonts w:cstheme="minorHAnsi"/>
              </w:rPr>
            </w:pPr>
          </w:p>
        </w:tc>
      </w:tr>
      <w:tr w:rsidR="00BD5F00" w14:paraId="15A916FC" w14:textId="77777777" w:rsidTr="00CA4E6B">
        <w:tc>
          <w:tcPr>
            <w:tcW w:w="2547" w:type="dxa"/>
          </w:tcPr>
          <w:p w14:paraId="474BC6AA" w14:textId="145B0EDE" w:rsidR="00BD5F00" w:rsidRDefault="00BD5F00" w:rsidP="006D0481">
            <w:r w:rsidRPr="00091EDD">
              <w:rPr>
                <w:rFonts w:cstheme="minorHAnsi"/>
              </w:rPr>
              <w:t>Temporary reinstating face coverings in communal areas and/or classrooms for pupils/students/staff (</w:t>
            </w:r>
            <w:r w:rsidR="003F7684">
              <w:rPr>
                <w:rFonts w:cstheme="minorHAnsi"/>
              </w:rPr>
              <w:t xml:space="preserve">early years and </w:t>
            </w:r>
            <w:r w:rsidRPr="00091EDD">
              <w:rPr>
                <w:rFonts w:cstheme="minorHAnsi"/>
              </w:rPr>
              <w:t>primary age children should not be advised to wear masks)</w:t>
            </w:r>
          </w:p>
        </w:tc>
        <w:tc>
          <w:tcPr>
            <w:tcW w:w="2835" w:type="dxa"/>
          </w:tcPr>
          <w:p w14:paraId="4F2B4F52" w14:textId="77777777" w:rsidR="00BD5F00" w:rsidRDefault="00BD5F00" w:rsidP="00BD5F00">
            <w:r w:rsidRPr="3852DF82">
              <w:t>Where there is high community transmission and/or high risk of transmission within the setting AND a cohort who can reasonably apply this measure. If other ventilation measures are hard to apply this may be recommended as an addition</w:t>
            </w:r>
          </w:p>
          <w:p w14:paraId="411151A2" w14:textId="219CAD97" w:rsidR="00CA4E6B" w:rsidRDefault="00CA4E6B" w:rsidP="00BD5F00">
            <w:r>
              <w:t>Ensure DPH informed</w:t>
            </w:r>
          </w:p>
        </w:tc>
        <w:tc>
          <w:tcPr>
            <w:tcW w:w="3634" w:type="dxa"/>
          </w:tcPr>
          <w:p w14:paraId="46D2879B" w14:textId="5847AE04" w:rsidR="00BD5F00" w:rsidRDefault="00BD5F00" w:rsidP="00CA4E6B">
            <w:pPr>
              <w:spacing w:line="480" w:lineRule="auto"/>
            </w:pPr>
          </w:p>
        </w:tc>
      </w:tr>
      <w:tr w:rsidR="00BD5F00" w14:paraId="1C173689" w14:textId="77777777" w:rsidTr="00CA4E6B">
        <w:tc>
          <w:tcPr>
            <w:tcW w:w="2547" w:type="dxa"/>
          </w:tcPr>
          <w:p w14:paraId="12E37493" w14:textId="77777777" w:rsidR="00BD5F00" w:rsidRDefault="00BD5F00" w:rsidP="006D0481"/>
        </w:tc>
        <w:tc>
          <w:tcPr>
            <w:tcW w:w="2835" w:type="dxa"/>
          </w:tcPr>
          <w:p w14:paraId="3AFBF9A1" w14:textId="77777777" w:rsidR="00BD5F00" w:rsidRDefault="00BD5F00" w:rsidP="006D0481">
            <w:r w:rsidRPr="00091EDD">
              <w:rPr>
                <w:rFonts w:cstheme="minorHAnsi"/>
              </w:rPr>
              <w:t xml:space="preserve">As standard, with </w:t>
            </w:r>
            <w:proofErr w:type="gramStart"/>
            <w:r w:rsidRPr="00091EDD">
              <w:rPr>
                <w:rFonts w:cstheme="minorHAnsi"/>
              </w:rPr>
              <w:t>particular support</w:t>
            </w:r>
            <w:proofErr w:type="gramEnd"/>
            <w:r w:rsidRPr="00091EDD">
              <w:rPr>
                <w:rFonts w:cstheme="minorHAnsi"/>
              </w:rPr>
              <w:t xml:space="preserve"> for those where maintaining hygiene standards may be difficult (for example younger cohorts)</w:t>
            </w:r>
          </w:p>
        </w:tc>
        <w:tc>
          <w:tcPr>
            <w:tcW w:w="3634" w:type="dxa"/>
          </w:tcPr>
          <w:p w14:paraId="10335381" w14:textId="39DE1394" w:rsidR="00BD5F00" w:rsidRDefault="00BD5F00" w:rsidP="00267EAF"/>
        </w:tc>
      </w:tr>
      <w:tr w:rsidR="00BD5F00" w14:paraId="5011C391" w14:textId="77777777" w:rsidTr="00CA4E6B">
        <w:tc>
          <w:tcPr>
            <w:tcW w:w="2547" w:type="dxa"/>
          </w:tcPr>
          <w:p w14:paraId="4193E1DD" w14:textId="77777777" w:rsidR="00BD5F00" w:rsidRDefault="00BD5F00" w:rsidP="006D0481">
            <w:r w:rsidRPr="00091EDD">
              <w:rPr>
                <w:rFonts w:cstheme="minorHAnsi"/>
              </w:rPr>
              <w:t>Limitation of residential education visits, open days, transition/taster days, parental attendance, live performances</w:t>
            </w:r>
          </w:p>
        </w:tc>
        <w:tc>
          <w:tcPr>
            <w:tcW w:w="2835" w:type="dxa"/>
          </w:tcPr>
          <w:p w14:paraId="614CA8AF" w14:textId="77777777" w:rsidR="00BD5F00" w:rsidRDefault="00BD5F00" w:rsidP="00BD5F00">
            <w:r w:rsidRPr="00091EDD">
              <w:rPr>
                <w:rFonts w:cstheme="minorHAnsi"/>
              </w:rPr>
              <w:t xml:space="preserve">Where there is evidence of ongoing transmission within cohort where visits/etc planned  </w:t>
            </w:r>
          </w:p>
        </w:tc>
        <w:tc>
          <w:tcPr>
            <w:tcW w:w="3634" w:type="dxa"/>
          </w:tcPr>
          <w:p w14:paraId="1DFEB927" w14:textId="17A1F14E" w:rsidR="002A63D1" w:rsidRDefault="002A63D1" w:rsidP="00D0453C">
            <w:pPr>
              <w:spacing w:line="480" w:lineRule="auto"/>
            </w:pPr>
          </w:p>
        </w:tc>
      </w:tr>
      <w:tr w:rsidR="00434705" w14:paraId="0AEC8888" w14:textId="77777777" w:rsidTr="00CA4E6B">
        <w:tc>
          <w:tcPr>
            <w:tcW w:w="2547" w:type="dxa"/>
          </w:tcPr>
          <w:p w14:paraId="13BA5B37" w14:textId="197FD183" w:rsidR="00434705" w:rsidRPr="0015284B" w:rsidRDefault="00434705" w:rsidP="006D0481">
            <w:pPr>
              <w:rPr>
                <w:rFonts w:cstheme="minorHAnsi"/>
              </w:rPr>
            </w:pPr>
            <w:r w:rsidRPr="0015284B">
              <w:rPr>
                <w:rFonts w:cstheme="minorHAnsi"/>
              </w:rPr>
              <w:t xml:space="preserve">School is aware of the reasons to get back in touch with LCRC – particularly if there is a hospitalisation or death, or if cases are not controlled after two weeks of these measures.  </w:t>
            </w:r>
          </w:p>
        </w:tc>
        <w:tc>
          <w:tcPr>
            <w:tcW w:w="2835" w:type="dxa"/>
          </w:tcPr>
          <w:p w14:paraId="6F4A0EFD" w14:textId="4ED22CEE" w:rsidR="00434705" w:rsidRPr="0015284B" w:rsidRDefault="00434705" w:rsidP="00BD5F00">
            <w:pPr>
              <w:rPr>
                <w:rFonts w:cstheme="minorHAnsi"/>
              </w:rPr>
            </w:pPr>
            <w:r w:rsidRPr="0015284B">
              <w:rPr>
                <w:rFonts w:cstheme="minorHAnsi"/>
              </w:rPr>
              <w:t>Confirm the school understand safety netting</w:t>
            </w:r>
          </w:p>
        </w:tc>
        <w:tc>
          <w:tcPr>
            <w:tcW w:w="3634" w:type="dxa"/>
          </w:tcPr>
          <w:p w14:paraId="072E0117" w14:textId="06CD7A4E" w:rsidR="007677F3" w:rsidRPr="00FE444D" w:rsidRDefault="007677F3" w:rsidP="00CA4E6B"/>
        </w:tc>
      </w:tr>
    </w:tbl>
    <w:p w14:paraId="0F6FF9A7" w14:textId="6E7BBBC7" w:rsidR="00BD5F00" w:rsidRDefault="00BD5F00" w:rsidP="00FE444D">
      <w:pPr>
        <w:spacing w:line="480" w:lineRule="auto"/>
      </w:pPr>
    </w:p>
    <w:sectPr w:rsidR="00BD5F00" w:rsidSect="0015284B">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8CDB5" w14:textId="77777777" w:rsidR="004B7202" w:rsidRDefault="004B7202" w:rsidP="005A521C">
      <w:pPr>
        <w:spacing w:after="0" w:line="240" w:lineRule="auto"/>
      </w:pPr>
      <w:r>
        <w:separator/>
      </w:r>
    </w:p>
  </w:endnote>
  <w:endnote w:type="continuationSeparator" w:id="0">
    <w:p w14:paraId="154976FF" w14:textId="77777777" w:rsidR="004B7202" w:rsidRDefault="004B7202" w:rsidP="005A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326D" w14:textId="77777777" w:rsidR="009C748C" w:rsidRDefault="009C7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980591"/>
      <w:docPartObj>
        <w:docPartGallery w:val="Page Numbers (Bottom of Page)"/>
        <w:docPartUnique/>
      </w:docPartObj>
    </w:sdtPr>
    <w:sdtEndPr>
      <w:rPr>
        <w:noProof/>
      </w:rPr>
    </w:sdtEndPr>
    <w:sdtContent>
      <w:p w14:paraId="79929E66" w14:textId="77777777" w:rsidR="005A521C" w:rsidRDefault="005A5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39F87" w14:textId="77777777" w:rsidR="005A521C" w:rsidRDefault="005A5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B761" w14:textId="77777777" w:rsidR="009C748C" w:rsidRDefault="009C7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3CD0" w14:textId="77777777" w:rsidR="004B7202" w:rsidRDefault="004B7202" w:rsidP="005A521C">
      <w:pPr>
        <w:spacing w:after="0" w:line="240" w:lineRule="auto"/>
      </w:pPr>
      <w:r>
        <w:separator/>
      </w:r>
    </w:p>
  </w:footnote>
  <w:footnote w:type="continuationSeparator" w:id="0">
    <w:p w14:paraId="04867DC2" w14:textId="77777777" w:rsidR="004B7202" w:rsidRDefault="004B7202" w:rsidP="005A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6F71" w14:textId="77777777" w:rsidR="009C748C" w:rsidRDefault="009C7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DA0B" w14:textId="77777777" w:rsidR="009C748C" w:rsidRDefault="009C7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7F9B" w14:textId="77777777" w:rsidR="009C748C" w:rsidRDefault="009C7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4D"/>
    <w:rsid w:val="0009511A"/>
    <w:rsid w:val="000C276E"/>
    <w:rsid w:val="001223CD"/>
    <w:rsid w:val="0015284B"/>
    <w:rsid w:val="0016773F"/>
    <w:rsid w:val="00255788"/>
    <w:rsid w:val="00267EAF"/>
    <w:rsid w:val="00297467"/>
    <w:rsid w:val="002A63D1"/>
    <w:rsid w:val="003F731E"/>
    <w:rsid w:val="003F7684"/>
    <w:rsid w:val="00434705"/>
    <w:rsid w:val="00460711"/>
    <w:rsid w:val="004B7202"/>
    <w:rsid w:val="00527DD0"/>
    <w:rsid w:val="005A521C"/>
    <w:rsid w:val="0060729A"/>
    <w:rsid w:val="0064619E"/>
    <w:rsid w:val="00677426"/>
    <w:rsid w:val="006E509D"/>
    <w:rsid w:val="007677F3"/>
    <w:rsid w:val="007F45A1"/>
    <w:rsid w:val="00845540"/>
    <w:rsid w:val="009239F7"/>
    <w:rsid w:val="009A142E"/>
    <w:rsid w:val="009C748C"/>
    <w:rsid w:val="009D718B"/>
    <w:rsid w:val="00A714E4"/>
    <w:rsid w:val="00AD70FA"/>
    <w:rsid w:val="00BD5F00"/>
    <w:rsid w:val="00C83D30"/>
    <w:rsid w:val="00C95074"/>
    <w:rsid w:val="00CA4E6B"/>
    <w:rsid w:val="00CB3A94"/>
    <w:rsid w:val="00D0453C"/>
    <w:rsid w:val="00E74B78"/>
    <w:rsid w:val="00F06E5D"/>
    <w:rsid w:val="00FB6A5E"/>
    <w:rsid w:val="00FE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0C49B"/>
  <w15:chartTrackingRefBased/>
  <w15:docId w15:val="{9C58F1C8-CE83-46FA-BE78-6A1C3A29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444D"/>
    <w:rPr>
      <w:sz w:val="16"/>
      <w:szCs w:val="16"/>
    </w:rPr>
  </w:style>
  <w:style w:type="paragraph" w:styleId="CommentText">
    <w:name w:val="annotation text"/>
    <w:basedOn w:val="Normal"/>
    <w:link w:val="CommentTextChar"/>
    <w:uiPriority w:val="99"/>
    <w:semiHidden/>
    <w:unhideWhenUsed/>
    <w:rsid w:val="00FE444D"/>
    <w:pPr>
      <w:spacing w:line="240" w:lineRule="auto"/>
    </w:pPr>
    <w:rPr>
      <w:sz w:val="20"/>
      <w:szCs w:val="20"/>
    </w:rPr>
  </w:style>
  <w:style w:type="character" w:customStyle="1" w:styleId="CommentTextChar">
    <w:name w:val="Comment Text Char"/>
    <w:basedOn w:val="DefaultParagraphFont"/>
    <w:link w:val="CommentText"/>
    <w:uiPriority w:val="99"/>
    <w:semiHidden/>
    <w:rsid w:val="00FE444D"/>
    <w:rPr>
      <w:sz w:val="20"/>
      <w:szCs w:val="20"/>
    </w:rPr>
  </w:style>
  <w:style w:type="paragraph" w:styleId="BalloonText">
    <w:name w:val="Balloon Text"/>
    <w:basedOn w:val="Normal"/>
    <w:link w:val="BalloonTextChar"/>
    <w:uiPriority w:val="99"/>
    <w:semiHidden/>
    <w:unhideWhenUsed/>
    <w:rsid w:val="00FE4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4D"/>
    <w:rPr>
      <w:rFonts w:ascii="Segoe UI" w:hAnsi="Segoe UI" w:cs="Segoe UI"/>
      <w:sz w:val="18"/>
      <w:szCs w:val="18"/>
    </w:rPr>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rsid w:val="00FE444D"/>
    <w:pPr>
      <w:ind w:left="720"/>
      <w:contextualSpacing/>
    </w:p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FE444D"/>
  </w:style>
  <w:style w:type="paragraph" w:styleId="Header">
    <w:name w:val="header"/>
    <w:basedOn w:val="Normal"/>
    <w:link w:val="HeaderChar"/>
    <w:uiPriority w:val="99"/>
    <w:unhideWhenUsed/>
    <w:rsid w:val="005A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21C"/>
  </w:style>
  <w:style w:type="paragraph" w:styleId="Footer">
    <w:name w:val="footer"/>
    <w:basedOn w:val="Normal"/>
    <w:link w:val="FooterChar"/>
    <w:uiPriority w:val="99"/>
    <w:unhideWhenUsed/>
    <w:rsid w:val="005A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21C"/>
  </w:style>
  <w:style w:type="paragraph" w:styleId="CommentSubject">
    <w:name w:val="annotation subject"/>
    <w:basedOn w:val="CommentText"/>
    <w:next w:val="CommentText"/>
    <w:link w:val="CommentSubjectChar"/>
    <w:uiPriority w:val="99"/>
    <w:semiHidden/>
    <w:unhideWhenUsed/>
    <w:rsid w:val="001223CD"/>
    <w:rPr>
      <w:b/>
      <w:bCs/>
    </w:rPr>
  </w:style>
  <w:style w:type="character" w:customStyle="1" w:styleId="CommentSubjectChar">
    <w:name w:val="Comment Subject Char"/>
    <w:basedOn w:val="CommentTextChar"/>
    <w:link w:val="CommentSubject"/>
    <w:uiPriority w:val="99"/>
    <w:semiHidden/>
    <w:rsid w:val="00122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DE39E67C0C648A0F4BFA90422DEAD" ma:contentTypeVersion="13" ma:contentTypeDescription="Create a new document." ma:contentTypeScope="" ma:versionID="0c7e25e27e5295e4bb28a2292e03fe65">
  <xsd:schema xmlns:xsd="http://www.w3.org/2001/XMLSchema" xmlns:xs="http://www.w3.org/2001/XMLSchema" xmlns:p="http://schemas.microsoft.com/office/2006/metadata/properties" xmlns:ns3="cee6a6a1-520a-4465-b718-e6e473dcffc2" xmlns:ns4="facc37a5-efa2-4b0b-998c-540dad8f2101" targetNamespace="http://schemas.microsoft.com/office/2006/metadata/properties" ma:root="true" ma:fieldsID="cdc9e7205383405a85784d52f7c08100" ns3:_="" ns4:_="">
    <xsd:import namespace="cee6a6a1-520a-4465-b718-e6e473dcffc2"/>
    <xsd:import namespace="facc37a5-efa2-4b0b-998c-540dad8f2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6a6a1-520a-4465-b718-e6e473dcff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c37a5-efa2-4b0b-998c-540dad8f2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DB1AB-93E2-4D90-ACF1-F65E1FA6A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6a6a1-520a-4465-b718-e6e473dcffc2"/>
    <ds:schemaRef ds:uri="facc37a5-efa2-4b0b-998c-540dad8f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2B8D9-1CB4-4887-A888-C68A28CD3BCE}">
  <ds:schemaRefs>
    <ds:schemaRef ds:uri="http://schemas.microsoft.com/sharepoint/v3/contenttype/forms"/>
  </ds:schemaRefs>
</ds:datastoreItem>
</file>

<file path=customXml/itemProps3.xml><?xml version="1.0" encoding="utf-8"?>
<ds:datastoreItem xmlns:ds="http://schemas.openxmlformats.org/officeDocument/2006/customXml" ds:itemID="{FEE85510-88D0-4338-AE62-06D99DA1E0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Bernard</dc:creator>
  <cp:keywords/>
  <dc:description/>
  <cp:lastModifiedBy>Sharon Daye</cp:lastModifiedBy>
  <cp:revision>5</cp:revision>
  <dcterms:created xsi:type="dcterms:W3CDTF">2021-09-27T08:24:00Z</dcterms:created>
  <dcterms:modified xsi:type="dcterms:W3CDTF">2021-09-27T08:27:00Z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2021-09-27T08:21:24Z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a1b45ab0-a6e5-47a6-b925-b6bc32ee6446</vt:lpwstr>
  </property>
  <property fmtid="{D5CDD505-2E9C-101B-9397-08002B2CF9AE}" pid="8" name="MSIP_Label_7a8edf35-91ea-44e1-afab-38c462b39a0c_ContentBits">
    <vt:lpwstr>0</vt:lpwstr>
  </property>
  <property fmtid="{D5CDD505-2E9C-101B-9397-08002B2CF9AE}" pid="9" name="ContentTypeId">
    <vt:lpwstr>0x010100E98DE39E67C0C648A0F4BFA90422DEAD</vt:lpwstr>
  </property>
</Properties>
</file>